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ДОГОВОР ПОРУЧЕНИЯ № AM- </w:t>
      </w:r>
      <w:r>
        <w:rPr>
          <w:rFonts w:eastAsia="Times New Roman"/>
          <w:b/>
          <w:bCs/>
          <w:sz w:val="24"/>
          <w:szCs w:val="24"/>
        </w:rPr>
        <w:t>${</w:t>
      </w:r>
      <w:r>
        <w:rPr>
          <w:rFonts w:eastAsia="Times New Roman"/>
          <w:b/>
          <w:bCs/>
          <w:sz w:val="24"/>
          <w:szCs w:val="24"/>
          <w:lang w:val="en-US"/>
        </w:rPr>
        <w:t>contract</w:t>
      </w:r>
      <w:r>
        <w:rPr>
          <w:rFonts w:eastAsia="Times New Roman"/>
          <w:b/>
          <w:bCs/>
          <w:sz w:val="24"/>
          <w:szCs w:val="24"/>
        </w:rPr>
        <w:t>_</w:t>
      </w:r>
      <w:r>
        <w:rPr>
          <w:rFonts w:eastAsia="Times New Roman"/>
          <w:b/>
          <w:bCs/>
          <w:sz w:val="24"/>
          <w:szCs w:val="24"/>
          <w:lang w:val="en-US"/>
        </w:rPr>
        <w:t>number</w:t>
      </w:r>
      <w:r>
        <w:rPr>
          <w:rFonts w:eastAsia="Times New Roman"/>
          <w:b/>
          <w:bCs/>
          <w:sz w:val="24"/>
          <w:szCs w:val="24"/>
        </w:rPr>
        <w:t>}</w:t>
      </w:r>
    </w:p>
    <w:p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Ташкент                                                                                                        </w:t>
      </w:r>
      <w:r>
        <w:rPr>
          <w:rFonts w:eastAsia="Times New Roman"/>
          <w:b/>
          <w:bCs/>
          <w:sz w:val="24"/>
          <w:szCs w:val="24"/>
        </w:rPr>
        <w:t>$</w:t>
      </w:r>
      <w:r>
        <w:rPr>
          <w:rFonts w:eastAsia="Times New Roman"/>
          <w:b/>
          <w:bCs/>
          <w:sz w:val="24"/>
          <w:szCs w:val="24"/>
          <w:lang w:val="en-US"/>
        </w:rPr>
        <w:t>{date}</w:t>
      </w:r>
      <w:r>
        <w:rPr>
          <w:rFonts w:eastAsia="Times New Roman"/>
          <w:b/>
          <w:bCs/>
          <w:sz w:val="24"/>
          <w:szCs w:val="24"/>
        </w:rPr>
        <w:t xml:space="preserve"> г.</w:t>
      </w:r>
    </w:p>
    <w:p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ООО «ALIF MOLIYA»</w:t>
      </w:r>
      <w:r>
        <w:rPr>
          <w:rFonts w:ascii="Times New Roman" w:hAnsi="Times New Roman" w:cs="Times New Roman"/>
          <w:sz w:val="24"/>
          <w:szCs w:val="24"/>
        </w:rPr>
        <w:t xml:space="preserve"> (далее по тексту - Заказчик), в лице директора Лафизова Н.Дж., действующий на основании Устава, с одной стороны, и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${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legal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prefix</w:t>
      </w:r>
      <w:r>
        <w:rPr>
          <w:rFonts w:ascii="Times New Roman" w:hAnsi="Times New Roman" w:cs="Times New Roman"/>
          <w:b/>
          <w:sz w:val="24"/>
          <w:szCs w:val="24"/>
        </w:rPr>
        <w:t>} «${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legal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}»</w:t>
      </w:r>
      <w:r>
        <w:rPr>
          <w:rFonts w:ascii="Times New Roman" w:hAnsi="Times New Roman" w:cs="Times New Roman"/>
          <w:sz w:val="24"/>
          <w:szCs w:val="24"/>
        </w:rPr>
        <w:t xml:space="preserve">, (далее по тексту - Исполнитель), в лице директора </w:t>
      </w:r>
      <w:r>
        <w:rPr>
          <w:rFonts w:eastAsia="Times New Roman"/>
          <w:sz w:val="24"/>
          <w:szCs w:val="24"/>
        </w:rPr>
        <w:t>${</w:t>
      </w:r>
      <w:r>
        <w:rPr>
          <w:rFonts w:eastAsia="Times New Roman"/>
          <w:sz w:val="24"/>
          <w:szCs w:val="24"/>
          <w:lang w:val="en-US"/>
        </w:rPr>
        <w:t>director</w:t>
      </w:r>
      <w:r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  <w:lang w:val="en-US"/>
        </w:rPr>
        <w:t>name</w:t>
      </w:r>
      <w:r>
        <w:rPr>
          <w:rFonts w:eastAsia="Times New Roman"/>
          <w:sz w:val="24"/>
          <w:szCs w:val="24"/>
        </w:rPr>
        <w:t>},</w:t>
      </w:r>
      <w:r>
        <w:rPr>
          <w:rFonts w:ascii="Times New Roman" w:hAnsi="Times New Roman" w:cs="Times New Roman"/>
          <w:sz w:val="24"/>
          <w:szCs w:val="24"/>
        </w:rPr>
        <w:t xml:space="preserve"> действующего на основании Устава, с другой стороны, заключили настоящий договор о нижеследующем:</w:t>
      </w:r>
    </w:p>
    <w:p>
      <w:pPr>
        <w:spacing w:after="0" w:line="240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ПРИМЕНЯЕМАЯ ТЕРМИНОЛОГИЯ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настоящего договора в целях предотвращения возможных разночтений, Стороны договорились применять следующую взаимосогласованную терминологию:</w:t>
      </w:r>
    </w:p>
    <w:p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- физические лица, приобретающие у Заказчика товары в рассрочку;</w:t>
      </w:r>
    </w:p>
    <w:p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Рассрочка</w:t>
      </w:r>
      <w:r>
        <w:rPr>
          <w:rFonts w:ascii="Times New Roman" w:hAnsi="Times New Roman" w:cs="Times New Roman"/>
          <w:sz w:val="24"/>
          <w:szCs w:val="24"/>
        </w:rPr>
        <w:t xml:space="preserve"> – способ оплаты товаров Заказчика, при котором платёж производится клиентом не в полной сумме их стоимости, а по частям на основе индивидуального договора;</w:t>
      </w:r>
    </w:p>
    <w:p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Индивидуальный договор (оферта)</w:t>
      </w:r>
      <w:r>
        <w:rPr>
          <w:rFonts w:ascii="Times New Roman" w:hAnsi="Times New Roman" w:cs="Times New Roman"/>
          <w:sz w:val="24"/>
          <w:szCs w:val="24"/>
        </w:rPr>
        <w:t xml:space="preserve"> - договор, заключенный между Заказчиком и клиентом, содержащий существенные условия в рамках настоящего договора и являющийся его неотъемлемой частью.</w:t>
      </w:r>
    </w:p>
    <w:p>
      <w:pPr>
        <w:spacing w:after="0" w:line="240" w:lineRule="auto"/>
        <w:ind w:left="270" w:firstLine="42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>
      <w:pPr>
        <w:spacing w:after="0" w:line="240" w:lineRule="auto"/>
        <w:ind w:left="27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настоящим договором поручает, а Исполнитель принимает на себя обязательства осуществлять посредническую деятельность по консультированию клиентов для заключения индивидуальных договоров по продаже товаров в рассрочку от имени и по поручению Заказчика.</w:t>
      </w:r>
    </w:p>
    <w:p>
      <w:pPr>
        <w:spacing w:after="0" w:line="240" w:lineRule="auto"/>
        <w:ind w:left="27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пределах срока действия настоящего договора и в целях выполнения поручения Заказчика по надлежащему оформлению актов приема-передачи, получению и передачи Товара третьим лицам, Заказчик настоящим также поручает, а Исполнитель принимает на себя обязательство совершить от имени и за счет Заказчика следующие действия: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уполномочить своего сотрудника на подписание актов приема-передачи (при необходимости выдать ему соответствующую доверенность);</w:t>
      </w:r>
      <w:r>
        <w:t xml:space="preserve"> 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 рамках предоставленной доверенности осуществлять приемку, оформление и поставку Товара согласно поручениям Заказчика.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ОБЯЗАННОСТИ СТОРОН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Исполнитель обязан: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2.1.1. консультировать клиентов о возможности приобретения им товаров в рассрочку у Заказчика;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содействовать правильному и своевременному оформлению документов при заключении индивидуальных договоров по продаже товаров в рассрочку от имени и по поручению Заказчика;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передать товар клиентам на условиях, определяемых настоящим Договором, в ассортименте, количестве и по цене, которые указываются в актах приема-передачи к настоящему договору;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исполнить поручение в соответствии с условиями настоящего договора в соответствии с указаниями Заказчика;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передать оригиналы актов приема-передачи Заказчику в следующие сроки: для города Ташкента – в течении одного дня; для регионов – в течении 10 дней.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строго руководствоваться в работе требованиям законодательства Республики Узбекистан.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Заказчик обязан: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2.2.1. выдавать товары в рассрочку по заявке клиента в соответствии с действующим законодательством Республики Узбекистан, внутренними положениями Заказчика и условиями Договора 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предпринять все необходимые меры по взысканию задолженностей с клиентов в случае невыполнения обязательств по индивидуальному договору;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2.2.3. обеспечить Исполнителя необходимой документацией, информацией об условиях продажи товаров в рассрочку;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2.2.4. доводить до сведения Исполнителя обо всех изменениях, внесенных в правила и условия продажи товаров в рассрочку;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2.2.5. передать Исполнителю товар надлежащего качества и в надлежащей упаковке в порядке и в сроки, предусмотренные Договором купли продажи, заключенным между Исполнителем и Заказчиком.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2.2.6. своевременно оплачивать вознаграждение;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2.2.7. строго руководствоваться в работе требованиям законодательства Республики Узбекистан. 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ВЗАИМОРАСЧЕТЫ СТОРОН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Оплата услуг Исполнителя осуществляется в виде вознаграждения в размере 100 (сто) сум в т.ч. НДС 15 % за каждый заключенный индивидуальный договор по продаже товаров в рассрочку от имени и по поручению Заказчика.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 результатам работы Исполнителя, при наличии заключенных индивидуальных договоров по продаже товаров в рассрочку, сторонами составляется и подписывается Акт выполненных работ.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Вознаграждение перечисляется на расчетный счет Исполнителя в течение 5 (пяти) календарных дней со дня подписания сторонами Акта выполненных работ.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Акт выполненных работ составляется Исполнителем не позднее последнего рабочего дня каждого календарного месяца и высылается Заказчику. Заказчик обязуется в течение 2 (двух) календарных дней подписать акт выполненных работ либо направить мотивированный отказ.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СРОК ДЕЙСТВИЯ ДОГОВОРА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Настоящий Договор вступает в силу с момента его подписания, и будет действовать в течение одного календарного года.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случае, если до истечения срока (не позднее чем за 30 календарных дней) Договора ни одна из Сторон не заявит о своем намерении расторгнуть Договор, то действие Договора считается пролонгированным на один календарный год, каждый раз, без ограничения количества пролонгаций.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 случае досрочного расторжения настоящего договора по основаниям, предусмотренным законодательством РУз и настоящим Договором, все взаиморасчеты между сторонами должны быть произведены в срок, не превышающий 20 (двадцать) банковских дней с даты его расторжения.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ОТВЕТСТВЕННОСТЬ СТОРОН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Исполнитель несет ответственность: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5.1.1. перед Заказчиком за неисполнение или ненадлежащее исполнение обязательств по настоящему Договору;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5.1.2. за убытки, которые понесет Заказчик в результате нарушения Исполнителем обязательств по настоящему Договору;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5.1.3. за разглашение конфиденциальных фактов, составляющих коммерческую или иную тайну клиента и Заказчика в размере фактических понесенных убытков в результате разглашения;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Заказчик несет ответственность перед Исполнителем за: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неисполнение или ненадлежащее исполнение обязательств по настоящему Договору;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убытки, которые понесет Заказчик в результате нарушения Исполнителем обязательств по настоящему Договору; 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за разглашение конфиденциальных фактов, составляющих коммерческую или иную тайну клиента и Исполнителя в размере фактических понесенных убытков в результате разглашения;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РАЗРЕШЕНИЕ СПОРОВ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Все споры и разногласия, которые могут возникнуть между Сторонами по возможности решаются путём переговоров.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Если споры и разногласия не могут быть решены путём переговоров, они подлежат разрешению в соответствии с действующим законодательством Республики Узбекистан. В случае невозможности разрешения разногласий путем переговоров они подлежат рассмотрению в межрайонном экономическом суде в г. Ташкент в соответствии с законодательством Республики Узбекистан.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Исполнитель и Заказчик освобождаются от ответственности за частичное или полное неисполнение обязательств по настоящему договору поручения, заключенному между ними, если это вызвано обстоятельствами непреодолимой силы, а именно пожара, стихийных бедствий, войны, военных операций любого характера, блокады, забастовок, террористических актов и диверсий, аварий непредвиденного и непреодолимого характера, действий правительства и изменения политики государства и если эти обстоятельства непосредственно повлияли на исполнение настоящего договора, заключенного между Исполнителем и Заказчиком.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срок исполнения обязательств по договору отодвигается соразмерно времени, в течение которого действовали такие обстоятельства.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После заключения настоящего договора ни одна из Сторон не имеет права передавать третьему лицу права и обязательства по заключенному договору без письменного согласия другой стороны.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Стороны подтверждают, что любая информация об одной Стороне, которая стала известна другой Стороне при выполнении обязательств по настоящему договору, является коммерческой тайной и не подлежит огласке какому-либо лицу без разрешения другой Стороны, как во время действия настоящего Договора, так и после его расторжения.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 случае изменения юридического статуса и/или реквизитов Сторон по настоящему Договору, Стороны обязаны уведомить об этом друг друга в сроки, установленные законодательством.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Не нашедшие отражения в настоящем Договоре отношения регулируются в соответствии с действующим законодательством Республики Узбекистан.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Все изменения и дополнения к настоящему Договору действительны лишь в том случае, если они оформлены в письменной форме и подписаны обеими Сторонами.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Стороны допускают использование для подтверждения действительности выражения воли стороны при заключении, исполнении, расторжении или иных действий в рамках договора факсимильного воспроизведения подлинных подписей, печатей, содержания (текста) соответствующих документов (далее – факсимильная копия), в том числе, но не ограничиваясь путем пересылки таких документов в формате PDF на e-mail адреса Сторон.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Такие копии документов считаются достоверными, если, полностью (без изъятий) воспроизводит подлинник документа, включая подпись уполномоченного должностного лица стороны и печать организации.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Стороны обязаны принять все необходимые меры к сохранности и учету подлинников передаваемых факсимильной связью документов. Факсимильные копии действительны до обязательно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го обмена сторонами соответствующе оформленными подлинниками.</w:t>
      </w: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Настоящий договор составлен в двух экземплярах для каждой из Сторон и имеет одинаковую юридическую силу. 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8. ЮРИДИЧЕСКИЕ АДРЕСА И ПОДПИСИ СТОРОН</w:t>
      </w:r>
    </w:p>
    <w:tbl>
      <w:tblPr>
        <w:tblStyle w:val="3"/>
        <w:tblpPr w:leftFromText="180" w:rightFromText="180" w:vertAnchor="page" w:horzAnchor="margin" w:tblpX="137" w:tblpY="1849"/>
        <w:tblW w:w="9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0" w:hRule="atLeast"/>
        </w:trPr>
        <w:tc>
          <w:tcPr>
            <w:tcW w:w="4531" w:type="dxa"/>
          </w:tcPr>
          <w:p>
            <w:pPr>
              <w:spacing w:after="0" w:line="240" w:lineRule="auto"/>
              <w:ind w:left="27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${legal_name_prefix} "${legal_name}"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${address}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${phone}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${bank_account}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${bank_name}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МФО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${mfo}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${tin}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ОКЭД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${oked}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НДС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${vat_number}</w:t>
            </w:r>
          </w:p>
        </w:tc>
        <w:tc>
          <w:tcPr>
            <w:tcW w:w="4683" w:type="dxa"/>
          </w:tcPr>
          <w:p>
            <w:pPr>
              <w:spacing w:after="0" w:line="240" w:lineRule="auto"/>
              <w:ind w:left="2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>
            <w:pPr>
              <w:spacing w:after="0" w:line="240" w:lineRule="auto"/>
              <w:ind w:left="-2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"ALIF MOLIYA"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Адрес: Узбекистан, г. Ташкент 100070, Яккасарайский район,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Ш. Руставели, 12.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Телефон: +99895 341-41-43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Р/с: 2020 8000 3051 2167 8001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Мирабадсом ф-ле “КДБ Банк”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МФО: 01065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ИНН: 306 706 064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ОКЭД: 47.19.0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Рег. код НДС: 326040086491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45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Коммерческий Директор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director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}/ _______________  /                  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46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Лафизов Н.Дж./  ________________  /                   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м.п.</w:t>
            </w:r>
          </w:p>
        </w:tc>
      </w:tr>
    </w:tbl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ind w:left="270" w:firstLine="708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16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16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16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16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16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16"/>
        </w:rPr>
        <w:sectPr>
          <w:pgSz w:w="11910" w:h="16840"/>
          <w:pgMar w:top="1320" w:right="1110" w:bottom="1160" w:left="810" w:header="0" w:footer="977" w:gutter="0"/>
          <w:cols w:space="720" w:num="1"/>
        </w:sectPr>
      </w:pPr>
    </w:p>
    <w:p>
      <w:pPr>
        <w:widowControl w:val="0"/>
        <w:autoSpaceDE w:val="0"/>
        <w:autoSpaceDN w:val="0"/>
        <w:spacing w:after="0" w:line="43" w:lineRule="exact"/>
        <w:ind w:left="270"/>
        <w:rPr>
          <w:rFonts w:ascii="Times New Roman" w:hAnsi="Times New Roman" w:eastAsia="Times New Roman" w:cs="Times New Roman"/>
          <w:sz w:val="4"/>
          <w:szCs w:val="24"/>
        </w:rPr>
      </w:pPr>
      <w:r>
        <w:rPr>
          <w:rFonts w:ascii="Times New Roman" w:hAnsi="Times New Roman" w:eastAsia="Times New Roman" w:cs="Times New Roman"/>
          <w:sz w:val="4"/>
          <w:szCs w:val="24"/>
          <w:lang w:val="en-US"/>
        </w:rPr>
        <mc:AlternateContent>
          <mc:Choice Requires="wpg">
            <w:drawing>
              <wp:inline distT="0" distB="0" distL="0" distR="0">
                <wp:extent cx="5979795" cy="27940"/>
                <wp:effectExtent l="3175" t="0" r="0" b="1270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795" cy="27940"/>
                          <a:chOff x="0" y="0"/>
                          <a:chExt cx="9417" cy="44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o:spt="203" style="height:2.2pt;width:470.85pt;" coordsize="9417,44" o:gfxdata="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HXF1PNUAAAAD&#10;AQAADwAAAAAAAAABACAAAAA4AAAAZHJzL2Rvd25yZXYueG1sUEsBAhQAFAAAAAgAh07iQBfU7FdC&#10;AgAA+gQAAA4AAAAAAAAAAQAgAAAAOgEAAGRycy9lMm9Eb2MueG1sUEsFBgAAAAAGAAYAWQEAAO4F&#10;AAAAAA==&#10;">
                <o:lock v:ext="edit" aspectratio="f"/>
                <v:rect id="Rectangle 5" o:spid="_x0000_s1026" o:spt="1" style="position:absolute;left:0;top:0;height:44;width:9417;" fillcolor="#000000" filled="t" stroked="f" coordsize="21600,21600" o:gfxdata="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MaM570AAADa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widowControl w:val="0"/>
        <w:autoSpaceDE w:val="0"/>
        <w:autoSpaceDN w:val="0"/>
        <w:spacing w:before="33" w:after="0" w:line="240" w:lineRule="auto"/>
        <w:ind w:left="270" w:right="845"/>
        <w:jc w:val="center"/>
        <w:rPr>
          <w:rFonts w:ascii="Carlito" w:hAnsi="Carlito" w:eastAsia="Times New Roman" w:cs="Times New Roman"/>
          <w:b/>
          <w:sz w:val="56"/>
        </w:rPr>
      </w:pPr>
      <w:r>
        <w:rPr>
          <w:rFonts w:ascii="Carlito" w:hAnsi="Carlito" w:eastAsia="Times New Roman" w:cs="Times New Roman"/>
          <w:b/>
          <w:sz w:val="56"/>
        </w:rPr>
        <w:t>ООО «ALIF MOLIYA»</w:t>
      </w:r>
    </w:p>
    <w:p>
      <w:pPr>
        <w:widowControl w:val="0"/>
        <w:autoSpaceDE w:val="0"/>
        <w:autoSpaceDN w:val="0"/>
        <w:spacing w:after="0" w:line="43" w:lineRule="exact"/>
        <w:ind w:left="270"/>
        <w:rPr>
          <w:rFonts w:ascii="Carlito" w:hAnsi="Times New Roman" w:eastAsia="Times New Roman" w:cs="Times New Roman"/>
          <w:sz w:val="4"/>
          <w:szCs w:val="24"/>
        </w:rPr>
      </w:pPr>
      <w:r>
        <w:rPr>
          <w:rFonts w:ascii="Carlito" w:hAnsi="Times New Roman" w:eastAsia="Times New Roman" w:cs="Times New Roman"/>
          <w:sz w:val="4"/>
          <w:szCs w:val="24"/>
          <w:lang w:val="en-US"/>
        </w:rPr>
        <mc:AlternateContent>
          <mc:Choice Requires="wpg">
            <w:drawing>
              <wp:inline distT="0" distB="0" distL="0" distR="0">
                <wp:extent cx="5979795" cy="27940"/>
                <wp:effectExtent l="3175" t="4445" r="0" b="0"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795" cy="27940"/>
                          <a:chOff x="0" y="0"/>
                          <a:chExt cx="9417" cy="44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2.2pt;width:470.85pt;" coordsize="9417,44" o:gfxdata="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HXF1PNUA&#10;AAADAQAADwAAAAAAAAABACAAAAA4AAAAZHJzL2Rvd25yZXYueG1sUEsBAhQAFAAAAAgAh07iQA/0&#10;9ItFAgAA+gQAAA4AAAAAAAAAAQAgAAAAOgEAAGRycy9lMm9Eb2MueG1sUEsFBgAAAAAGAAYAWQEA&#10;APEFAAAAAA==&#10;">
                <o:lock v:ext="edit" aspectratio="f"/>
                <v:rect id="Rectangle 3" o:spid="_x0000_s1026" o:spt="1" style="position:absolute;left:0;top:0;height:44;width:9417;" fillcolor="#000000" filled="t" stroked="f" coordsize="21600,21600" o:gfxdata="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1i3C70AAADa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ind w:left="270" w:firstLine="2"/>
        <w:jc w:val="center"/>
        <w:rPr>
          <w:rFonts w:ascii="Times New Roman" w:hAnsi="Times New Roman" w:eastAsia="Times New Roman" w:cs="Times New Roman"/>
          <w:b/>
          <w:sz w:val="20"/>
        </w:rPr>
      </w:pPr>
      <w:r>
        <w:rPr>
          <w:rFonts w:ascii="Times New Roman" w:hAnsi="Times New Roman" w:eastAsia="Times New Roman" w:cs="Times New Roman"/>
          <w:b/>
          <w:sz w:val="20"/>
        </w:rPr>
        <w:t>Республика Узбекистан, г. Ташкент, Яккасарайский район, ул. Ш. Руставели, 12.</w:t>
      </w:r>
    </w:p>
    <w:p>
      <w:pPr>
        <w:widowControl w:val="0"/>
        <w:autoSpaceDE w:val="0"/>
        <w:autoSpaceDN w:val="0"/>
        <w:spacing w:after="0" w:line="240" w:lineRule="auto"/>
        <w:ind w:left="270" w:firstLine="2"/>
        <w:jc w:val="center"/>
        <w:rPr>
          <w:rFonts w:ascii="Times New Roman" w:hAnsi="Times New Roman" w:eastAsia="Times New Roman" w:cs="Times New Roman"/>
          <w:b/>
          <w:sz w:val="20"/>
        </w:rPr>
      </w:pPr>
      <w:r>
        <w:rPr>
          <w:rFonts w:ascii="Times New Roman" w:hAnsi="Times New Roman" w:eastAsia="Times New Roman" w:cs="Times New Roman"/>
          <w:b/>
          <w:sz w:val="20"/>
        </w:rPr>
        <w:t>Р/с: 20208000305121678001 в Яккасарайском филиале  КДБ Банк Узбекистан МФО:  01065</w:t>
      </w:r>
    </w:p>
    <w:p>
      <w:pPr>
        <w:widowControl w:val="0"/>
        <w:autoSpaceDE w:val="0"/>
        <w:autoSpaceDN w:val="0"/>
        <w:spacing w:after="0" w:line="240" w:lineRule="auto"/>
        <w:ind w:left="270" w:firstLine="2"/>
        <w:jc w:val="center"/>
        <w:rPr>
          <w:rFonts w:ascii="Carlito" w:hAnsi="Times New Roman" w:eastAsia="Times New Roman" w:cs="Times New Roman"/>
          <w:b/>
          <w:sz w:val="20"/>
        </w:rPr>
      </w:pPr>
      <w:r>
        <w:rPr>
          <w:rFonts w:ascii="Times New Roman" w:hAnsi="Times New Roman" w:eastAsia="Times New Roman" w:cs="Times New Roman"/>
          <w:b/>
          <w:sz w:val="20"/>
        </w:rPr>
        <w:t>ИНН: 306 706 064, ОКЭД 47.19.0, тел.: (+998) 95 341 41 43, эл.почта: info@alifshop.uz</w:t>
      </w:r>
    </w:p>
    <w:p>
      <w:pPr>
        <w:widowControl w:val="0"/>
        <w:autoSpaceDE w:val="0"/>
        <w:autoSpaceDN w:val="0"/>
        <w:spacing w:after="0" w:line="240" w:lineRule="auto"/>
        <w:ind w:left="270"/>
        <w:rPr>
          <w:rFonts w:ascii="Carlito" w:hAnsi="Times New Roman" w:eastAsia="Times New Roman" w:cs="Times New Roman"/>
          <w:b/>
          <w:sz w:val="20"/>
          <w:szCs w:val="24"/>
        </w:rPr>
      </w:pPr>
    </w:p>
    <w:p>
      <w:pPr>
        <w:widowControl w:val="0"/>
        <w:autoSpaceDE w:val="0"/>
        <w:autoSpaceDN w:val="0"/>
        <w:spacing w:before="5" w:after="0" w:line="240" w:lineRule="auto"/>
        <w:ind w:left="270"/>
        <w:rPr>
          <w:rFonts w:ascii="Carlito" w:hAnsi="Times New Roman" w:eastAsia="Times New Roman" w:cs="Times New Roman"/>
          <w:b/>
          <w:sz w:val="27"/>
          <w:szCs w:val="24"/>
        </w:rPr>
      </w:pPr>
    </w:p>
    <w:p>
      <w:pPr>
        <w:widowControl w:val="0"/>
        <w:autoSpaceDE w:val="0"/>
        <w:autoSpaceDN w:val="0"/>
        <w:spacing w:before="90" w:after="0" w:line="240" w:lineRule="auto"/>
        <w:ind w:left="270"/>
        <w:jc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color w:val="111111"/>
          <w:sz w:val="24"/>
        </w:rPr>
        <w:t xml:space="preserve">Доверенность № </w:t>
      </w:r>
      <w:r>
        <w:rPr>
          <w:rFonts w:eastAsia="Times New Roman"/>
          <w:b/>
          <w:bCs/>
          <w:sz w:val="24"/>
          <w:szCs w:val="24"/>
        </w:rPr>
        <w:t>${</w:t>
      </w:r>
      <w:r>
        <w:rPr>
          <w:rFonts w:eastAsia="Times New Roman"/>
          <w:b/>
          <w:bCs/>
          <w:sz w:val="24"/>
          <w:szCs w:val="24"/>
          <w:lang w:val="en-US"/>
        </w:rPr>
        <w:t>contract</w:t>
      </w:r>
      <w:r>
        <w:rPr>
          <w:rFonts w:eastAsia="Times New Roman"/>
          <w:b/>
          <w:bCs/>
          <w:sz w:val="24"/>
          <w:szCs w:val="24"/>
        </w:rPr>
        <w:t>_</w:t>
      </w:r>
      <w:r>
        <w:rPr>
          <w:rFonts w:eastAsia="Times New Roman"/>
          <w:b/>
          <w:bCs/>
          <w:sz w:val="24"/>
          <w:szCs w:val="24"/>
          <w:lang w:val="en-US"/>
        </w:rPr>
        <w:t>number</w:t>
      </w:r>
      <w:r>
        <w:rPr>
          <w:rFonts w:eastAsia="Times New Roman"/>
          <w:b/>
          <w:bCs/>
          <w:sz w:val="24"/>
          <w:szCs w:val="24"/>
        </w:rPr>
        <w:t>}</w:t>
      </w:r>
    </w:p>
    <w:p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hAnsi="Times New Roman" w:eastAsia="Times New Roman" w:cs="Times New Roman"/>
          <w:b/>
          <w:sz w:val="26"/>
          <w:szCs w:val="24"/>
        </w:rPr>
      </w:pPr>
    </w:p>
    <w:p>
      <w:pPr>
        <w:widowControl w:val="0"/>
        <w:autoSpaceDE w:val="0"/>
        <w:autoSpaceDN w:val="0"/>
        <w:spacing w:before="8" w:after="0" w:line="240" w:lineRule="auto"/>
        <w:ind w:left="270"/>
        <w:rPr>
          <w:rFonts w:ascii="Times New Roman" w:hAnsi="Times New Roman" w:eastAsia="Times New Roman" w:cs="Times New Roman"/>
          <w:b/>
          <w:sz w:val="29"/>
          <w:szCs w:val="24"/>
        </w:rPr>
      </w:pPr>
    </w:p>
    <w:p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111111"/>
          <w:sz w:val="24"/>
        </w:rPr>
        <w:t>г.</w:t>
      </w:r>
      <w:r>
        <w:rPr>
          <w:rFonts w:ascii="Times New Roman" w:hAnsi="Times New Roman" w:eastAsia="Times New Roman" w:cs="Times New Roman"/>
          <w:b/>
          <w:color w:val="111111"/>
          <w:spacing w:val="1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111111"/>
          <w:sz w:val="24"/>
        </w:rPr>
        <w:t xml:space="preserve">Ташкент                                                                                          </w:t>
      </w:r>
      <w:r>
        <w:rPr>
          <w:rFonts w:eastAsia="Times New Roman"/>
          <w:b/>
          <w:bCs/>
          <w:sz w:val="24"/>
          <w:szCs w:val="24"/>
        </w:rPr>
        <w:t>${</w:t>
      </w:r>
      <w:r>
        <w:rPr>
          <w:rFonts w:eastAsia="Times New Roman"/>
          <w:b/>
          <w:bCs/>
          <w:sz w:val="24"/>
          <w:szCs w:val="24"/>
          <w:lang w:val="en-US"/>
        </w:rPr>
        <w:t>date</w:t>
      </w:r>
      <w:r>
        <w:rPr>
          <w:rFonts w:eastAsia="Times New Roman"/>
          <w:b/>
          <w:bCs/>
          <w:sz w:val="24"/>
          <w:szCs w:val="24"/>
        </w:rPr>
        <w:t>} г.</w:t>
      </w:r>
    </w:p>
    <w:p>
      <w:pPr>
        <w:widowControl w:val="0"/>
        <w:tabs>
          <w:tab w:val="left" w:pos="7356"/>
        </w:tabs>
        <w:autoSpaceDE w:val="0"/>
        <w:autoSpaceDN w:val="0"/>
        <w:spacing w:before="1" w:after="0" w:line="240" w:lineRule="auto"/>
        <w:ind w:left="270"/>
        <w:rPr>
          <w:rFonts w:ascii="Times New Roman" w:hAnsi="Times New Roman" w:eastAsia="Times New Roman" w:cs="Times New Roman"/>
          <w:b/>
          <w:sz w:val="24"/>
        </w:rPr>
      </w:pPr>
    </w:p>
    <w:p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hAnsi="Times New Roman" w:eastAsia="Times New Roman" w:cs="Times New Roman"/>
          <w:b/>
          <w:sz w:val="26"/>
          <w:szCs w:val="24"/>
        </w:rPr>
      </w:pPr>
    </w:p>
    <w:p>
      <w:pPr>
        <w:widowControl w:val="0"/>
        <w:autoSpaceDE w:val="0"/>
        <w:autoSpaceDN w:val="0"/>
        <w:spacing w:before="10" w:after="0" w:line="240" w:lineRule="auto"/>
        <w:ind w:left="270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widowControl w:val="0"/>
        <w:autoSpaceDE w:val="0"/>
        <w:autoSpaceDN w:val="0"/>
        <w:spacing w:after="0"/>
        <w:ind w:left="270" w:right="140" w:firstLine="70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Общество с ограниченной ответственностью «ALIF MOLIYA» (ИНН: 306 706 064, регистрационный код плательщика НДС: 326 040 086 491, адрес: 100070, г. Ташкент, Яккасарайский</w:t>
      </w:r>
      <w:r>
        <w:rPr>
          <w:rFonts w:ascii="Times New Roman" w:hAnsi="Times New Roman" w:eastAsia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район,</w:t>
      </w:r>
      <w:r>
        <w:rPr>
          <w:rFonts w:ascii="Times New Roman" w:hAnsi="Times New Roman" w:eastAsia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ул.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Ш.Руставели,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12),</w:t>
      </w:r>
      <w:r>
        <w:rPr>
          <w:rFonts w:ascii="Times New Roman" w:hAnsi="Times New Roman" w:eastAsia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именуемое</w:t>
      </w:r>
      <w:r>
        <w:rPr>
          <w:rFonts w:ascii="Times New Roman" w:hAnsi="Times New Roman" w:eastAsia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в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дальнейшем</w:t>
      </w:r>
      <w:r>
        <w:rPr>
          <w:rFonts w:ascii="Times New Roman" w:hAnsi="Times New Roman" w:eastAsia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«Доверитель»,</w:t>
      </w:r>
      <w:r>
        <w:rPr>
          <w:rFonts w:ascii="Times New Roman" w:hAnsi="Times New Roman" w:eastAsia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в</w:t>
      </w:r>
      <w:r>
        <w:rPr>
          <w:rFonts w:ascii="Times New Roman" w:hAnsi="Times New Roman" w:eastAsia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лице директора Лафизова Н.Дж., действующего на основании Устава, настоящей доверенностью уполномочивает ${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legal</w:t>
      </w:r>
      <w:r>
        <w:rPr>
          <w:rFonts w:ascii="Times New Roman" w:hAnsi="Times New Roman" w:eastAsia="Times New Roman" w:cs="Times New Roman"/>
          <w:sz w:val="24"/>
          <w:szCs w:val="24"/>
        </w:rPr>
        <w:t>_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eastAsia="Times New Roman" w:cs="Times New Roman"/>
          <w:sz w:val="24"/>
          <w:szCs w:val="24"/>
        </w:rPr>
        <w:t>_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prefix</w:t>
      </w:r>
      <w:r>
        <w:rPr>
          <w:rFonts w:ascii="Times New Roman" w:hAnsi="Times New Roman" w:eastAsia="Times New Roman" w:cs="Times New Roman"/>
          <w:sz w:val="24"/>
          <w:szCs w:val="24"/>
        </w:rPr>
        <w:t>} "</w:t>
      </w:r>
      <w:r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  <w:lang w:val="en-US"/>
        </w:rPr>
        <w:t>legal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" (ИНН: </w:t>
      </w:r>
      <w:r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  <w:lang w:val="en-US"/>
        </w:rPr>
        <w:t>tin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sz w:val="24"/>
          <w:szCs w:val="24"/>
        </w:rPr>
        <w:t>), именуемое в дальнейшем «Представитель» совершать от имени Доверителя юридические действия, а именно быть его представителем по вопросам консультирования клиентов для заключения индивидуальных договоров по продаже товаров в рассрочку от имени и по поручению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Доверителя:</w:t>
      </w:r>
    </w:p>
    <w:p>
      <w:pPr>
        <w:pStyle w:val="8"/>
        <w:widowControl w:val="0"/>
        <w:numPr>
          <w:ilvl w:val="0"/>
          <w:numId w:val="1"/>
        </w:numPr>
        <w:tabs>
          <w:tab w:val="left" w:pos="707"/>
        </w:tabs>
        <w:autoSpaceDE w:val="0"/>
        <w:autoSpaceDN w:val="0"/>
        <w:spacing w:before="160" w:after="0"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осуществлять передачу Товара согласно поручениям</w:t>
      </w:r>
      <w:r>
        <w:rPr>
          <w:rFonts w:ascii="Times New Roman" w:hAnsi="Times New Roman" w:eastAsia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>Доверителя;</w:t>
      </w:r>
    </w:p>
    <w:p>
      <w:pPr>
        <w:pStyle w:val="8"/>
        <w:widowControl w:val="0"/>
        <w:numPr>
          <w:ilvl w:val="0"/>
          <w:numId w:val="1"/>
        </w:numPr>
        <w:tabs>
          <w:tab w:val="left" w:pos="707"/>
        </w:tabs>
        <w:autoSpaceDE w:val="0"/>
        <w:autoSpaceDN w:val="0"/>
        <w:spacing w:before="22" w:after="0" w:line="240" w:lineRule="auto"/>
        <w:ind w:right="14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оформлять Акты приемки передачи от имени Доверителя с третьими лицами (клиентами);</w:t>
      </w:r>
    </w:p>
    <w:p>
      <w:pPr>
        <w:pStyle w:val="8"/>
        <w:widowControl w:val="0"/>
        <w:numPr>
          <w:ilvl w:val="0"/>
          <w:numId w:val="1"/>
        </w:numPr>
        <w:tabs>
          <w:tab w:val="left" w:pos="707"/>
        </w:tabs>
        <w:autoSpaceDE w:val="0"/>
        <w:autoSpaceDN w:val="0"/>
        <w:spacing w:after="0" w:line="240" w:lineRule="auto"/>
        <w:ind w:right="15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выполнять иные, не запрещенные действующим законодательством Республики Узбекистан, действия и полномочия в интересах Доверителя в рамках и во исполнении Договора</w:t>
      </w:r>
      <w:r>
        <w:rPr>
          <w:rFonts w:ascii="Times New Roman" w:hAnsi="Times New Roman" w:eastAsia="Times New Roman" w:cs="Times New Roman"/>
          <w:spacing w:val="-7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>поручения.</w:t>
      </w:r>
    </w:p>
    <w:p>
      <w:pPr>
        <w:widowControl w:val="0"/>
        <w:autoSpaceDE w:val="0"/>
        <w:autoSpaceDN w:val="0"/>
        <w:spacing w:before="161" w:after="0"/>
        <w:ind w:left="270" w:right="14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Работники Представителя должны удалять со всех своих устройств все персональные данные Клиента,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Покупателю.</w:t>
      </w:r>
    </w:p>
    <w:p>
      <w:pPr>
        <w:widowControl w:val="0"/>
        <w:autoSpaceDE w:val="0"/>
        <w:autoSpaceDN w:val="0"/>
        <w:spacing w:before="157" w:after="0"/>
        <w:ind w:left="270" w:right="14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Настоящая доверенность выдана до 31.12.2022 г. без права передоверия. Передоверие возможно только в рамках настоящей доверенности на сотрудника Представителя.</w:t>
      </w:r>
    </w:p>
    <w:p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hAnsi="Times New Roman" w:eastAsia="Times New Roman" w:cs="Times New Roman"/>
          <w:sz w:val="26"/>
          <w:szCs w:val="24"/>
        </w:rPr>
      </w:pPr>
    </w:p>
    <w:p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hAnsi="Times New Roman" w:eastAsia="Times New Roman" w:cs="Times New Roman"/>
          <w:sz w:val="26"/>
          <w:szCs w:val="24"/>
        </w:rPr>
      </w:pPr>
    </w:p>
    <w:p>
      <w:pPr>
        <w:widowControl w:val="0"/>
        <w:autoSpaceDE w:val="0"/>
        <w:autoSpaceDN w:val="0"/>
        <w:spacing w:before="187" w:after="0" w:line="240" w:lineRule="auto"/>
        <w:ind w:left="27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color w:val="111111"/>
          <w:sz w:val="24"/>
        </w:rPr>
        <w:t>Доверитель</w:t>
      </w:r>
    </w:p>
    <w:p>
      <w:pPr>
        <w:widowControl w:val="0"/>
        <w:autoSpaceDE w:val="0"/>
        <w:autoSpaceDN w:val="0"/>
        <w:spacing w:before="22" w:after="0" w:line="240" w:lineRule="auto"/>
        <w:ind w:left="270"/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color w:val="111111"/>
          <w:sz w:val="24"/>
        </w:rPr>
        <w:t>ООО «ALIF MOLIYA»</w:t>
      </w:r>
    </w:p>
    <w:p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widowControl w:val="0"/>
        <w:tabs>
          <w:tab w:val="left" w:pos="3829"/>
          <w:tab w:val="left" w:pos="6279"/>
        </w:tabs>
        <w:autoSpaceDE w:val="0"/>
        <w:autoSpaceDN w:val="0"/>
        <w:spacing w:before="90" w:after="0" w:line="240" w:lineRule="auto"/>
        <w:ind w:left="27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color w:val="111111"/>
          <w:sz w:val="24"/>
        </w:rPr>
        <w:t>Директор</w:t>
      </w:r>
      <w:r>
        <w:rPr>
          <w:rFonts w:ascii="Times New Roman" w:hAnsi="Times New Roman" w:eastAsia="Times New Roman" w:cs="Times New Roman"/>
          <w:b/>
          <w:color w:val="111111"/>
          <w:sz w:val="24"/>
        </w:rPr>
        <w:tab/>
      </w:r>
      <w:r>
        <w:rPr>
          <w:rFonts w:ascii="Times New Roman" w:hAnsi="Times New Roman" w:eastAsia="Times New Roman" w:cs="Times New Roman"/>
          <w:b/>
          <w:color w:val="111111"/>
          <w:sz w:val="24"/>
          <w:u w:val="single" w:color="101010"/>
        </w:rPr>
        <w:t xml:space="preserve"> </w:t>
      </w:r>
      <w:r>
        <w:rPr>
          <w:rFonts w:ascii="Times New Roman" w:hAnsi="Times New Roman" w:eastAsia="Times New Roman" w:cs="Times New Roman"/>
          <w:b/>
          <w:color w:val="111111"/>
          <w:sz w:val="24"/>
          <w:u w:val="single" w:color="101010"/>
        </w:rPr>
        <w:tab/>
      </w:r>
      <w:r>
        <w:rPr>
          <w:rFonts w:ascii="Times New Roman" w:hAnsi="Times New Roman" w:eastAsia="Times New Roman" w:cs="Times New Roman"/>
          <w:b/>
          <w:color w:val="111111"/>
          <w:sz w:val="24"/>
        </w:rPr>
        <w:t>/ Лафизов Н.Дж.</w:t>
      </w:r>
      <w:r>
        <w:rPr>
          <w:rFonts w:ascii="Times New Roman" w:hAnsi="Times New Roman" w:eastAsia="Times New Roman" w:cs="Times New Roman"/>
          <w:b/>
          <w:color w:val="111111"/>
          <w:spacing w:val="14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111111"/>
          <w:sz w:val="24"/>
        </w:rPr>
        <w:t>/</w:t>
      </w:r>
    </w:p>
    <w:p>
      <w:pPr>
        <w:ind w:left="270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1133" w:bottom="993" w:left="126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CC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Segoe UI">
    <w:altName w:val="FreeSans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rlito">
    <w:altName w:val="Arial"/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729EA"/>
    <w:multiLevelType w:val="multilevel"/>
    <w:tmpl w:val="65D729E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dit="readOnly" w:formatting="1"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9"/>
    <w:rsid w:val="00013B0C"/>
    <w:rsid w:val="000213CC"/>
    <w:rsid w:val="00056096"/>
    <w:rsid w:val="000678E8"/>
    <w:rsid w:val="00077B37"/>
    <w:rsid w:val="000A65C7"/>
    <w:rsid w:val="000B496C"/>
    <w:rsid w:val="000C6185"/>
    <w:rsid w:val="000E2D03"/>
    <w:rsid w:val="000F6DC6"/>
    <w:rsid w:val="00115796"/>
    <w:rsid w:val="00136C64"/>
    <w:rsid w:val="00142016"/>
    <w:rsid w:val="001540FA"/>
    <w:rsid w:val="00155C5B"/>
    <w:rsid w:val="001710BC"/>
    <w:rsid w:val="00173EBB"/>
    <w:rsid w:val="001954C7"/>
    <w:rsid w:val="00196855"/>
    <w:rsid w:val="001B3513"/>
    <w:rsid w:val="001B5DDB"/>
    <w:rsid w:val="001B64DA"/>
    <w:rsid w:val="001D52F9"/>
    <w:rsid w:val="00271138"/>
    <w:rsid w:val="00290588"/>
    <w:rsid w:val="002A3293"/>
    <w:rsid w:val="002B4C16"/>
    <w:rsid w:val="00302541"/>
    <w:rsid w:val="00315389"/>
    <w:rsid w:val="003A2CD4"/>
    <w:rsid w:val="003C2AA0"/>
    <w:rsid w:val="003D02B4"/>
    <w:rsid w:val="003D0A11"/>
    <w:rsid w:val="003F071A"/>
    <w:rsid w:val="0040544F"/>
    <w:rsid w:val="00422879"/>
    <w:rsid w:val="00424030"/>
    <w:rsid w:val="00457C48"/>
    <w:rsid w:val="00473F20"/>
    <w:rsid w:val="00485F21"/>
    <w:rsid w:val="00495395"/>
    <w:rsid w:val="004C367A"/>
    <w:rsid w:val="0050317B"/>
    <w:rsid w:val="005340EF"/>
    <w:rsid w:val="00537DCE"/>
    <w:rsid w:val="005461A4"/>
    <w:rsid w:val="0058002C"/>
    <w:rsid w:val="005A7019"/>
    <w:rsid w:val="005D696C"/>
    <w:rsid w:val="005E4657"/>
    <w:rsid w:val="005F0D4A"/>
    <w:rsid w:val="005F1FC0"/>
    <w:rsid w:val="006326D0"/>
    <w:rsid w:val="00693997"/>
    <w:rsid w:val="006A0539"/>
    <w:rsid w:val="006B79B0"/>
    <w:rsid w:val="006E206A"/>
    <w:rsid w:val="006E7B7A"/>
    <w:rsid w:val="006F70A3"/>
    <w:rsid w:val="00705FF8"/>
    <w:rsid w:val="00711313"/>
    <w:rsid w:val="007117B5"/>
    <w:rsid w:val="00712DF8"/>
    <w:rsid w:val="00723A7B"/>
    <w:rsid w:val="00762523"/>
    <w:rsid w:val="00765DE5"/>
    <w:rsid w:val="00774647"/>
    <w:rsid w:val="0079435A"/>
    <w:rsid w:val="007E4786"/>
    <w:rsid w:val="007E7D4D"/>
    <w:rsid w:val="007F3377"/>
    <w:rsid w:val="00811B5D"/>
    <w:rsid w:val="00822E22"/>
    <w:rsid w:val="0085315B"/>
    <w:rsid w:val="00897618"/>
    <w:rsid w:val="008B0FCF"/>
    <w:rsid w:val="008C6F3E"/>
    <w:rsid w:val="009000D8"/>
    <w:rsid w:val="00912EE3"/>
    <w:rsid w:val="00914E7C"/>
    <w:rsid w:val="0092304F"/>
    <w:rsid w:val="009403FC"/>
    <w:rsid w:val="009715C2"/>
    <w:rsid w:val="00980A28"/>
    <w:rsid w:val="00992A71"/>
    <w:rsid w:val="009B4055"/>
    <w:rsid w:val="009D1C2D"/>
    <w:rsid w:val="009F32C5"/>
    <w:rsid w:val="00A077C8"/>
    <w:rsid w:val="00A16A07"/>
    <w:rsid w:val="00A305BA"/>
    <w:rsid w:val="00A5190F"/>
    <w:rsid w:val="00A52FC2"/>
    <w:rsid w:val="00AA1071"/>
    <w:rsid w:val="00AB69E3"/>
    <w:rsid w:val="00AD0E77"/>
    <w:rsid w:val="00AF061C"/>
    <w:rsid w:val="00AF44EB"/>
    <w:rsid w:val="00B21614"/>
    <w:rsid w:val="00B36F91"/>
    <w:rsid w:val="00B575CB"/>
    <w:rsid w:val="00B6349F"/>
    <w:rsid w:val="00B6563E"/>
    <w:rsid w:val="00B67119"/>
    <w:rsid w:val="00B75726"/>
    <w:rsid w:val="00B81538"/>
    <w:rsid w:val="00B8194B"/>
    <w:rsid w:val="00B929D2"/>
    <w:rsid w:val="00BF3DAF"/>
    <w:rsid w:val="00C01E79"/>
    <w:rsid w:val="00C03C4D"/>
    <w:rsid w:val="00C17C16"/>
    <w:rsid w:val="00C20E4F"/>
    <w:rsid w:val="00C52C56"/>
    <w:rsid w:val="00C8108F"/>
    <w:rsid w:val="00C8243E"/>
    <w:rsid w:val="00C83EB4"/>
    <w:rsid w:val="00C907CE"/>
    <w:rsid w:val="00CA0E17"/>
    <w:rsid w:val="00CA35C2"/>
    <w:rsid w:val="00CA4F42"/>
    <w:rsid w:val="00CC3958"/>
    <w:rsid w:val="00CD508F"/>
    <w:rsid w:val="00CE25E3"/>
    <w:rsid w:val="00CF690C"/>
    <w:rsid w:val="00D30CE1"/>
    <w:rsid w:val="00D34107"/>
    <w:rsid w:val="00D544F8"/>
    <w:rsid w:val="00D638BA"/>
    <w:rsid w:val="00D90CF5"/>
    <w:rsid w:val="00D935F9"/>
    <w:rsid w:val="00DD3421"/>
    <w:rsid w:val="00DF2E70"/>
    <w:rsid w:val="00E02647"/>
    <w:rsid w:val="00E2704E"/>
    <w:rsid w:val="00E6113B"/>
    <w:rsid w:val="00E634EC"/>
    <w:rsid w:val="00E6494A"/>
    <w:rsid w:val="00E66BF7"/>
    <w:rsid w:val="00E778CC"/>
    <w:rsid w:val="00E835CE"/>
    <w:rsid w:val="00E86F13"/>
    <w:rsid w:val="00E91C07"/>
    <w:rsid w:val="00ED1237"/>
    <w:rsid w:val="00ED3EC2"/>
    <w:rsid w:val="00EE48E6"/>
    <w:rsid w:val="00EF3658"/>
    <w:rsid w:val="00EF6534"/>
    <w:rsid w:val="00F00484"/>
    <w:rsid w:val="00F10DE7"/>
    <w:rsid w:val="00F14A98"/>
    <w:rsid w:val="00F15662"/>
    <w:rsid w:val="00F43987"/>
    <w:rsid w:val="00F51128"/>
    <w:rsid w:val="00F52775"/>
    <w:rsid w:val="00FA76E9"/>
    <w:rsid w:val="00FD61FE"/>
    <w:rsid w:val="5D8EA68C"/>
    <w:rsid w:val="FD7D0785"/>
    <w:rsid w:val="FEC18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7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ntstyle01"/>
    <w:qFormat/>
    <w:uiPriority w:val="0"/>
    <w:rPr>
      <w:rFonts w:hint="default" w:ascii="TimesNewRomanPSMT" w:hAnsi="TimesNewRomanPSMT"/>
      <w:color w:val="000000"/>
      <w:sz w:val="24"/>
      <w:szCs w:val="24"/>
    </w:rPr>
  </w:style>
  <w:style w:type="character" w:customStyle="1" w:styleId="10">
    <w:name w:val="Верхний колонтитул Знак"/>
    <w:basedOn w:val="2"/>
    <w:link w:val="5"/>
    <w:qFormat/>
    <w:uiPriority w:val="99"/>
  </w:style>
  <w:style w:type="character" w:customStyle="1" w:styleId="11">
    <w:name w:val="Нижний колонтитул Знак"/>
    <w:basedOn w:val="2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1791</Words>
  <Characters>10212</Characters>
  <Lines>85</Lines>
  <Paragraphs>23</Paragraphs>
  <TotalTime>35</TotalTime>
  <ScaleCrop>false</ScaleCrop>
  <LinksUpToDate>false</LinksUpToDate>
  <CharactersWithSpaces>11980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2021-11-10T11:32:00Z</dcterms:created>
  <dc:creator>admin</dc:creator>
  <cp:lastModifiedBy>artyom</cp:lastModifiedBy>
  <cp:lastPrinted>2021-05-31T18:31:00Z</cp:lastPrinted>
  <dcterms:modified xsi:type="dcterms:W3CDTF">2021-12-15T13:37:35Z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