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чёрных лебедей для платформы-маркетплейса «ТаскХаб»</w:t>
      </w:r>
    </w:p>
    <w:p>
      <w:pPr>
        <w:pStyle w:val="Heading1"/>
        <w:spacing w:after="120" w:befor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Список чёрных лебедей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обязательной верификации личности исполнителя до начала работы — государственные органы или крупные заказчики вводят новое обязательное требование по проверке личности и статуса самозанятости исполнителя перед допуском к выполнению заданий.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Недоступность или компрометация основного платёжного провайдера и эскроу-сервиса — основной платёжный шлюз становится недоступен либо временно выводится из эксплуатации после инцидента безопасности, что блокирует холдирование средств и переводы по всем активным сделкам.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Появление конкурента с мгновенным предложением альтернативного исполнителя при срыве сделки — на рынке появляется платформа, которая при отказе или срыве сделки немедленно предлагает заказчику альтернативного исполнителя и перехватывает клиента.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Резкий рост доли мошеннических сделок и оспариваемых платежей — существенно увеличивается количество фиктивных заданий, накрутки рейтинга и оспариваемых транзакций (chargeback), что создаёт угрозу для репутации платформы и блокировки со стороны платёжных систем.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Массовый уход ключевых исполнителей на прямые договорённости с заказчиками вне платформы — критическая масса активных исполнителей начинает уводить постоянных заказчиков в обход платформы, минуя комиссию, что резко снижает GMV и разрушает сетевой эффект.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120" w:befor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Список ограничений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холдирования средств конечен и заранее определён: платформа не может удерживать эскроу-средства бесконечно — каждая сделка имеет жёстко установленный дедлайн, по истечении которого инициируется автоматический возврат или перевод в зависимости от статуса.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 быстрый перевод любого неуспешного сценария сделки в понятный для обеих сторон статус: платформа обязана обеспечить прозрачность состояния сделки — спор, отмена, возврат — в режиме реального времени без длительных «серых зон».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Постоянные ручные операции в обработке каждой сделки запрещены: основной цикл сделки (холдирование, приёмка, перевод) должен проходить автоматически без участия операционной команды в штатном сценарии; ручное вмешательство допускается только в исключительных случаях.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Количество внешних интеграций должно быть минимальным: каждая новая внешняя зависимость (платёжный провайдер, сервис верификации, антифрод) увеличивает риск недоступности и усложняет поддержку — платформа стремится к максимально автономной работе.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Полная перестройка платформы или создание крупных новых подсистем в ответ на внешние изменения запрещается: реакция на чёрных лебедей должна реализовываться через расширение существующих процессов и добавление новых веток в рамках текущей архитектуры, а не через разработку с нуля.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  <w:jc w:val="both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jc w:val="left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2026-05-19T11:56:25.264Z</dcterms:created>
  <dcterms:modified xsi:type="dcterms:W3CDTF">2026-05-19T11:56:25.279Z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