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28B3" w14:textId="4C68BF95" w:rsidR="00F32106" w:rsidRDefault="00FE1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Данилевский выделил 5 законов, согласно которым определяется формирование и развитие культурно-исторических типов:</w:t>
      </w:r>
    </w:p>
    <w:p w14:paraId="698A8C52" w14:textId="2610CF51" w:rsidR="00FE131D" w:rsidRDefault="00FE131D" w:rsidP="00FE1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131D">
        <w:rPr>
          <w:rFonts w:ascii="Times New Roman" w:hAnsi="Times New Roman" w:cs="Times New Roman"/>
          <w:sz w:val="28"/>
          <w:szCs w:val="28"/>
        </w:rPr>
        <w:t>Всякое племя или группа народов, говорящих на одном или близких языках, составляют самобытный культурно-исторический тип.</w:t>
      </w:r>
    </w:p>
    <w:p w14:paraId="6DEE1A15" w14:textId="4D0039B9" w:rsidR="00FE131D" w:rsidRPr="00FE131D" w:rsidRDefault="00FE131D" w:rsidP="00FE1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131D">
        <w:rPr>
          <w:rFonts w:ascii="Times New Roman" w:hAnsi="Times New Roman" w:cs="Times New Roman"/>
          <w:sz w:val="28"/>
          <w:szCs w:val="28"/>
        </w:rPr>
        <w:t xml:space="preserve">Для зарождения и развития цивилизации, свойственной самобытному культурно-историческому типу, необходимо, чтобы принадлежащие ему народы </w:t>
      </w:r>
      <w:r w:rsidRPr="00FE131D">
        <w:rPr>
          <w:rFonts w:ascii="Times New Roman" w:hAnsi="Times New Roman" w:cs="Times New Roman"/>
          <w:sz w:val="28"/>
          <w:szCs w:val="28"/>
        </w:rPr>
        <w:t>были независимы политически.</w:t>
      </w:r>
    </w:p>
    <w:p w14:paraId="49B01FE9" w14:textId="1CB35FA7" w:rsidR="00FE131D" w:rsidRPr="00FE131D" w:rsidRDefault="00FE131D" w:rsidP="00FE1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131D">
        <w:rPr>
          <w:rFonts w:ascii="Times New Roman" w:hAnsi="Times New Roman" w:cs="Times New Roman"/>
          <w:sz w:val="28"/>
          <w:szCs w:val="28"/>
        </w:rPr>
        <w:t>Основы цивилизации одного культурно-исторического типа не передаются народам другого типа. Каждый тип вырабатывает ее для себя при большем или меньшем влиянии других цивилизаций.</w:t>
      </w:r>
    </w:p>
    <w:p w14:paraId="28693D4C" w14:textId="04B93322" w:rsidR="00FE131D" w:rsidRPr="00FE131D" w:rsidRDefault="00FE131D" w:rsidP="00FE1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131D">
        <w:rPr>
          <w:rFonts w:ascii="Times New Roman" w:hAnsi="Times New Roman" w:cs="Times New Roman"/>
          <w:sz w:val="28"/>
          <w:szCs w:val="28"/>
        </w:rPr>
        <w:t>Цивилизация, свойственная любому культурно-историческому типу, только тогда достигает полноты, разнообразия и богатства, когда разнообразны составляющие ее этнографические элементы (этнические группы, обладающие своеобразной культурой).</w:t>
      </w:r>
    </w:p>
    <w:p w14:paraId="4FEB4B69" w14:textId="539F4CA9" w:rsidR="00FE131D" w:rsidRPr="00FE131D" w:rsidRDefault="00FE131D" w:rsidP="00FE1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развития культуры бывает неоп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ределенно продолжителен, но период расцвета культуры – относительно короток и истощает цивилизацию раз и навсегда.</w:t>
      </w:r>
    </w:p>
    <w:sectPr w:rsidR="00FE131D" w:rsidRPr="00FE1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63FC2"/>
    <w:multiLevelType w:val="hybridMultilevel"/>
    <w:tmpl w:val="9E268952"/>
    <w:lvl w:ilvl="0" w:tplc="261A0C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3F"/>
    <w:rsid w:val="0003583F"/>
    <w:rsid w:val="000C5581"/>
    <w:rsid w:val="006F1F0C"/>
    <w:rsid w:val="00FE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8AB8"/>
  <w15:chartTrackingRefBased/>
  <w15:docId w15:val="{6A9B3B49-B611-464A-9977-89F776EE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2</cp:revision>
  <dcterms:created xsi:type="dcterms:W3CDTF">2019-12-18T22:56:00Z</dcterms:created>
  <dcterms:modified xsi:type="dcterms:W3CDTF">2019-12-18T23:02:00Z</dcterms:modified>
</cp:coreProperties>
</file>