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EastAsia" w:cs="Times New Roman"/>
          <w:lang w:eastAsia="ru-RU"/>
        </w:rPr>
        <w:id w:val="-199938811"/>
        <w:docPartObj>
          <w:docPartGallery w:val="Table of Contents"/>
          <w:docPartUnique/>
        </w:docPartObj>
      </w:sdtPr>
      <w:sdtEndPr/>
      <w:sdtContent>
        <w:p w14:paraId="32841B8B" w14:textId="2B4E687C" w:rsidR="003323E5" w:rsidRPr="003323E5" w:rsidRDefault="003323E5" w:rsidP="003323E5">
          <w:pPr>
            <w:rPr>
              <w:rFonts w:ascii="Times New Roman" w:eastAsia="Times New Roman" w:hAnsi="Times New Roman" w:cs="Times New Roman"/>
              <w:b/>
              <w:bCs/>
              <w:sz w:val="24"/>
              <w:szCs w:val="24"/>
              <w:lang w:eastAsia="ru-RU"/>
            </w:rPr>
          </w:pPr>
          <w:r w:rsidRPr="003323E5">
            <w:rPr>
              <w:rFonts w:ascii="Times New Roman" w:eastAsia="Times New Roman" w:hAnsi="Times New Roman" w:cs="Times New Roman"/>
              <w:b/>
              <w:bCs/>
              <w:sz w:val="24"/>
              <w:szCs w:val="24"/>
              <w:lang w:eastAsia="ru-RU"/>
            </w:rPr>
            <w:t>Оглавление</w:t>
          </w:r>
        </w:p>
        <w:p w14:paraId="1C06D9C7" w14:textId="6C399DAA" w:rsidR="003323E5" w:rsidRPr="003323E5" w:rsidRDefault="003323E5" w:rsidP="003323E5">
          <w:pPr>
            <w:pStyle w:val="11"/>
            <w:rPr>
              <w:rFonts w:ascii="Times New Roman" w:hAnsi="Times New Roman"/>
              <w:sz w:val="24"/>
              <w:szCs w:val="24"/>
            </w:rPr>
          </w:pPr>
          <w:r w:rsidRPr="003323E5">
            <w:rPr>
              <w:rFonts w:ascii="Times New Roman" w:hAnsi="Times New Roman"/>
              <w:b/>
              <w:bCs/>
              <w:sz w:val="24"/>
              <w:szCs w:val="24"/>
            </w:rPr>
            <w:t>Вопрос 1</w:t>
          </w:r>
          <w:r w:rsidRPr="003323E5">
            <w:rPr>
              <w:rFonts w:ascii="Times New Roman" w:hAnsi="Times New Roman"/>
              <w:sz w:val="24"/>
              <w:szCs w:val="24"/>
            </w:rPr>
            <w:ptab w:relativeTo="margin" w:alignment="right" w:leader="dot"/>
          </w:r>
          <w:r>
            <w:rPr>
              <w:rFonts w:ascii="Times New Roman" w:hAnsi="Times New Roman"/>
              <w:b/>
              <w:bCs/>
              <w:sz w:val="24"/>
              <w:szCs w:val="24"/>
            </w:rPr>
            <w:t>2</w:t>
          </w:r>
        </w:p>
        <w:p w14:paraId="4DDD701F" w14:textId="505B8ABD" w:rsidR="003323E5" w:rsidRDefault="003323E5" w:rsidP="003323E5">
          <w:pPr>
            <w:pStyle w:val="11"/>
          </w:pPr>
          <w:r w:rsidRPr="003323E5">
            <w:rPr>
              <w:rFonts w:ascii="Times New Roman" w:hAnsi="Times New Roman"/>
              <w:b/>
              <w:bCs/>
              <w:sz w:val="24"/>
              <w:szCs w:val="24"/>
            </w:rPr>
            <w:t>Вопрос 2</w:t>
          </w:r>
          <w:r w:rsidRPr="003323E5">
            <w:rPr>
              <w:rFonts w:ascii="Times New Roman" w:hAnsi="Times New Roman"/>
              <w:sz w:val="24"/>
              <w:szCs w:val="24"/>
            </w:rPr>
            <w:ptab w:relativeTo="margin" w:alignment="right" w:leader="dot"/>
          </w:r>
          <w:r>
            <w:rPr>
              <w:rFonts w:ascii="Times New Roman" w:hAnsi="Times New Roman"/>
              <w:b/>
              <w:bCs/>
              <w:sz w:val="24"/>
              <w:szCs w:val="24"/>
            </w:rPr>
            <w:t>5</w:t>
          </w:r>
        </w:p>
        <w:p w14:paraId="3B032564" w14:textId="78E1F312" w:rsidR="003323E5" w:rsidRDefault="00055BA5">
          <w:pPr>
            <w:pStyle w:val="3"/>
            <w:ind w:left="446"/>
          </w:pPr>
        </w:p>
      </w:sdtContent>
    </w:sdt>
    <w:p w14:paraId="156106D3" w14:textId="77777777" w:rsidR="003323E5" w:rsidRDefault="003323E5">
      <w:pPr>
        <w:rPr>
          <w:rFonts w:ascii="Times New Roman" w:eastAsia="Times New Roman" w:hAnsi="Times New Roman" w:cs="Times New Roman"/>
          <w:b/>
          <w:bCs/>
          <w:sz w:val="24"/>
          <w:szCs w:val="24"/>
          <w:lang w:eastAsia="ru-RU"/>
        </w:rPr>
      </w:pPr>
      <w:r>
        <w:rPr>
          <w:b/>
          <w:bCs/>
        </w:rPr>
        <w:br w:type="page"/>
      </w:r>
    </w:p>
    <w:p w14:paraId="10F99A79" w14:textId="3EC48CF9" w:rsidR="007C4771" w:rsidRDefault="007C4771" w:rsidP="0025242C">
      <w:pPr>
        <w:pStyle w:val="a3"/>
        <w:spacing w:before="0" w:beforeAutospacing="0" w:after="0" w:afterAutospacing="0" w:line="300" w:lineRule="auto"/>
        <w:rPr>
          <w:b/>
          <w:bCs/>
        </w:rPr>
      </w:pPr>
      <w:r w:rsidRPr="0025242C">
        <w:rPr>
          <w:b/>
          <w:bCs/>
        </w:rPr>
        <w:lastRenderedPageBreak/>
        <w:t xml:space="preserve">Какие существуют методы прогнозирования объема продаж? </w:t>
      </w:r>
    </w:p>
    <w:p w14:paraId="2FD1D829" w14:textId="0E78C706" w:rsidR="003323E5" w:rsidRDefault="003323E5" w:rsidP="00A5046B">
      <w:pPr>
        <w:pStyle w:val="a3"/>
        <w:spacing w:after="0" w:line="300" w:lineRule="auto"/>
        <w:ind w:firstLine="708"/>
      </w:pPr>
      <w:r>
        <w:t>Качественное и точное прогнозирование продаж – одно из главных и неотъемлемых условий эффективного развития каждого предприятия, не зависимо буд</w:t>
      </w:r>
      <w:r w:rsidR="00ED14E8">
        <w:t xml:space="preserve">ь </w:t>
      </w:r>
      <w:r>
        <w:t>то фармацевтическая, кондитерская, ликеро-водочная, строительная отрасль.</w:t>
      </w:r>
    </w:p>
    <w:p w14:paraId="7751D1A5" w14:textId="26DA2166" w:rsidR="00A76336" w:rsidRDefault="003323E5" w:rsidP="00A5046B">
      <w:pPr>
        <w:pStyle w:val="a3"/>
        <w:spacing w:after="0" w:line="300" w:lineRule="auto"/>
        <w:ind w:firstLine="284"/>
      </w:pPr>
      <w:r>
        <w:t xml:space="preserve">Существует очень огромное количество разнообразных методов составления прогноза, из которых каждый отдельно взятый специалист в той или иной отрасли, занимающийся прогнозированием на базе исторических данных, может выбрать наиболее подходящий метод для конкретной. Правильный выбор метода составления прогноза – залог получения полноценной информации для принятия управленческих решений. </w:t>
      </w:r>
    </w:p>
    <w:p w14:paraId="19400645" w14:textId="59BB5DC8" w:rsidR="007142BE" w:rsidRPr="00AD6FD4" w:rsidRDefault="007142BE" w:rsidP="007142BE">
      <w:pPr>
        <w:pStyle w:val="a3"/>
        <w:numPr>
          <w:ilvl w:val="0"/>
          <w:numId w:val="2"/>
        </w:numPr>
        <w:spacing w:after="0" w:line="300" w:lineRule="auto"/>
        <w:ind w:left="284" w:hanging="284"/>
        <w:rPr>
          <w:i/>
          <w:iCs/>
        </w:rPr>
      </w:pPr>
      <w:r w:rsidRPr="00AD6FD4">
        <w:rPr>
          <w:i/>
          <w:iCs/>
        </w:rPr>
        <w:t>Метод экспертных оценок</w:t>
      </w:r>
    </w:p>
    <w:p w14:paraId="35DB96FC" w14:textId="72C4078D" w:rsidR="00BA1E36" w:rsidRDefault="00A76336" w:rsidP="00A5046B">
      <w:pPr>
        <w:pStyle w:val="a3"/>
        <w:spacing w:after="0" w:line="300" w:lineRule="auto"/>
        <w:ind w:firstLine="284"/>
      </w:pPr>
      <w:r>
        <w:t xml:space="preserve">Наиболее простым в понимании, но и также наиболее субъективным является метод экспертных оценок. </w:t>
      </w:r>
      <w:r w:rsidR="00BA1E36" w:rsidRPr="00BA1E36">
        <w:t>Метод экспертных оценок основыва</w:t>
      </w:r>
      <w:r>
        <w:t>е</w:t>
      </w:r>
      <w:r w:rsidR="00BA1E36" w:rsidRPr="00BA1E36">
        <w:t>тся на субъективной оценке текущего момента и перспектив развития. Э</w:t>
      </w:r>
      <w:r>
        <w:t>тот</w:t>
      </w:r>
      <w:r w:rsidR="00BA1E36" w:rsidRPr="00BA1E36">
        <w:t xml:space="preserve"> метод</w:t>
      </w:r>
      <w:r>
        <w:t xml:space="preserve"> </w:t>
      </w:r>
      <w:r w:rsidR="00BA1E36" w:rsidRPr="00BA1E36">
        <w:t>целесообразно использовать для конъюнктурных оценок, особенно в случаях, когда невозможно получить непосредственную информацию о каком-либо явлении или процессе.</w:t>
      </w:r>
    </w:p>
    <w:p w14:paraId="6990DF52" w14:textId="72F567EB" w:rsidR="003323E5" w:rsidRPr="00AD6FD4" w:rsidRDefault="003323E5" w:rsidP="007142BE">
      <w:pPr>
        <w:pStyle w:val="a3"/>
        <w:numPr>
          <w:ilvl w:val="0"/>
          <w:numId w:val="2"/>
        </w:numPr>
        <w:spacing w:after="0" w:line="300" w:lineRule="auto"/>
        <w:ind w:left="284" w:hanging="284"/>
        <w:rPr>
          <w:i/>
          <w:iCs/>
        </w:rPr>
      </w:pPr>
      <w:r w:rsidRPr="00AD6FD4">
        <w:rPr>
          <w:i/>
          <w:iCs/>
        </w:rPr>
        <w:t>Экстраполяция по скользящей средней.</w:t>
      </w:r>
    </w:p>
    <w:p w14:paraId="6DA142D7" w14:textId="77777777" w:rsidR="003323E5" w:rsidRDefault="003323E5" w:rsidP="00A5046B">
      <w:pPr>
        <w:pStyle w:val="a3"/>
        <w:spacing w:after="0" w:line="300" w:lineRule="auto"/>
        <w:ind w:firstLine="284"/>
      </w:pPr>
      <w:r>
        <w:t>Как правило применяется при краткосрочном прогнозировании (прогноз на месяц, квартал, год), используется в том случае, когда имеющиеся данные не позволяют выявить тренд изменения спроса.</w:t>
      </w:r>
    </w:p>
    <w:p w14:paraId="646823FE" w14:textId="7082FA37" w:rsidR="003323E5" w:rsidRDefault="003323E5" w:rsidP="00A5046B">
      <w:pPr>
        <w:pStyle w:val="a3"/>
        <w:spacing w:after="0" w:line="300" w:lineRule="auto"/>
        <w:ind w:firstLine="284"/>
      </w:pPr>
      <w:r>
        <w:t>Метод скользящей средней состоит в замене фактических уровней динамического ряда расчетными, имеющими значительно меньшие колебания, чем исходные данные. При этом средняя рассчитывается по группам данных за определенный интервал времени, причем каждая последующая группа образуется со сдвигом на один период (год, месяц). В результате первоначальные колебания динамического ряда сглаживаются, поэтому и операция называется сглаживанием рядов динамики (основная тенденция развития выражается при этом уже в виде некоторой плавной линии). Таким образом, при прогнозировании исходят из простого предположения, что следующий во времени показатель по своей величине будет равен средней, рассчитанной за последний интервал времени.</w:t>
      </w:r>
    </w:p>
    <w:p w14:paraId="0A39C4A2" w14:textId="77777777" w:rsidR="003323E5" w:rsidRDefault="003323E5" w:rsidP="00A5046B">
      <w:pPr>
        <w:pStyle w:val="a3"/>
        <w:spacing w:after="0" w:line="300" w:lineRule="auto"/>
        <w:ind w:firstLine="284"/>
      </w:pPr>
      <w:r>
        <w:t>Недостаток метода заключается в том, что требуется много данных для расчета прогнозного значения показателя.</w:t>
      </w:r>
    </w:p>
    <w:p w14:paraId="5D0985D1" w14:textId="27CA242D" w:rsidR="003323E5" w:rsidRPr="00AD6FD4" w:rsidRDefault="003323E5" w:rsidP="007142BE">
      <w:pPr>
        <w:pStyle w:val="a3"/>
        <w:numPr>
          <w:ilvl w:val="0"/>
          <w:numId w:val="2"/>
        </w:numPr>
        <w:spacing w:after="0" w:line="300" w:lineRule="auto"/>
        <w:ind w:left="284" w:hanging="284"/>
        <w:rPr>
          <w:i/>
          <w:iCs/>
        </w:rPr>
      </w:pPr>
      <w:r w:rsidRPr="00AD6FD4">
        <w:rPr>
          <w:i/>
          <w:iCs/>
        </w:rPr>
        <w:t>Экспоненциальная средняя.</w:t>
      </w:r>
    </w:p>
    <w:p w14:paraId="59224747" w14:textId="5DF6D430" w:rsidR="003323E5" w:rsidRDefault="003323E5" w:rsidP="00A5046B">
      <w:pPr>
        <w:pStyle w:val="a3"/>
        <w:spacing w:after="0" w:line="300" w:lineRule="auto"/>
        <w:ind w:firstLine="284"/>
      </w:pPr>
      <w:r>
        <w:lastRenderedPageBreak/>
        <w:t>При составлении отчетов влияние на прошлые данные должны затухать по мере удаления от момента, на который составляется прогноз. Одним из простейших приемов сглаживания динамического ряда с учетом «устаревания» данных является расчет коэффициентов, получивших название экспоненциальных средних, которые широко применяются в краткосрочном прогнозировании. Основная идея метода состоит в использовании в качестве прогноза линейной комбинации прошлых и текущих периодов.</w:t>
      </w:r>
    </w:p>
    <w:p w14:paraId="32D81D4B" w14:textId="3573792F" w:rsidR="003323E5" w:rsidRDefault="003323E5" w:rsidP="00A5046B">
      <w:pPr>
        <w:pStyle w:val="a3"/>
        <w:spacing w:after="0" w:line="300" w:lineRule="auto"/>
        <w:ind w:firstLine="284"/>
      </w:pPr>
      <w:r>
        <w:t>Экспоненциальная средняя рассчитывается по формуле:</w:t>
      </w:r>
    </w:p>
    <w:p w14:paraId="1E500BD6" w14:textId="2F25190C" w:rsidR="003323E5" w:rsidRDefault="00055BA5" w:rsidP="00AE0C51">
      <w:pPr>
        <w:pStyle w:val="a3"/>
        <w:spacing w:after="0" w:line="300" w:lineRule="auto"/>
        <w:ind w:firstLine="284"/>
      </w:pPr>
      <m:oMathPara>
        <m:oMath>
          <m:sSub>
            <m:sSubPr>
              <m:ctrlPr>
                <w:rPr>
                  <w:rFonts w:ascii="Cambria Math" w:hAnsi="Cambria Math"/>
                  <w:i/>
                </w:rPr>
              </m:ctrlPr>
            </m:sSubPr>
            <m:e>
              <m:r>
                <w:rPr>
                  <w:rFonts w:ascii="Cambria Math" w:hAnsi="Cambria Math"/>
                  <w:lang w:val="en-US"/>
                </w:rPr>
                <m:t>Q</m:t>
              </m:r>
            </m:e>
            <m:sub>
              <m:r>
                <w:rPr>
                  <w:rFonts w:ascii="Cambria Math" w:hAnsi="Cambria Math"/>
                </w:rPr>
                <m:t>t</m:t>
              </m:r>
            </m:sub>
          </m:sSub>
          <m:r>
            <w:rPr>
              <w:rFonts w:ascii="Cambria Math" w:hAnsi="Cambria Math"/>
            </w:rPr>
            <m:t>=a*</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1-a</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-1</m:t>
          </m:r>
        </m:oMath>
      </m:oMathPara>
    </w:p>
    <w:p w14:paraId="7FE2D12D" w14:textId="1DD8409A" w:rsidR="003323E5" w:rsidRDefault="003323E5" w:rsidP="003323E5">
      <w:pPr>
        <w:pStyle w:val="a3"/>
        <w:spacing w:after="0" w:line="300" w:lineRule="auto"/>
      </w:pPr>
      <w:r>
        <w:t xml:space="preserve">где </w:t>
      </w:r>
      <m:oMath>
        <m:sSub>
          <m:sSubPr>
            <m:ctrlPr>
              <w:rPr>
                <w:rFonts w:ascii="Cambria Math" w:hAnsi="Cambria Math"/>
                <w:i/>
              </w:rPr>
            </m:ctrlPr>
          </m:sSubPr>
          <m:e>
            <m:r>
              <w:rPr>
                <w:rFonts w:ascii="Cambria Math" w:hAnsi="Cambria Math"/>
                <w:lang w:val="en-US"/>
              </w:rPr>
              <m:t>Q</m:t>
            </m:r>
          </m:e>
          <m:sub>
            <m:r>
              <w:rPr>
                <w:rFonts w:ascii="Cambria Math" w:hAnsi="Cambria Math"/>
              </w:rPr>
              <m:t>t</m:t>
            </m:r>
          </m:sub>
        </m:sSub>
      </m:oMath>
      <w:r>
        <w:t xml:space="preserve"> – экспоненциальная средняя (сглаженное значение уровня ряда) на момент </w:t>
      </w:r>
      <m:oMath>
        <m:r>
          <w:rPr>
            <w:rFonts w:ascii="Cambria Math" w:hAnsi="Cambria Math"/>
          </w:rPr>
          <m:t>t</m:t>
        </m:r>
      </m:oMath>
      <w:r>
        <w:t xml:space="preserve">; </w:t>
      </w:r>
      <m:oMath>
        <m:r>
          <w:rPr>
            <w:rFonts w:ascii="Cambria Math" w:hAnsi="Cambria Math"/>
          </w:rPr>
          <m:t>a</m:t>
        </m:r>
      </m:oMath>
      <w:r w:rsidR="00AE0C51">
        <w:t xml:space="preserve"> </w:t>
      </w:r>
      <w:r>
        <w:t xml:space="preserve">– коэффициент, характеризующий вес текущего наблюдения при расчете экспоненциальной средней (параметр сглаживания), причем 0 &lt; </w:t>
      </w:r>
      <m:oMath>
        <m:r>
          <w:rPr>
            <w:rFonts w:ascii="Cambria Math" w:hAnsi="Cambria Math"/>
          </w:rPr>
          <m:t>a</m:t>
        </m:r>
      </m:oMath>
      <w:r>
        <w:t xml:space="preserve"> ≤ 1. При прогнозировании продаж эта формула приобретает вид: новый прогноз продаж = </w:t>
      </w:r>
      <m:oMath>
        <m:r>
          <w:rPr>
            <w:rFonts w:ascii="Cambria Math" w:hAnsi="Cambria Math"/>
          </w:rPr>
          <m:t>a</m:t>
        </m:r>
      </m:oMath>
      <w:r>
        <w:t xml:space="preserve"> * последняя продажа + (1 – </w:t>
      </w:r>
      <m:oMath>
        <m:r>
          <w:rPr>
            <w:rFonts w:ascii="Cambria Math" w:hAnsi="Cambria Math"/>
          </w:rPr>
          <m:t>a</m:t>
        </m:r>
      </m:oMath>
      <w:r>
        <w:t>) * предыдущий прогноз</w:t>
      </w:r>
      <w:r w:rsidR="00AE0C51" w:rsidRPr="00AE0C51">
        <w:t>.</w:t>
      </w:r>
      <w:r>
        <w:t xml:space="preserve"> Применение скользящей и экспоненциальных средних в качестве основы для прогностической оценки имеет смысл лишь при относительно небольшой волатильности данных. Данные методы прогнозирования относятся к числу наиболее распространенных методов экстраполяции трендов.</w:t>
      </w:r>
    </w:p>
    <w:p w14:paraId="2D1B8401" w14:textId="35F458CF" w:rsidR="003323E5" w:rsidRPr="00AD6FD4" w:rsidRDefault="003323E5" w:rsidP="007142BE">
      <w:pPr>
        <w:pStyle w:val="a3"/>
        <w:numPr>
          <w:ilvl w:val="0"/>
          <w:numId w:val="2"/>
        </w:numPr>
        <w:spacing w:after="0" w:line="300" w:lineRule="auto"/>
        <w:ind w:left="284" w:hanging="284"/>
        <w:rPr>
          <w:i/>
          <w:iCs/>
        </w:rPr>
      </w:pPr>
      <w:r w:rsidRPr="00AD6FD4">
        <w:rPr>
          <w:i/>
          <w:iCs/>
        </w:rPr>
        <w:t>Прогнозирование на основе сезонных колебаний.</w:t>
      </w:r>
    </w:p>
    <w:p w14:paraId="1160FD26" w14:textId="3DFD3928" w:rsidR="003323E5" w:rsidRDefault="003323E5" w:rsidP="00A5046B">
      <w:pPr>
        <w:pStyle w:val="a3"/>
        <w:spacing w:after="0" w:line="300" w:lineRule="auto"/>
        <w:ind w:firstLine="284"/>
      </w:pPr>
      <w:r>
        <w:t>Широкое распространение в разных видах деятельности получил метод</w:t>
      </w:r>
      <w:r w:rsidR="001C21AF">
        <w:t>,</w:t>
      </w:r>
      <w:r>
        <w:t xml:space="preserve"> основанный на базе сезонных колебаний уровней динамического ряда. При этом под сезонными колебаниями понимаются такие изменения уровня динамического ряда, которые вызываются влияниями времени года. Сезонные колебания строго цикличны – повторяются через каждый год, хотя сама длительность времен года имеет колебания. Для изучения сезонных колебаний необходимо иметь данные за каждый квартал, а лучше за каждый месяц, иногда даже за декады, хотя декадные уровни могут уже сильно исказиться мелкомасштабными случайными колебаниями. Методика статистического прогноза по сезонным колебаниям основана на их экстраполяции, т.</w:t>
      </w:r>
      <w:r w:rsidR="007F2F4D">
        <w:t xml:space="preserve"> </w:t>
      </w:r>
      <w:r>
        <w:t xml:space="preserve">е. на предположении, что параметры сезонных колебаний сохраняются до прогнозируемого периода. Для измерения сезонных колебаний исчисляются индексы сезонности </w:t>
      </w:r>
      <m:oMath>
        <m:sSub>
          <m:sSubPr>
            <m:ctrlPr>
              <w:rPr>
                <w:rFonts w:ascii="Cambria Math" w:hAnsi="Cambria Math"/>
                <w:i/>
              </w:rPr>
            </m:ctrlPr>
          </m:sSubPr>
          <m:e>
            <m:r>
              <w:rPr>
                <w:rFonts w:ascii="Cambria Math" w:hAnsi="Cambria Math"/>
              </w:rPr>
              <m:t>I</m:t>
            </m:r>
          </m:e>
          <m:sub>
            <m:r>
              <w:rPr>
                <w:rFonts w:ascii="Cambria Math" w:hAnsi="Cambria Math"/>
              </w:rPr>
              <m:t>s</m:t>
            </m:r>
          </m:sub>
        </m:sSub>
      </m:oMath>
      <w:r>
        <w:t>. Индексы сезонности опреде</w:t>
      </w:r>
      <w:proofErr w:type="spellStart"/>
      <w:r>
        <w:t>ляются</w:t>
      </w:r>
      <w:proofErr w:type="spellEnd"/>
      <w:r>
        <w:t xml:space="preserve"> отношением исходных (эмпирических) уровней ряда динамики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к теоретическим (расчетным) уровням</w:t>
      </w:r>
      <m:oMath>
        <m:sSub>
          <m:sSubPr>
            <m:ctrlPr>
              <w:rPr>
                <w:rFonts w:ascii="Cambria Math" w:hAnsi="Cambria Math"/>
                <w:i/>
              </w:rPr>
            </m:ctrlPr>
          </m:sSubPr>
          <m:e>
            <m:r>
              <w:rPr>
                <w:rFonts w:ascii="Cambria Math" w:hAnsi="Cambria Math"/>
              </w:rPr>
              <m:t xml:space="preserve"> y</m:t>
            </m:r>
          </m:e>
          <m:sub>
            <m:r>
              <w:rPr>
                <w:rFonts w:ascii="Cambria Math" w:hAnsi="Cambria Math"/>
              </w:rPr>
              <m:t>ti</m:t>
            </m:r>
          </m:sub>
        </m:sSub>
      </m:oMath>
      <w:r>
        <w:t>, выступающим в качестве базы сравнения:</w:t>
      </w:r>
    </w:p>
    <w:p w14:paraId="2D2463CE" w14:textId="729823EA" w:rsidR="003323E5" w:rsidRDefault="00055BA5" w:rsidP="00B45509">
      <w:pPr>
        <w:pStyle w:val="a3"/>
        <w:spacing w:after="0" w:line="300" w:lineRule="auto"/>
        <w:ind w:firstLine="284"/>
      </w:pPr>
      <m:oMathPara>
        <m:oMath>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ti</m:t>
              </m:r>
            </m:sub>
          </m:sSub>
        </m:oMath>
      </m:oMathPara>
    </w:p>
    <w:p w14:paraId="228B76D3" w14:textId="10ED2947" w:rsidR="003323E5" w:rsidRDefault="003323E5" w:rsidP="00A5046B">
      <w:pPr>
        <w:pStyle w:val="a3"/>
        <w:spacing w:after="0" w:line="300" w:lineRule="auto"/>
        <w:ind w:firstLine="708"/>
      </w:pPr>
      <w:r>
        <w:t xml:space="preserve">Именно в результате того, что в приведенной выше формуле измерение сезонных колебаний производится на базе соответствующих теоретических уровней тренда </w:t>
      </w:r>
      <m:oMath>
        <m:sSub>
          <m:sSubPr>
            <m:ctrlPr>
              <w:rPr>
                <w:rFonts w:ascii="Cambria Math" w:hAnsi="Cambria Math"/>
                <w:i/>
              </w:rPr>
            </m:ctrlPr>
          </m:sSubPr>
          <m:e>
            <m:r>
              <w:rPr>
                <w:rFonts w:ascii="Cambria Math" w:hAnsi="Cambria Math"/>
              </w:rPr>
              <m:t xml:space="preserve"> y</m:t>
            </m:r>
          </m:e>
          <m:sub>
            <m:r>
              <w:rPr>
                <w:rFonts w:ascii="Cambria Math" w:hAnsi="Cambria Math"/>
              </w:rPr>
              <m:t>ti</m:t>
            </m:r>
          </m:sub>
        </m:sSub>
      </m:oMath>
      <w:r>
        <w:t>, в исчисляемых при этом индивидуальных индексах сезонности влияние основной тенденции развития э</w:t>
      </w:r>
      <w:proofErr w:type="spellStart"/>
      <w:r>
        <w:t>лиминируется</w:t>
      </w:r>
      <w:proofErr w:type="spellEnd"/>
      <w:r>
        <w:t xml:space="preserve"> (устраняется). Поскольку на сезонные колебания могут накладываться случайные отклонения, для их устранения производится усреднение </w:t>
      </w:r>
      <w:r>
        <w:lastRenderedPageBreak/>
        <w:t>индивидуальных индексов одноименных внутригодовых периодов анализируемого ряда динамики. Поэтому для каждого периода годового цикла определяются обобщенные показатели в виде средних индексов сезонности (</w:t>
      </w:r>
      <m:oMath>
        <m:sSub>
          <m:sSubPr>
            <m:ctrlPr>
              <w:rPr>
                <w:rFonts w:ascii="Cambria Math" w:hAnsi="Cambria Math"/>
                <w:i/>
              </w:rPr>
            </m:ctrlPr>
          </m:sSubPr>
          <m:e>
            <m:r>
              <w:rPr>
                <w:rFonts w:ascii="Cambria Math" w:hAnsi="Cambria Math"/>
              </w:rPr>
              <m:t>I</m:t>
            </m:r>
          </m:e>
          <m:sub>
            <m:r>
              <w:rPr>
                <w:rFonts w:ascii="Cambria Math" w:hAnsi="Cambria Math"/>
              </w:rPr>
              <m:t>s</m:t>
            </m:r>
          </m:sub>
        </m:sSub>
      </m:oMath>
      <w:r>
        <w:t>):</w:t>
      </w:r>
      <m:oMath>
        <m:r>
          <w:rPr>
            <w:rFonts w:ascii="Cambria Math" w:hAnsi="Cambria Math"/>
          </w:rPr>
          <m:t xml:space="preserve">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s</m:t>
                </m:r>
              </m:sub>
            </m:sSub>
          </m:e>
        </m:nary>
      </m:oMath>
      <w:r>
        <w:t>. Рассчитанные таким образом средние индексы сезонности свободны от влияния основной тенденции развития и случайных отклонений.</w:t>
      </w:r>
    </w:p>
    <w:p w14:paraId="5B5A3F30" w14:textId="77777777" w:rsidR="003323E5" w:rsidRDefault="003323E5" w:rsidP="00D4443C">
      <w:pPr>
        <w:pStyle w:val="a3"/>
        <w:spacing w:after="0" w:line="300" w:lineRule="auto"/>
        <w:ind w:firstLine="708"/>
      </w:pPr>
      <w:r>
        <w:t>В зависимости от характера тренда выделяют два способа измерения сезонных колебаний:</w:t>
      </w:r>
    </w:p>
    <w:p w14:paraId="3036F9AB" w14:textId="17121B53" w:rsidR="003323E5" w:rsidRDefault="003323E5" w:rsidP="00D4443C">
      <w:pPr>
        <w:pStyle w:val="a3"/>
        <w:numPr>
          <w:ilvl w:val="0"/>
          <w:numId w:val="7"/>
        </w:numPr>
        <w:spacing w:after="0" w:line="300" w:lineRule="auto"/>
      </w:pPr>
      <w:r>
        <w:t xml:space="preserve">способ переменной средней (для рядов внутригодовой динамики с ярко выраженной основной тенденцией развития): выступающие при этом в качестве переменной базы сравнения теоретические уровни </w:t>
      </w:r>
      <m:oMath>
        <m:sSub>
          <m:sSubPr>
            <m:ctrlPr>
              <w:rPr>
                <w:rFonts w:ascii="Cambria Math" w:hAnsi="Cambria Math"/>
                <w:i/>
              </w:rPr>
            </m:ctrlPr>
          </m:sSubPr>
          <m:e>
            <m:r>
              <w:rPr>
                <w:rFonts w:ascii="Cambria Math" w:hAnsi="Cambria Math"/>
              </w:rPr>
              <m:t xml:space="preserve"> y</m:t>
            </m:r>
          </m:e>
          <m:sub>
            <m:r>
              <w:rPr>
                <w:rFonts w:ascii="Cambria Math" w:hAnsi="Cambria Math"/>
              </w:rPr>
              <m:t>ti</m:t>
            </m:r>
          </m:sub>
        </m:sSub>
        <m:r>
          <w:rPr>
            <w:rFonts w:ascii="Cambria Math" w:hAnsi="Cambria Math"/>
          </w:rPr>
          <m:t xml:space="preserve"> </m:t>
        </m:r>
      </m:oMath>
      <w:r>
        <w:t>п</w:t>
      </w:r>
      <w:proofErr w:type="spellStart"/>
      <w:r>
        <w:t>редставляют</w:t>
      </w:r>
      <w:proofErr w:type="spellEnd"/>
      <w:r>
        <w:t xml:space="preserve"> своего рода «среднюю ось кривой», т.</w:t>
      </w:r>
      <w:r w:rsidR="00AE0C51">
        <w:t xml:space="preserve"> </w:t>
      </w:r>
      <w:r>
        <w:t>к. их расчет основан на положениях метода наименьших квадратов;</w:t>
      </w:r>
    </w:p>
    <w:p w14:paraId="62A7ED00" w14:textId="49501FC6" w:rsidR="003323E5" w:rsidRDefault="003323E5" w:rsidP="00D4443C">
      <w:pPr>
        <w:pStyle w:val="a3"/>
        <w:numPr>
          <w:ilvl w:val="0"/>
          <w:numId w:val="7"/>
        </w:numPr>
        <w:spacing w:after="0" w:line="300" w:lineRule="auto"/>
      </w:pPr>
      <w:r>
        <w:t>способ постоянной средней (для рядов внутригодовой динамики, в которых повышающийся (снижающийся) тренд отсутствует, или он незначителен):</w:t>
      </w:r>
    </w:p>
    <w:p w14:paraId="1AEB47C1" w14:textId="7AF90961" w:rsidR="003323E5" w:rsidRDefault="00055BA5" w:rsidP="00A8502D">
      <w:pPr>
        <w:pStyle w:val="a3"/>
        <w:spacing w:after="0" w:line="300" w:lineRule="auto"/>
        <w:ind w:left="720"/>
      </w:pPr>
      <m:oMathPara>
        <m:oMath>
          <m:sSub>
            <m:sSubPr>
              <m:ctrlPr>
                <w:rPr>
                  <w:rFonts w:ascii="Cambria Math" w:hAnsi="Cambria Math"/>
                  <w:i/>
                </w:rPr>
              </m:ctrlPr>
            </m:sSubPr>
            <m:e>
              <m:r>
                <w:rPr>
                  <w:rFonts w:ascii="Cambria Math" w:hAnsi="Cambria Math"/>
                </w:rPr>
                <m:t>I</m:t>
              </m:r>
            </m:e>
            <m:sub>
              <m:r>
                <w:rPr>
                  <w:rFonts w:ascii="Cambria Math" w:hAnsi="Cambria Math"/>
                </w:rPr>
                <m:t>si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oMath>
      </m:oMathPara>
    </w:p>
    <w:p w14:paraId="4F2C6A83" w14:textId="77777777" w:rsidR="003323E5" w:rsidRDefault="003323E5" w:rsidP="003323E5">
      <w:pPr>
        <w:pStyle w:val="a3"/>
        <w:spacing w:after="0" w:line="300" w:lineRule="auto"/>
      </w:pPr>
      <w:r>
        <w:t>В этой формуле базой сравнения является общий для анализируемого ряда динамики средний уровень y. Вышеизложенные методы прогноза сезонных колебаний не являются единственными. Так, для выявления сезонности можно использовать и рассмотренный выше метод скользящей средней, и другие методы.</w:t>
      </w:r>
    </w:p>
    <w:p w14:paraId="55C84E8A" w14:textId="4B809DE0" w:rsidR="003323E5" w:rsidRPr="00AD6FD4" w:rsidRDefault="003323E5" w:rsidP="007142BE">
      <w:pPr>
        <w:pStyle w:val="a3"/>
        <w:numPr>
          <w:ilvl w:val="0"/>
          <w:numId w:val="2"/>
        </w:numPr>
        <w:spacing w:after="0" w:line="300" w:lineRule="auto"/>
        <w:ind w:left="284" w:hanging="284"/>
        <w:rPr>
          <w:i/>
          <w:iCs/>
        </w:rPr>
      </w:pPr>
      <w:r w:rsidRPr="00AD6FD4">
        <w:rPr>
          <w:i/>
          <w:iCs/>
        </w:rPr>
        <w:t>Прогнозирование методом линейной регрессии.</w:t>
      </w:r>
    </w:p>
    <w:p w14:paraId="37226C4D" w14:textId="1025671D" w:rsidR="003323E5" w:rsidRDefault="003323E5" w:rsidP="00A74CA2">
      <w:pPr>
        <w:pStyle w:val="a3"/>
        <w:spacing w:after="0" w:line="300" w:lineRule="auto"/>
      </w:pPr>
      <w:r>
        <w:t>Метод базируется на анализе взаимосвязи двух переменных (метод парной корреляции) – оценке влияния вариации факторного показателя Х (например, расходов на рекламу) на результативный показатель У (например, на объем продаж):</w:t>
      </w:r>
      <w:r w:rsidR="00E94C64" w:rsidRPr="00E94C64">
        <w:t xml:space="preserve"> </w:t>
      </w:r>
      <m:oMath>
        <m:sSub>
          <m:sSubPr>
            <m:ctrlPr>
              <w:rPr>
                <w:rFonts w:ascii="Cambria Math" w:hAnsi="Cambria Math"/>
                <w:i/>
              </w:rPr>
            </m:ctrlPr>
          </m:sSubPr>
          <m:e>
            <m:r>
              <w:rPr>
                <w:rFonts w:ascii="Cambria Math" w:hAnsi="Cambria Math"/>
              </w:rPr>
              <m:t>y</m:t>
            </m:r>
          </m:e>
          <m:sub>
            <m:r>
              <w:rPr>
                <w:rFonts w:ascii="Cambria Math" w:hAnsi="Cambria Math"/>
              </w:rPr>
              <m:t>x</m:t>
            </m:r>
          </m:sub>
        </m:sSub>
        <m:r>
          <w:rPr>
            <w:rFonts w:ascii="Cambria Math" w:hAnsi="Cambria Math"/>
          </w:rPr>
          <m:t>=a+b*x</m:t>
        </m:r>
      </m:oMath>
    </w:p>
    <w:p w14:paraId="2F952AF5" w14:textId="0F0F2AC3" w:rsidR="003323E5" w:rsidRDefault="003323E5" w:rsidP="00682F84">
      <w:pPr>
        <w:pStyle w:val="a3"/>
        <w:spacing w:after="0" w:line="300" w:lineRule="auto"/>
      </w:pPr>
      <w:r>
        <w:t xml:space="preserve">с использованием метода наименьших квадратов. В основу данного метода положено требование минимальности сумм квадратов отклонений эмпирических данных </w:t>
      </w:r>
      <w:proofErr w:type="spellStart"/>
      <w:r>
        <w:t>уi</w:t>
      </w:r>
      <w:proofErr w:type="spellEnd"/>
      <w:r>
        <w:t xml:space="preserve"> от выровненных</w:t>
      </w:r>
      <m:oMath>
        <m:sSub>
          <m:sSubPr>
            <m:ctrlPr>
              <w:rPr>
                <w:rFonts w:ascii="Cambria Math" w:hAnsi="Cambria Math"/>
                <w:i/>
              </w:rPr>
            </m:ctrlPr>
          </m:sSubPr>
          <m:e>
            <m:r>
              <w:rPr>
                <w:rFonts w:ascii="Cambria Math" w:hAnsi="Cambria Math"/>
              </w:rPr>
              <m:t xml:space="preserve"> y</m:t>
            </m:r>
          </m:e>
          <m:sub>
            <m:r>
              <w:rPr>
                <w:rFonts w:ascii="Cambria Math" w:hAnsi="Cambria Math"/>
              </w:rPr>
              <m:t>xi</m:t>
            </m:r>
          </m:sub>
        </m:sSub>
      </m:oMath>
      <w:r>
        <w:t>:</w:t>
      </w:r>
      <w:r w:rsidR="00E94C64" w:rsidRPr="00E94C64">
        <w:t xml:space="preserve">  </w:t>
      </w:r>
      <m:oMath>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xi</m:t>
                    </m:r>
                  </m:sub>
                </m:sSub>
              </m:e>
            </m:d>
            <m:r>
              <w:rPr>
                <w:rFonts w:ascii="Cambria Math" w:hAnsi="Cambria Math"/>
              </w:rPr>
              <m:t>2=min</m:t>
            </m:r>
          </m:e>
        </m:nary>
      </m:oMath>
    </w:p>
    <w:p w14:paraId="187E8E3D" w14:textId="3AE3331D" w:rsidR="003323E5" w:rsidRDefault="003323E5" w:rsidP="00AD6FD4">
      <w:pPr>
        <w:pStyle w:val="a3"/>
        <w:spacing w:after="0" w:line="300" w:lineRule="auto"/>
        <w:ind w:firstLine="708"/>
      </w:pPr>
      <w:r>
        <w:t>Для определения параметров а и b исходного уравнения на основе требований метода наименьших квадратов при помощи дифференциальных исчислений составляется система нормальных уравнений:</w:t>
      </w:r>
    </w:p>
    <w:p w14:paraId="4C00FA16" w14:textId="7949A36A" w:rsidR="003323E5" w:rsidRPr="00EE2B61" w:rsidRDefault="00055BA5" w:rsidP="00EE2B61">
      <w:pPr>
        <w:pStyle w:val="a3"/>
        <w:spacing w:after="0" w:line="300" w:lineRule="auto"/>
        <w:ind w:firstLine="708"/>
      </w:pPr>
      <m:oMathPara>
        <m:oMath>
          <m:nary>
            <m:naryPr>
              <m:chr m:val="∑"/>
              <m:limLoc m:val="undOvr"/>
              <m:subHide m:val="1"/>
              <m:supHide m:val="1"/>
              <m:ctrlPr>
                <w:rPr>
                  <w:rFonts w:ascii="Cambria Math" w:hAnsi="Cambria Math"/>
                  <w:i/>
                </w:rPr>
              </m:ctrlPr>
            </m:naryPr>
            <m:sub/>
            <m:sup/>
            <m:e>
              <m:r>
                <w:rPr>
                  <w:rFonts w:ascii="Cambria Math" w:hAnsi="Cambria Math"/>
                </w:rPr>
                <m:t>y</m:t>
              </m:r>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+b*</m:t>
          </m:r>
          <m:nary>
            <m:naryPr>
              <m:chr m:val="∑"/>
              <m:limLoc m:val="undOvr"/>
              <m:subHide m:val="1"/>
              <m:supHide m:val="1"/>
              <m:ctrlPr>
                <w:rPr>
                  <w:rFonts w:ascii="Cambria Math" w:hAnsi="Cambria Math"/>
                  <w:i/>
                </w:rPr>
              </m:ctrlPr>
            </m:naryPr>
            <m:sub/>
            <m:sup/>
            <m:e>
              <m:r>
                <w:rPr>
                  <w:rFonts w:ascii="Cambria Math" w:hAnsi="Cambria Math"/>
                </w:rPr>
                <m:t>x;</m:t>
              </m:r>
            </m:e>
          </m:nary>
        </m:oMath>
      </m:oMathPara>
    </w:p>
    <w:p w14:paraId="281B1BAD" w14:textId="5B2B4E88" w:rsidR="003323E5" w:rsidRDefault="00055BA5" w:rsidP="00E94C64">
      <w:pPr>
        <w:pStyle w:val="a3"/>
        <w:spacing w:after="0" w:line="300" w:lineRule="auto"/>
      </w:pPr>
      <m:oMathPara>
        <m:oMath>
          <m:nary>
            <m:naryPr>
              <m:chr m:val="∑"/>
              <m:limLoc m:val="undOvr"/>
              <m:subHide m:val="1"/>
              <m:supHide m:val="1"/>
              <m:ctrlPr>
                <w:rPr>
                  <w:rFonts w:ascii="Cambria Math" w:hAnsi="Cambria Math"/>
                  <w:i/>
                </w:rPr>
              </m:ctrlPr>
            </m:naryPr>
            <m:sub/>
            <m:sup/>
            <m:e>
              <m:r>
                <w:rPr>
                  <w:rFonts w:ascii="Cambria Math" w:hAnsi="Cambria Math"/>
                </w:rPr>
                <m:t>x*y</m:t>
              </m:r>
            </m:e>
          </m:nary>
          <m:r>
            <w:rPr>
              <w:rFonts w:ascii="Cambria Math" w:hAnsi="Cambria Math"/>
            </w:rPr>
            <m:t>=a*</m:t>
          </m:r>
          <m:nary>
            <m:naryPr>
              <m:chr m:val="∑"/>
              <m:limLoc m:val="undOvr"/>
              <m:subHide m:val="1"/>
              <m:supHide m:val="1"/>
              <m:ctrlPr>
                <w:rPr>
                  <w:rFonts w:ascii="Cambria Math" w:hAnsi="Cambria Math"/>
                  <w:i/>
                </w:rPr>
              </m:ctrlPr>
            </m:naryPr>
            <m:sub/>
            <m:sup/>
            <m:e>
              <m:r>
                <w:rPr>
                  <w:rFonts w:ascii="Cambria Math" w:hAnsi="Cambria Math"/>
                </w:rPr>
                <m:t>x</m:t>
              </m:r>
            </m:e>
          </m:nary>
          <m:r>
            <w:rPr>
              <w:rFonts w:ascii="Cambria Math" w:hAnsi="Cambria Math"/>
            </w:rPr>
            <m:t>+b*</m:t>
          </m:r>
          <m:nary>
            <m:naryPr>
              <m:chr m:val="∑"/>
              <m:limLoc m:val="undOvr"/>
              <m:subHide m:val="1"/>
              <m:supHide m:val="1"/>
              <m:ctrlPr>
                <w:rPr>
                  <w:rFonts w:ascii="Cambria Math" w:hAnsi="Cambria Math"/>
                  <w:i/>
                </w:rPr>
              </m:ctrlPr>
            </m:naryPr>
            <m:sub/>
            <m:sup/>
            <m:e>
              <m:r>
                <w:rPr>
                  <w:rFonts w:ascii="Cambria Math" w:hAnsi="Cambria Math"/>
                </w:rPr>
                <m:t>x2</m:t>
              </m:r>
            </m:e>
          </m:nary>
        </m:oMath>
      </m:oMathPara>
    </w:p>
    <w:p w14:paraId="0C38E6B4" w14:textId="0D0E5C19" w:rsidR="00342703" w:rsidRDefault="007C4771" w:rsidP="00C23803">
      <w:pPr>
        <w:pStyle w:val="a3"/>
        <w:spacing w:before="0" w:beforeAutospacing="0" w:after="0" w:afterAutospacing="0" w:line="300" w:lineRule="auto"/>
        <w:ind w:firstLine="360"/>
      </w:pPr>
      <w:r w:rsidRPr="0025242C">
        <w:rPr>
          <w:b/>
          <w:bCs/>
        </w:rPr>
        <w:lastRenderedPageBreak/>
        <w:t>Что включает в себя блок «каналы сбыта» бизнес-модели А.</w:t>
      </w:r>
      <w:r w:rsidR="0025242C" w:rsidRPr="0025242C">
        <w:rPr>
          <w:b/>
          <w:bCs/>
        </w:rPr>
        <w:t xml:space="preserve"> </w:t>
      </w:r>
      <w:proofErr w:type="spellStart"/>
      <w:r w:rsidRPr="0025242C">
        <w:rPr>
          <w:b/>
          <w:bCs/>
        </w:rPr>
        <w:t>Остервальдера</w:t>
      </w:r>
      <w:proofErr w:type="spellEnd"/>
      <w:r w:rsidRPr="0025242C">
        <w:rPr>
          <w:b/>
          <w:bCs/>
        </w:rPr>
        <w:t>, И.</w:t>
      </w:r>
      <w:r w:rsidR="0025242C" w:rsidRPr="0025242C">
        <w:rPr>
          <w:b/>
          <w:bCs/>
        </w:rPr>
        <w:t xml:space="preserve"> </w:t>
      </w:r>
      <w:proofErr w:type="spellStart"/>
      <w:r w:rsidRPr="0025242C">
        <w:rPr>
          <w:b/>
          <w:bCs/>
        </w:rPr>
        <w:t>Пинье</w:t>
      </w:r>
      <w:proofErr w:type="spellEnd"/>
      <w:r w:rsidRPr="0025242C">
        <w:rPr>
          <w:b/>
          <w:bCs/>
        </w:rPr>
        <w:t>?</w:t>
      </w:r>
    </w:p>
    <w:p w14:paraId="586EDDF4" w14:textId="7143F2EF" w:rsidR="0025242C" w:rsidRDefault="00342703" w:rsidP="00C23803">
      <w:pPr>
        <w:pStyle w:val="a3"/>
        <w:spacing w:after="0" w:line="300" w:lineRule="auto"/>
        <w:ind w:firstLine="360"/>
      </w:pPr>
      <w:r>
        <w:t xml:space="preserve">Бизнес-модель </w:t>
      </w:r>
      <w:proofErr w:type="spellStart"/>
      <w:r>
        <w:t>Остервальдера</w:t>
      </w:r>
      <w:proofErr w:type="spellEnd"/>
      <w:r>
        <w:t xml:space="preserve"> (</w:t>
      </w:r>
      <w:proofErr w:type="spellStart"/>
      <w:r>
        <w:t>Business</w:t>
      </w:r>
      <w:proofErr w:type="spellEnd"/>
      <w:r>
        <w:t xml:space="preserve"> </w:t>
      </w:r>
      <w:proofErr w:type="spellStart"/>
      <w:r>
        <w:t>Model</w:t>
      </w:r>
      <w:proofErr w:type="spellEnd"/>
      <w:r>
        <w:t xml:space="preserve"> </w:t>
      </w:r>
      <w:proofErr w:type="spellStart"/>
      <w:r>
        <w:t>Canvas</w:t>
      </w:r>
      <w:proofErr w:type="spellEnd"/>
      <w:r>
        <w:t xml:space="preserve">) — инструмент стратегического управления, используемый для описания бизнес-моделей новых или уже работающих предприятий. Представляет собой схему из 9 блоков, описывающих разные бизнес-процессы организации. Модель создали Александр </w:t>
      </w:r>
      <w:proofErr w:type="spellStart"/>
      <w:r>
        <w:t>Остервальдер</w:t>
      </w:r>
      <w:proofErr w:type="spellEnd"/>
      <w:r>
        <w:t xml:space="preserve"> и Ив </w:t>
      </w:r>
      <w:proofErr w:type="spellStart"/>
      <w:r>
        <w:t>Пинье</w:t>
      </w:r>
      <w:proofErr w:type="spellEnd"/>
      <w:r>
        <w:t>.</w:t>
      </w:r>
    </w:p>
    <w:p w14:paraId="066D56A5" w14:textId="68002933" w:rsidR="00CD6D76" w:rsidRDefault="0050774F" w:rsidP="00C23803">
      <w:pPr>
        <w:pStyle w:val="a3"/>
        <w:spacing w:after="0" w:line="300" w:lineRule="auto"/>
        <w:ind w:firstLine="360"/>
      </w:pPr>
      <w:r w:rsidRPr="0050774F">
        <w:t xml:space="preserve">Работающие фирмы используют модель для поиска новых точек роста, анализа конкурентов и определения лучших практик развития бизнеса. Существует заблуждение, что инструмент применяют в стартапах и маленьких фирмах, но на самом деле его используют такие «гиганты», как IBM, </w:t>
      </w:r>
      <w:proofErr w:type="spellStart"/>
      <w:r w:rsidRPr="0050774F">
        <w:t>Ericsson</w:t>
      </w:r>
      <w:proofErr w:type="spellEnd"/>
      <w:r w:rsidRPr="0050774F">
        <w:t xml:space="preserve">, </w:t>
      </w:r>
      <w:proofErr w:type="spellStart"/>
      <w:r w:rsidRPr="0050774F">
        <w:t>Deloitte</w:t>
      </w:r>
      <w:proofErr w:type="spellEnd"/>
      <w:r w:rsidRPr="0050774F">
        <w:t xml:space="preserve"> и многие другие.</w:t>
      </w:r>
    </w:p>
    <w:p w14:paraId="5425E581" w14:textId="1BDC75AD" w:rsidR="00CD6D76" w:rsidRDefault="00CD6D76" w:rsidP="00C23803">
      <w:pPr>
        <w:pStyle w:val="a3"/>
        <w:spacing w:after="0" w:line="300" w:lineRule="auto"/>
        <w:ind w:firstLine="360"/>
      </w:pPr>
      <w:r w:rsidRPr="00BD7595">
        <w:rPr>
          <w:i/>
          <w:iCs/>
        </w:rPr>
        <w:t>Каналы сбыта</w:t>
      </w:r>
      <w:r>
        <w:t xml:space="preserve"> — точки контакта с потребителями. К ним относится все от информирования до послепродажного обслуживания. </w:t>
      </w:r>
      <w:r w:rsidR="00EB2F7B">
        <w:t>Ниже приведены шаблонные каналы сбыта</w:t>
      </w:r>
      <w:r>
        <w:t>:</w:t>
      </w:r>
    </w:p>
    <w:p w14:paraId="4563B8F1" w14:textId="16424270" w:rsidR="00CD6D76" w:rsidRDefault="00CD6D76" w:rsidP="00CD6D76">
      <w:pPr>
        <w:pStyle w:val="a3"/>
        <w:numPr>
          <w:ilvl w:val="0"/>
          <w:numId w:val="3"/>
        </w:numPr>
        <w:spacing w:after="0" w:line="300" w:lineRule="auto"/>
      </w:pPr>
      <w:r w:rsidRPr="00BD7595">
        <w:rPr>
          <w:i/>
          <w:iCs/>
        </w:rPr>
        <w:t>Информировани</w:t>
      </w:r>
      <w:r>
        <w:t>е. Как доносится до потребителя ценностное предложение?</w:t>
      </w:r>
    </w:p>
    <w:p w14:paraId="1DBAC919" w14:textId="06FB92B7" w:rsidR="00CD6D76" w:rsidRDefault="00CD6D76" w:rsidP="00CD6D76">
      <w:pPr>
        <w:pStyle w:val="a3"/>
        <w:numPr>
          <w:ilvl w:val="0"/>
          <w:numId w:val="3"/>
        </w:numPr>
        <w:spacing w:after="0" w:line="300" w:lineRule="auto"/>
      </w:pPr>
      <w:r w:rsidRPr="00BD7595">
        <w:rPr>
          <w:i/>
          <w:iCs/>
        </w:rPr>
        <w:t>Оценка</w:t>
      </w:r>
      <w:r>
        <w:t>. Как позиционируется продукт на фоне конкурентов?</w:t>
      </w:r>
    </w:p>
    <w:p w14:paraId="21C18BDE" w14:textId="7C3829A7" w:rsidR="00CD6D76" w:rsidRDefault="00CD6D76" w:rsidP="00CD6D76">
      <w:pPr>
        <w:pStyle w:val="a3"/>
        <w:numPr>
          <w:ilvl w:val="0"/>
          <w:numId w:val="3"/>
        </w:numPr>
        <w:spacing w:after="0" w:line="300" w:lineRule="auto"/>
      </w:pPr>
      <w:r w:rsidRPr="00BD7595">
        <w:rPr>
          <w:i/>
          <w:iCs/>
        </w:rPr>
        <w:t>Продажа</w:t>
      </w:r>
      <w:r>
        <w:t>. Как происходит продажа?</w:t>
      </w:r>
    </w:p>
    <w:p w14:paraId="191F7794" w14:textId="11A2EE32" w:rsidR="00CD6D76" w:rsidRDefault="00CD6D76" w:rsidP="00CD6D76">
      <w:pPr>
        <w:pStyle w:val="a3"/>
        <w:numPr>
          <w:ilvl w:val="0"/>
          <w:numId w:val="3"/>
        </w:numPr>
        <w:spacing w:after="0" w:line="300" w:lineRule="auto"/>
      </w:pPr>
      <w:r w:rsidRPr="00BD7595">
        <w:rPr>
          <w:i/>
          <w:iCs/>
        </w:rPr>
        <w:t>Доставка и адаптация</w:t>
      </w:r>
      <w:r>
        <w:t>. Какими методами осуществляется доставка до клиента и формирование первого позитивного впечатления о товаре?</w:t>
      </w:r>
    </w:p>
    <w:p w14:paraId="61023057" w14:textId="3298B7D3" w:rsidR="00CD6D76" w:rsidRDefault="00CD6D76" w:rsidP="00CD6D76">
      <w:pPr>
        <w:pStyle w:val="a3"/>
        <w:numPr>
          <w:ilvl w:val="0"/>
          <w:numId w:val="3"/>
        </w:numPr>
        <w:spacing w:after="0" w:line="300" w:lineRule="auto"/>
      </w:pPr>
      <w:r w:rsidRPr="00BD7595">
        <w:rPr>
          <w:i/>
          <w:iCs/>
        </w:rPr>
        <w:t>Обслуживание</w:t>
      </w:r>
      <w:r>
        <w:t>. Как обеспечивается послепродажное обслуживание?</w:t>
      </w:r>
    </w:p>
    <w:p w14:paraId="67B77C09" w14:textId="3980A6CA" w:rsidR="00CD6D76" w:rsidRDefault="00CD6D76" w:rsidP="00C23803">
      <w:pPr>
        <w:pStyle w:val="a3"/>
        <w:spacing w:after="0" w:line="300" w:lineRule="auto"/>
        <w:ind w:firstLine="360"/>
      </w:pPr>
      <w:r>
        <w:t xml:space="preserve">Все каналы сбыта очень важны. Не </w:t>
      </w:r>
      <w:r w:rsidR="00BD7595">
        <w:t xml:space="preserve">стоит </w:t>
      </w:r>
      <w:r>
        <w:t>дума</w:t>
      </w:r>
      <w:r w:rsidR="00BD7595">
        <w:t>ть</w:t>
      </w:r>
      <w:r>
        <w:t xml:space="preserve">, что контакт с клиентом заканчивается на продаже. </w:t>
      </w:r>
      <w:r w:rsidR="00BD7595">
        <w:t>Необходимо п</w:t>
      </w:r>
      <w:r>
        <w:t>остоянно «каса</w:t>
      </w:r>
      <w:r w:rsidR="00BD7595">
        <w:t>ться</w:t>
      </w:r>
      <w:r>
        <w:t>» его после сделки, чтобы побудить на повторную покупку. Но чтобы это работало, придется спланировать, как минимум, эти 5 каналов сбыта.</w:t>
      </w:r>
    </w:p>
    <w:p w14:paraId="76CC2B4B" w14:textId="08D0A6AA" w:rsidR="00CD6D76" w:rsidRDefault="00CD6D76" w:rsidP="00C23803">
      <w:pPr>
        <w:pStyle w:val="a3"/>
        <w:spacing w:after="0" w:line="300" w:lineRule="auto"/>
        <w:ind w:firstLine="360"/>
      </w:pPr>
      <w:r>
        <w:t>В заполнении блока помогут ответы на вопросы:</w:t>
      </w:r>
    </w:p>
    <w:p w14:paraId="11A5E093" w14:textId="5458EF04" w:rsidR="00CD6D76" w:rsidRDefault="00CD6D76" w:rsidP="00CD6D76">
      <w:pPr>
        <w:pStyle w:val="a3"/>
        <w:numPr>
          <w:ilvl w:val="0"/>
          <w:numId w:val="4"/>
        </w:numPr>
        <w:spacing w:after="0" w:line="300" w:lineRule="auto"/>
      </w:pPr>
      <w:r>
        <w:t>Какие каналы взаимодействия позволят пообщаться с нашими клиентами?</w:t>
      </w:r>
    </w:p>
    <w:p w14:paraId="23A5127D" w14:textId="72D64C95" w:rsidR="00CD6D76" w:rsidRDefault="00CD6D76" w:rsidP="00CD6D76">
      <w:pPr>
        <w:pStyle w:val="a3"/>
        <w:numPr>
          <w:ilvl w:val="0"/>
          <w:numId w:val="4"/>
        </w:numPr>
        <w:spacing w:after="0" w:line="300" w:lineRule="auto"/>
      </w:pPr>
      <w:r>
        <w:t>Как мы взаимодействуем с ними сейчас?</w:t>
      </w:r>
    </w:p>
    <w:p w14:paraId="0EC309E6" w14:textId="2244F20F" w:rsidR="00CD6D76" w:rsidRDefault="00CD6D76" w:rsidP="00CD6D76">
      <w:pPr>
        <w:pStyle w:val="a3"/>
        <w:numPr>
          <w:ilvl w:val="0"/>
          <w:numId w:val="4"/>
        </w:numPr>
        <w:spacing w:after="0" w:line="300" w:lineRule="auto"/>
      </w:pPr>
      <w:r>
        <w:t>Какие из них наиболее эффективны?</w:t>
      </w:r>
    </w:p>
    <w:p w14:paraId="6B5F70C7" w14:textId="780F9F2F" w:rsidR="00CD6D76" w:rsidRDefault="00CD6D76" w:rsidP="00CD6D76">
      <w:pPr>
        <w:pStyle w:val="a3"/>
        <w:numPr>
          <w:ilvl w:val="0"/>
          <w:numId w:val="4"/>
        </w:numPr>
        <w:spacing w:after="0" w:line="300" w:lineRule="auto"/>
      </w:pPr>
      <w:r>
        <w:t>Какие наиболее выгодны?</w:t>
      </w:r>
    </w:p>
    <w:p w14:paraId="6420EEC8" w14:textId="77777777" w:rsidR="00DE7143" w:rsidRDefault="00DE7143" w:rsidP="00C23803">
      <w:pPr>
        <w:pStyle w:val="a3"/>
        <w:spacing w:after="0" w:line="300" w:lineRule="auto"/>
        <w:ind w:firstLine="360"/>
      </w:pPr>
      <w:r>
        <w:t>В качестве примера, можно рассмотреть интернет-магазин. Логично, что для интернет-магазина основной канал сбыта – сайт. Охватить большее количество потребителей поможет комплексное продвижение. Подобную задачу лучше всего делегировать надежной команде партнеров.</w:t>
      </w:r>
    </w:p>
    <w:p w14:paraId="0A5AC9C9" w14:textId="506EE631" w:rsidR="00DE7143" w:rsidRDefault="00DE7143" w:rsidP="00A9742E">
      <w:pPr>
        <w:pStyle w:val="a3"/>
        <w:spacing w:after="0" w:line="300" w:lineRule="auto"/>
        <w:ind w:firstLine="360"/>
      </w:pPr>
      <w:r>
        <w:lastRenderedPageBreak/>
        <w:t xml:space="preserve">Следующий этап – улучшение или расширение вариантов доставки. </w:t>
      </w:r>
      <w:r>
        <w:tab/>
        <w:t>Мо</w:t>
      </w:r>
      <w:r w:rsidR="00C23803">
        <w:t>ж</w:t>
      </w:r>
      <w:r>
        <w:t>но, например, проанализировать, возможно ли покорить клиентов при помощи эксклюзивной услуги «Доставка за 20 минут в любую точку города».</w:t>
      </w:r>
    </w:p>
    <w:p w14:paraId="7BD7B742" w14:textId="2CCD1FB6" w:rsidR="00174690" w:rsidRDefault="00174690" w:rsidP="00A9742E">
      <w:pPr>
        <w:pStyle w:val="a3"/>
        <w:spacing w:after="0" w:line="300" w:lineRule="auto"/>
        <w:ind w:firstLine="360"/>
      </w:pPr>
      <w:r w:rsidRPr="00174690">
        <w:t xml:space="preserve">Каждый канал может включать все этапы или лишь часть из них, можно выделить </w:t>
      </w:r>
      <w:r w:rsidRPr="00174690">
        <w:rPr>
          <w:i/>
          <w:iCs/>
        </w:rPr>
        <w:t>прямые</w:t>
      </w:r>
      <w:r w:rsidRPr="00174690">
        <w:t xml:space="preserve"> и </w:t>
      </w:r>
      <w:r w:rsidRPr="00174690">
        <w:rPr>
          <w:i/>
          <w:iCs/>
        </w:rPr>
        <w:t>непрямые каналы сбыта</w:t>
      </w:r>
      <w:r w:rsidRPr="00174690">
        <w:t xml:space="preserve">, а также </w:t>
      </w:r>
      <w:r w:rsidRPr="00174690">
        <w:rPr>
          <w:i/>
          <w:iCs/>
        </w:rPr>
        <w:t>собственные</w:t>
      </w:r>
      <w:r w:rsidRPr="00174690">
        <w:t xml:space="preserve"> и </w:t>
      </w:r>
      <w:r w:rsidRPr="00174690">
        <w:rPr>
          <w:i/>
          <w:iCs/>
        </w:rPr>
        <w:t>партнерские</w:t>
      </w:r>
      <w:r w:rsidRPr="00174690">
        <w:t>.</w:t>
      </w:r>
    </w:p>
    <w:p w14:paraId="0F8115EA" w14:textId="77777777" w:rsidR="0079131E" w:rsidRDefault="0079131E" w:rsidP="00A9742E">
      <w:pPr>
        <w:pStyle w:val="a3"/>
        <w:spacing w:after="0" w:line="300" w:lineRule="auto"/>
        <w:ind w:firstLine="360"/>
      </w:pPr>
      <w:r w:rsidRPr="0079131E">
        <w:rPr>
          <w:i/>
          <w:iCs/>
        </w:rPr>
        <w:t>Прямые каналы сбыта</w:t>
      </w:r>
      <w:r>
        <w:t xml:space="preserve"> – характеризуются отсутствием независимых посредников. То есть производитель самостоятельно и напрямую реализует продукцию покупателям. Сделать это он может различными способами: </w:t>
      </w:r>
    </w:p>
    <w:p w14:paraId="36B1149E" w14:textId="77777777" w:rsidR="0079131E" w:rsidRDefault="0079131E" w:rsidP="0079131E">
      <w:pPr>
        <w:pStyle w:val="a3"/>
        <w:numPr>
          <w:ilvl w:val="0"/>
          <w:numId w:val="5"/>
        </w:numPr>
        <w:spacing w:after="0" w:line="300" w:lineRule="auto"/>
      </w:pPr>
      <w:r>
        <w:t>через собственные (фирменные) магазины;</w:t>
      </w:r>
    </w:p>
    <w:p w14:paraId="78CD9BE3" w14:textId="7946CC21" w:rsidR="0079131E" w:rsidRDefault="0079131E" w:rsidP="0079131E">
      <w:pPr>
        <w:pStyle w:val="a3"/>
        <w:numPr>
          <w:ilvl w:val="0"/>
          <w:numId w:val="5"/>
        </w:numPr>
        <w:spacing w:after="0" w:line="300" w:lineRule="auto"/>
      </w:pPr>
      <w:r>
        <w:t xml:space="preserve">торговля в разнос (например, кулинарными изделиями); </w:t>
      </w:r>
    </w:p>
    <w:p w14:paraId="2C898CD4" w14:textId="4270B49C" w:rsidR="0079131E" w:rsidRDefault="0079131E" w:rsidP="0079131E">
      <w:pPr>
        <w:pStyle w:val="a3"/>
        <w:numPr>
          <w:ilvl w:val="0"/>
          <w:numId w:val="5"/>
        </w:numPr>
        <w:spacing w:after="0" w:line="300" w:lineRule="auto"/>
      </w:pPr>
      <w:r>
        <w:t xml:space="preserve">продажа товаров через Интернет. </w:t>
      </w:r>
    </w:p>
    <w:p w14:paraId="5446602F" w14:textId="6C6F80C0" w:rsidR="0079131E" w:rsidRDefault="0079131E" w:rsidP="0079131E">
      <w:pPr>
        <w:pStyle w:val="a3"/>
        <w:spacing w:after="0" w:line="300" w:lineRule="auto"/>
        <w:ind w:firstLine="360"/>
      </w:pPr>
      <w:r w:rsidRPr="0079131E">
        <w:rPr>
          <w:i/>
          <w:iCs/>
        </w:rPr>
        <w:t>Пример:</w:t>
      </w:r>
      <w:r>
        <w:t xml:space="preserve"> издательство имеет собственную сеть книжных магазинов, через которые реализует книги своим читателям. Или мебельная фабрика продает свои изделия в розницу со склада. Или производитель производственного оборудования осуществляет прямые поставки заводам-заказчикам.</w:t>
      </w:r>
    </w:p>
    <w:p w14:paraId="06725F62" w14:textId="77777777" w:rsidR="00F8376B" w:rsidRDefault="007102C8" w:rsidP="00F8376B">
      <w:pPr>
        <w:pStyle w:val="a3"/>
        <w:spacing w:after="0" w:line="300" w:lineRule="auto"/>
        <w:ind w:firstLine="360"/>
      </w:pPr>
      <w:r w:rsidRPr="00F8376B">
        <w:rPr>
          <w:i/>
          <w:iCs/>
        </w:rPr>
        <w:t>Непрямые (косвенные) каналы сбыта</w:t>
      </w:r>
      <w:r>
        <w:t xml:space="preserve"> – в процессе дистрибуции принимает участие один или несколько посредников. В зависимости от числа посредников (длины) непрямые каналы сбыта подразделяются на ряд разновидностей: </w:t>
      </w:r>
    </w:p>
    <w:p w14:paraId="7DC0FA53" w14:textId="77777777" w:rsidR="00122352" w:rsidRDefault="007102C8" w:rsidP="00572516">
      <w:pPr>
        <w:pStyle w:val="a3"/>
        <w:numPr>
          <w:ilvl w:val="0"/>
          <w:numId w:val="6"/>
        </w:numPr>
        <w:spacing w:after="0" w:line="300" w:lineRule="auto"/>
      </w:pPr>
      <w:r w:rsidRPr="00572516">
        <w:rPr>
          <w:i/>
          <w:iCs/>
        </w:rPr>
        <w:t>одноуровневый</w:t>
      </w:r>
      <w:r>
        <w:t xml:space="preserve"> – с единственным посредником. Например, им может быть агент по реализации промышленного оборудования; </w:t>
      </w:r>
    </w:p>
    <w:p w14:paraId="52E8448F" w14:textId="77777777" w:rsidR="00122352" w:rsidRDefault="007102C8" w:rsidP="00572516">
      <w:pPr>
        <w:pStyle w:val="a3"/>
        <w:numPr>
          <w:ilvl w:val="0"/>
          <w:numId w:val="6"/>
        </w:numPr>
        <w:spacing w:after="0" w:line="300" w:lineRule="auto"/>
      </w:pPr>
      <w:r w:rsidRPr="00572516">
        <w:rPr>
          <w:i/>
          <w:iCs/>
        </w:rPr>
        <w:t xml:space="preserve">двухуровневый </w:t>
      </w:r>
      <w:r>
        <w:t xml:space="preserve">– здесь мы имеем дело уже с двумя посредниками. В качестве примера можно привести рынок потребительских товаров (продукты питания, бытовая химия, одежда), где часто на пути следования продукции от производителя к покупателю присутствуют два посредника, как вариант: оптовый склад и розничный супермаркет; </w:t>
      </w:r>
    </w:p>
    <w:p w14:paraId="5E102B27" w14:textId="77777777" w:rsidR="00122352" w:rsidRDefault="007102C8" w:rsidP="00572516">
      <w:pPr>
        <w:pStyle w:val="a3"/>
        <w:numPr>
          <w:ilvl w:val="0"/>
          <w:numId w:val="6"/>
        </w:numPr>
        <w:spacing w:after="0" w:line="300" w:lineRule="auto"/>
      </w:pPr>
      <w:r w:rsidRPr="00572516">
        <w:rPr>
          <w:i/>
          <w:iCs/>
        </w:rPr>
        <w:t>трех- и более уровневый</w:t>
      </w:r>
      <w:r>
        <w:t xml:space="preserve"> – по аналогии, это канал дистрибуции с </w:t>
      </w:r>
      <w:proofErr w:type="gramStart"/>
      <w:r>
        <w:t>3-мя</w:t>
      </w:r>
      <w:proofErr w:type="gramEnd"/>
      <w:r>
        <w:t xml:space="preserve"> и большим числом посредников. Например, для трехуровневого сбытового канала ими могут быть крупный оптовик, продавец меньших оптовых партий товара и сеть розничных магазинов. </w:t>
      </w:r>
    </w:p>
    <w:p w14:paraId="4615C688" w14:textId="03059F8C" w:rsidR="003B5DD6" w:rsidRDefault="007102C8" w:rsidP="00572516">
      <w:pPr>
        <w:pStyle w:val="a3"/>
        <w:spacing w:after="0" w:line="300" w:lineRule="auto"/>
        <w:ind w:firstLine="360"/>
      </w:pPr>
      <w:r>
        <w:t xml:space="preserve">Если в косвенном канале сбыта </w:t>
      </w:r>
      <w:r w:rsidR="00F8376B">
        <w:t>1–2</w:t>
      </w:r>
      <w:r>
        <w:t xml:space="preserve"> посредника он называется </w:t>
      </w:r>
      <w:r w:rsidRPr="00572516">
        <w:rPr>
          <w:i/>
          <w:iCs/>
        </w:rPr>
        <w:t>коротким</w:t>
      </w:r>
      <w:r>
        <w:t xml:space="preserve">. Если же посредников более 2-х, такой канала сбыта именуют </w:t>
      </w:r>
      <w:r w:rsidRPr="00572516">
        <w:rPr>
          <w:i/>
          <w:iCs/>
        </w:rPr>
        <w:t>длинным</w:t>
      </w:r>
      <w:r>
        <w:t xml:space="preserve">. Когда предприятие одновременно использует и прямые и косвенные каналы распределения, такая система сбыта называется </w:t>
      </w:r>
      <w:r w:rsidRPr="00572516">
        <w:rPr>
          <w:i/>
          <w:iCs/>
        </w:rPr>
        <w:t>комбинированной</w:t>
      </w:r>
      <w:r>
        <w:t>.</w:t>
      </w:r>
    </w:p>
    <w:sectPr w:rsidR="003B5DD6" w:rsidSect="00AD6FD4">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536C7" w14:textId="77777777" w:rsidR="00055BA5" w:rsidRDefault="00055BA5" w:rsidP="00AD6FD4">
      <w:pPr>
        <w:spacing w:after="0" w:line="240" w:lineRule="auto"/>
      </w:pPr>
      <w:r>
        <w:separator/>
      </w:r>
    </w:p>
  </w:endnote>
  <w:endnote w:type="continuationSeparator" w:id="0">
    <w:p w14:paraId="1177CE4D" w14:textId="77777777" w:rsidR="00055BA5" w:rsidRDefault="00055BA5" w:rsidP="00AD6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269352"/>
      <w:docPartObj>
        <w:docPartGallery w:val="Page Numbers (Bottom of Page)"/>
        <w:docPartUnique/>
      </w:docPartObj>
    </w:sdtPr>
    <w:sdtEndPr/>
    <w:sdtContent>
      <w:p w14:paraId="45C4D1E9" w14:textId="182FEAAB" w:rsidR="00AD6FD4" w:rsidRDefault="00AD6FD4">
        <w:pPr>
          <w:pStyle w:val="a7"/>
          <w:jc w:val="center"/>
        </w:pPr>
        <w:r>
          <w:fldChar w:fldCharType="begin"/>
        </w:r>
        <w:r>
          <w:instrText>PAGE   \* MERGEFORMAT</w:instrText>
        </w:r>
        <w:r>
          <w:fldChar w:fldCharType="separate"/>
        </w:r>
        <w:r>
          <w:t>2</w:t>
        </w:r>
        <w:r>
          <w:fldChar w:fldCharType="end"/>
        </w:r>
      </w:p>
    </w:sdtContent>
  </w:sdt>
  <w:p w14:paraId="3E68A774" w14:textId="77777777" w:rsidR="00AD6FD4" w:rsidRDefault="00AD6FD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971CC" w14:textId="77777777" w:rsidR="00055BA5" w:rsidRDefault="00055BA5" w:rsidP="00AD6FD4">
      <w:pPr>
        <w:spacing w:after="0" w:line="240" w:lineRule="auto"/>
      </w:pPr>
      <w:r>
        <w:separator/>
      </w:r>
    </w:p>
  </w:footnote>
  <w:footnote w:type="continuationSeparator" w:id="0">
    <w:p w14:paraId="76028E75" w14:textId="77777777" w:rsidR="00055BA5" w:rsidRDefault="00055BA5" w:rsidP="00AD6F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5A74"/>
    <w:multiLevelType w:val="hybridMultilevel"/>
    <w:tmpl w:val="D5F4AF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17D70B1"/>
    <w:multiLevelType w:val="hybridMultilevel"/>
    <w:tmpl w:val="039CBB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795756B"/>
    <w:multiLevelType w:val="hybridMultilevel"/>
    <w:tmpl w:val="BDB8E7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83C7382"/>
    <w:multiLevelType w:val="hybridMultilevel"/>
    <w:tmpl w:val="406A7E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4272F71"/>
    <w:multiLevelType w:val="hybridMultilevel"/>
    <w:tmpl w:val="790680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4C964C3"/>
    <w:multiLevelType w:val="hybridMultilevel"/>
    <w:tmpl w:val="B16CF9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5361D79"/>
    <w:multiLevelType w:val="hybridMultilevel"/>
    <w:tmpl w:val="9F34093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BC0"/>
    <w:rsid w:val="0000696A"/>
    <w:rsid w:val="00055BA5"/>
    <w:rsid w:val="00122352"/>
    <w:rsid w:val="00174690"/>
    <w:rsid w:val="001C21AF"/>
    <w:rsid w:val="001D3F99"/>
    <w:rsid w:val="0025242C"/>
    <w:rsid w:val="00254069"/>
    <w:rsid w:val="002D72A8"/>
    <w:rsid w:val="003323E5"/>
    <w:rsid w:val="00342703"/>
    <w:rsid w:val="0050774F"/>
    <w:rsid w:val="00540232"/>
    <w:rsid w:val="00554311"/>
    <w:rsid w:val="00572516"/>
    <w:rsid w:val="00682F84"/>
    <w:rsid w:val="006D3BC0"/>
    <w:rsid w:val="007102C8"/>
    <w:rsid w:val="007142BE"/>
    <w:rsid w:val="0079131E"/>
    <w:rsid w:val="007C4771"/>
    <w:rsid w:val="007F2F4D"/>
    <w:rsid w:val="0083594B"/>
    <w:rsid w:val="0096064F"/>
    <w:rsid w:val="00A20543"/>
    <w:rsid w:val="00A5046B"/>
    <w:rsid w:val="00A56BD3"/>
    <w:rsid w:val="00A74CA2"/>
    <w:rsid w:val="00A76336"/>
    <w:rsid w:val="00A8502D"/>
    <w:rsid w:val="00A9742E"/>
    <w:rsid w:val="00AC2DD5"/>
    <w:rsid w:val="00AD6FD4"/>
    <w:rsid w:val="00AE0C51"/>
    <w:rsid w:val="00B45509"/>
    <w:rsid w:val="00BA1E36"/>
    <w:rsid w:val="00BD7595"/>
    <w:rsid w:val="00C23803"/>
    <w:rsid w:val="00CD6D76"/>
    <w:rsid w:val="00D4443C"/>
    <w:rsid w:val="00DE7143"/>
    <w:rsid w:val="00E94C64"/>
    <w:rsid w:val="00EB2F7B"/>
    <w:rsid w:val="00EC123C"/>
    <w:rsid w:val="00ED14E8"/>
    <w:rsid w:val="00EE2B61"/>
    <w:rsid w:val="00F2735F"/>
    <w:rsid w:val="00F837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C2443"/>
  <w15:chartTrackingRefBased/>
  <w15:docId w15:val="{52237C17-5F1A-4E9F-81CC-02AF7B4A3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323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C477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3323E5"/>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3323E5"/>
    <w:pPr>
      <w:outlineLvl w:val="9"/>
    </w:pPr>
    <w:rPr>
      <w:lang w:eastAsia="ru-RU"/>
    </w:rPr>
  </w:style>
  <w:style w:type="paragraph" w:styleId="2">
    <w:name w:val="toc 2"/>
    <w:basedOn w:val="a"/>
    <w:next w:val="a"/>
    <w:autoRedefine/>
    <w:uiPriority w:val="39"/>
    <w:unhideWhenUsed/>
    <w:rsid w:val="003323E5"/>
    <w:pPr>
      <w:spacing w:after="100"/>
      <w:ind w:left="220"/>
    </w:pPr>
    <w:rPr>
      <w:rFonts w:eastAsiaTheme="minorEastAsia" w:cs="Times New Roman"/>
      <w:lang w:eastAsia="ru-RU"/>
    </w:rPr>
  </w:style>
  <w:style w:type="paragraph" w:styleId="11">
    <w:name w:val="toc 1"/>
    <w:basedOn w:val="a"/>
    <w:next w:val="a"/>
    <w:autoRedefine/>
    <w:uiPriority w:val="39"/>
    <w:unhideWhenUsed/>
    <w:rsid w:val="003323E5"/>
    <w:pPr>
      <w:spacing w:after="100"/>
    </w:pPr>
    <w:rPr>
      <w:rFonts w:eastAsiaTheme="minorEastAsia" w:cs="Times New Roman"/>
      <w:lang w:eastAsia="ru-RU"/>
    </w:rPr>
  </w:style>
  <w:style w:type="paragraph" w:styleId="3">
    <w:name w:val="toc 3"/>
    <w:basedOn w:val="a"/>
    <w:next w:val="a"/>
    <w:autoRedefine/>
    <w:uiPriority w:val="39"/>
    <w:unhideWhenUsed/>
    <w:rsid w:val="003323E5"/>
    <w:pPr>
      <w:spacing w:after="100"/>
      <w:ind w:left="440"/>
    </w:pPr>
    <w:rPr>
      <w:rFonts w:eastAsiaTheme="minorEastAsia" w:cs="Times New Roman"/>
      <w:lang w:eastAsia="ru-RU"/>
    </w:rPr>
  </w:style>
  <w:style w:type="paragraph" w:styleId="a5">
    <w:name w:val="header"/>
    <w:basedOn w:val="a"/>
    <w:link w:val="a6"/>
    <w:uiPriority w:val="99"/>
    <w:unhideWhenUsed/>
    <w:rsid w:val="00AD6FD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AD6FD4"/>
  </w:style>
  <w:style w:type="paragraph" w:styleId="a7">
    <w:name w:val="footer"/>
    <w:basedOn w:val="a"/>
    <w:link w:val="a8"/>
    <w:uiPriority w:val="99"/>
    <w:unhideWhenUsed/>
    <w:rsid w:val="00AD6FD4"/>
    <w:pPr>
      <w:tabs>
        <w:tab w:val="center" w:pos="4677"/>
        <w:tab w:val="right" w:pos="9355"/>
      </w:tabs>
      <w:spacing w:after="0" w:line="240" w:lineRule="auto"/>
    </w:pPr>
  </w:style>
  <w:style w:type="character" w:customStyle="1" w:styleId="a8">
    <w:name w:val="Нижний колонтитул Знак"/>
    <w:basedOn w:val="a0"/>
    <w:link w:val="a7"/>
    <w:uiPriority w:val="99"/>
    <w:rsid w:val="00AD6FD4"/>
  </w:style>
  <w:style w:type="character" w:styleId="a9">
    <w:name w:val="Placeholder Text"/>
    <w:basedOn w:val="a0"/>
    <w:uiPriority w:val="99"/>
    <w:semiHidden/>
    <w:rsid w:val="00AE0C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645147">
      <w:bodyDiv w:val="1"/>
      <w:marLeft w:val="0"/>
      <w:marRight w:val="0"/>
      <w:marTop w:val="0"/>
      <w:marBottom w:val="0"/>
      <w:divBdr>
        <w:top w:val="none" w:sz="0" w:space="0" w:color="auto"/>
        <w:left w:val="none" w:sz="0" w:space="0" w:color="auto"/>
        <w:bottom w:val="none" w:sz="0" w:space="0" w:color="auto"/>
        <w:right w:val="none" w:sz="0" w:space="0" w:color="auto"/>
      </w:divBdr>
      <w:divsChild>
        <w:div w:id="191499410">
          <w:marLeft w:val="0"/>
          <w:marRight w:val="0"/>
          <w:marTop w:val="0"/>
          <w:marBottom w:val="0"/>
          <w:divBdr>
            <w:top w:val="none" w:sz="0" w:space="0" w:color="auto"/>
            <w:left w:val="none" w:sz="0" w:space="0" w:color="auto"/>
            <w:bottom w:val="none" w:sz="0" w:space="0" w:color="auto"/>
            <w:right w:val="none" w:sz="0" w:space="0" w:color="auto"/>
          </w:divBdr>
        </w:div>
        <w:div w:id="804543745">
          <w:marLeft w:val="0"/>
          <w:marRight w:val="0"/>
          <w:marTop w:val="0"/>
          <w:marBottom w:val="0"/>
          <w:divBdr>
            <w:top w:val="none" w:sz="0" w:space="0" w:color="auto"/>
            <w:left w:val="none" w:sz="0" w:space="0" w:color="auto"/>
            <w:bottom w:val="none" w:sz="0" w:space="0" w:color="auto"/>
            <w:right w:val="none" w:sz="0" w:space="0" w:color="auto"/>
          </w:divBdr>
        </w:div>
        <w:div w:id="284699633">
          <w:marLeft w:val="0"/>
          <w:marRight w:val="0"/>
          <w:marTop w:val="0"/>
          <w:marBottom w:val="0"/>
          <w:divBdr>
            <w:top w:val="none" w:sz="0" w:space="0" w:color="auto"/>
            <w:left w:val="none" w:sz="0" w:space="0" w:color="auto"/>
            <w:bottom w:val="none" w:sz="0" w:space="0" w:color="auto"/>
            <w:right w:val="none" w:sz="0" w:space="0" w:color="auto"/>
          </w:divBdr>
        </w:div>
        <w:div w:id="1464544156">
          <w:marLeft w:val="0"/>
          <w:marRight w:val="0"/>
          <w:marTop w:val="0"/>
          <w:marBottom w:val="0"/>
          <w:divBdr>
            <w:top w:val="none" w:sz="0" w:space="0" w:color="auto"/>
            <w:left w:val="none" w:sz="0" w:space="0" w:color="auto"/>
            <w:bottom w:val="none" w:sz="0" w:space="0" w:color="auto"/>
            <w:right w:val="none" w:sz="0" w:space="0" w:color="auto"/>
          </w:divBdr>
        </w:div>
        <w:div w:id="1411121216">
          <w:marLeft w:val="0"/>
          <w:marRight w:val="0"/>
          <w:marTop w:val="0"/>
          <w:marBottom w:val="0"/>
          <w:divBdr>
            <w:top w:val="none" w:sz="0" w:space="0" w:color="auto"/>
            <w:left w:val="none" w:sz="0" w:space="0" w:color="auto"/>
            <w:bottom w:val="none" w:sz="0" w:space="0" w:color="auto"/>
            <w:right w:val="none" w:sz="0" w:space="0" w:color="auto"/>
          </w:divBdr>
        </w:div>
      </w:divsChild>
    </w:div>
    <w:div w:id="295910795">
      <w:bodyDiv w:val="1"/>
      <w:marLeft w:val="0"/>
      <w:marRight w:val="0"/>
      <w:marTop w:val="0"/>
      <w:marBottom w:val="0"/>
      <w:divBdr>
        <w:top w:val="none" w:sz="0" w:space="0" w:color="auto"/>
        <w:left w:val="none" w:sz="0" w:space="0" w:color="auto"/>
        <w:bottom w:val="none" w:sz="0" w:space="0" w:color="auto"/>
        <w:right w:val="none" w:sz="0" w:space="0" w:color="auto"/>
      </w:divBdr>
      <w:divsChild>
        <w:div w:id="2005282367">
          <w:marLeft w:val="0"/>
          <w:marRight w:val="0"/>
          <w:marTop w:val="0"/>
          <w:marBottom w:val="0"/>
          <w:divBdr>
            <w:top w:val="none" w:sz="0" w:space="0" w:color="auto"/>
            <w:left w:val="none" w:sz="0" w:space="0" w:color="auto"/>
            <w:bottom w:val="none" w:sz="0" w:space="0" w:color="auto"/>
            <w:right w:val="none" w:sz="0" w:space="0" w:color="auto"/>
          </w:divBdr>
        </w:div>
        <w:div w:id="837842542">
          <w:marLeft w:val="0"/>
          <w:marRight w:val="0"/>
          <w:marTop w:val="0"/>
          <w:marBottom w:val="0"/>
          <w:divBdr>
            <w:top w:val="none" w:sz="0" w:space="0" w:color="auto"/>
            <w:left w:val="none" w:sz="0" w:space="0" w:color="auto"/>
            <w:bottom w:val="none" w:sz="0" w:space="0" w:color="auto"/>
            <w:right w:val="none" w:sz="0" w:space="0" w:color="auto"/>
          </w:divBdr>
        </w:div>
      </w:divsChild>
    </w:div>
    <w:div w:id="334459491">
      <w:bodyDiv w:val="1"/>
      <w:marLeft w:val="0"/>
      <w:marRight w:val="0"/>
      <w:marTop w:val="0"/>
      <w:marBottom w:val="0"/>
      <w:divBdr>
        <w:top w:val="none" w:sz="0" w:space="0" w:color="auto"/>
        <w:left w:val="none" w:sz="0" w:space="0" w:color="auto"/>
        <w:bottom w:val="none" w:sz="0" w:space="0" w:color="auto"/>
        <w:right w:val="none" w:sz="0" w:space="0" w:color="auto"/>
      </w:divBdr>
      <w:divsChild>
        <w:div w:id="180558717">
          <w:marLeft w:val="0"/>
          <w:marRight w:val="0"/>
          <w:marTop w:val="0"/>
          <w:marBottom w:val="0"/>
          <w:divBdr>
            <w:top w:val="none" w:sz="0" w:space="0" w:color="auto"/>
            <w:left w:val="none" w:sz="0" w:space="0" w:color="auto"/>
            <w:bottom w:val="none" w:sz="0" w:space="0" w:color="auto"/>
            <w:right w:val="none" w:sz="0" w:space="0" w:color="auto"/>
          </w:divBdr>
        </w:div>
      </w:divsChild>
    </w:div>
    <w:div w:id="446855083">
      <w:bodyDiv w:val="1"/>
      <w:marLeft w:val="0"/>
      <w:marRight w:val="0"/>
      <w:marTop w:val="0"/>
      <w:marBottom w:val="0"/>
      <w:divBdr>
        <w:top w:val="none" w:sz="0" w:space="0" w:color="auto"/>
        <w:left w:val="none" w:sz="0" w:space="0" w:color="auto"/>
        <w:bottom w:val="none" w:sz="0" w:space="0" w:color="auto"/>
        <w:right w:val="none" w:sz="0" w:space="0" w:color="auto"/>
      </w:divBdr>
    </w:div>
    <w:div w:id="651177676">
      <w:bodyDiv w:val="1"/>
      <w:marLeft w:val="0"/>
      <w:marRight w:val="0"/>
      <w:marTop w:val="0"/>
      <w:marBottom w:val="0"/>
      <w:divBdr>
        <w:top w:val="none" w:sz="0" w:space="0" w:color="auto"/>
        <w:left w:val="none" w:sz="0" w:space="0" w:color="auto"/>
        <w:bottom w:val="none" w:sz="0" w:space="0" w:color="auto"/>
        <w:right w:val="none" w:sz="0" w:space="0" w:color="auto"/>
      </w:divBdr>
    </w:div>
    <w:div w:id="757752949">
      <w:bodyDiv w:val="1"/>
      <w:marLeft w:val="0"/>
      <w:marRight w:val="0"/>
      <w:marTop w:val="0"/>
      <w:marBottom w:val="0"/>
      <w:divBdr>
        <w:top w:val="none" w:sz="0" w:space="0" w:color="auto"/>
        <w:left w:val="none" w:sz="0" w:space="0" w:color="auto"/>
        <w:bottom w:val="none" w:sz="0" w:space="0" w:color="auto"/>
        <w:right w:val="none" w:sz="0" w:space="0" w:color="auto"/>
      </w:divBdr>
      <w:divsChild>
        <w:div w:id="716397602">
          <w:marLeft w:val="0"/>
          <w:marRight w:val="0"/>
          <w:marTop w:val="0"/>
          <w:marBottom w:val="0"/>
          <w:divBdr>
            <w:top w:val="none" w:sz="0" w:space="0" w:color="auto"/>
            <w:left w:val="none" w:sz="0" w:space="0" w:color="auto"/>
            <w:bottom w:val="none" w:sz="0" w:space="0" w:color="auto"/>
            <w:right w:val="none" w:sz="0" w:space="0" w:color="auto"/>
          </w:divBdr>
        </w:div>
      </w:divsChild>
    </w:div>
    <w:div w:id="1013923755">
      <w:bodyDiv w:val="1"/>
      <w:marLeft w:val="0"/>
      <w:marRight w:val="0"/>
      <w:marTop w:val="0"/>
      <w:marBottom w:val="0"/>
      <w:divBdr>
        <w:top w:val="none" w:sz="0" w:space="0" w:color="auto"/>
        <w:left w:val="none" w:sz="0" w:space="0" w:color="auto"/>
        <w:bottom w:val="none" w:sz="0" w:space="0" w:color="auto"/>
        <w:right w:val="none" w:sz="0" w:space="0" w:color="auto"/>
      </w:divBdr>
      <w:divsChild>
        <w:div w:id="1043554057">
          <w:marLeft w:val="0"/>
          <w:marRight w:val="0"/>
          <w:marTop w:val="0"/>
          <w:marBottom w:val="0"/>
          <w:divBdr>
            <w:top w:val="none" w:sz="0" w:space="0" w:color="auto"/>
            <w:left w:val="none" w:sz="0" w:space="0" w:color="auto"/>
            <w:bottom w:val="none" w:sz="0" w:space="0" w:color="auto"/>
            <w:right w:val="none" w:sz="0" w:space="0" w:color="auto"/>
          </w:divBdr>
          <w:divsChild>
            <w:div w:id="1289047450">
              <w:marLeft w:val="0"/>
              <w:marRight w:val="0"/>
              <w:marTop w:val="0"/>
              <w:marBottom w:val="0"/>
              <w:divBdr>
                <w:top w:val="none" w:sz="0" w:space="0" w:color="auto"/>
                <w:left w:val="none" w:sz="0" w:space="0" w:color="auto"/>
                <w:bottom w:val="none" w:sz="0" w:space="0" w:color="auto"/>
                <w:right w:val="none" w:sz="0" w:space="0" w:color="auto"/>
              </w:divBdr>
              <w:divsChild>
                <w:div w:id="114388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4889">
          <w:marLeft w:val="0"/>
          <w:marRight w:val="0"/>
          <w:marTop w:val="0"/>
          <w:marBottom w:val="0"/>
          <w:divBdr>
            <w:top w:val="none" w:sz="0" w:space="0" w:color="auto"/>
            <w:left w:val="none" w:sz="0" w:space="0" w:color="auto"/>
            <w:bottom w:val="none" w:sz="0" w:space="0" w:color="auto"/>
            <w:right w:val="none" w:sz="0" w:space="0" w:color="auto"/>
          </w:divBdr>
          <w:divsChild>
            <w:div w:id="37897444">
              <w:marLeft w:val="0"/>
              <w:marRight w:val="0"/>
              <w:marTop w:val="0"/>
              <w:marBottom w:val="0"/>
              <w:divBdr>
                <w:top w:val="none" w:sz="0" w:space="0" w:color="auto"/>
                <w:left w:val="none" w:sz="0" w:space="0" w:color="auto"/>
                <w:bottom w:val="none" w:sz="0" w:space="0" w:color="auto"/>
                <w:right w:val="none" w:sz="0" w:space="0" w:color="auto"/>
              </w:divBdr>
            </w:div>
          </w:divsChild>
        </w:div>
        <w:div w:id="1247156164">
          <w:marLeft w:val="0"/>
          <w:marRight w:val="0"/>
          <w:marTop w:val="0"/>
          <w:marBottom w:val="0"/>
          <w:divBdr>
            <w:top w:val="none" w:sz="0" w:space="0" w:color="auto"/>
            <w:left w:val="none" w:sz="0" w:space="0" w:color="auto"/>
            <w:bottom w:val="none" w:sz="0" w:space="0" w:color="auto"/>
            <w:right w:val="none" w:sz="0" w:space="0" w:color="auto"/>
          </w:divBdr>
          <w:divsChild>
            <w:div w:id="1671563837">
              <w:marLeft w:val="0"/>
              <w:marRight w:val="0"/>
              <w:marTop w:val="0"/>
              <w:marBottom w:val="0"/>
              <w:divBdr>
                <w:top w:val="none" w:sz="0" w:space="0" w:color="auto"/>
                <w:left w:val="none" w:sz="0" w:space="0" w:color="auto"/>
                <w:bottom w:val="none" w:sz="0" w:space="0" w:color="auto"/>
                <w:right w:val="none" w:sz="0" w:space="0" w:color="auto"/>
              </w:divBdr>
              <w:divsChild>
                <w:div w:id="89223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44705">
          <w:marLeft w:val="0"/>
          <w:marRight w:val="0"/>
          <w:marTop w:val="0"/>
          <w:marBottom w:val="0"/>
          <w:divBdr>
            <w:top w:val="none" w:sz="0" w:space="0" w:color="auto"/>
            <w:left w:val="none" w:sz="0" w:space="0" w:color="auto"/>
            <w:bottom w:val="none" w:sz="0" w:space="0" w:color="auto"/>
            <w:right w:val="none" w:sz="0" w:space="0" w:color="auto"/>
          </w:divBdr>
          <w:divsChild>
            <w:div w:id="512651127">
              <w:marLeft w:val="0"/>
              <w:marRight w:val="0"/>
              <w:marTop w:val="0"/>
              <w:marBottom w:val="0"/>
              <w:divBdr>
                <w:top w:val="none" w:sz="0" w:space="0" w:color="auto"/>
                <w:left w:val="none" w:sz="0" w:space="0" w:color="auto"/>
                <w:bottom w:val="none" w:sz="0" w:space="0" w:color="auto"/>
                <w:right w:val="none" w:sz="0" w:space="0" w:color="auto"/>
              </w:divBdr>
              <w:divsChild>
                <w:div w:id="129879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89094">
          <w:marLeft w:val="0"/>
          <w:marRight w:val="0"/>
          <w:marTop w:val="0"/>
          <w:marBottom w:val="0"/>
          <w:divBdr>
            <w:top w:val="none" w:sz="0" w:space="0" w:color="auto"/>
            <w:left w:val="none" w:sz="0" w:space="0" w:color="auto"/>
            <w:bottom w:val="none" w:sz="0" w:space="0" w:color="auto"/>
            <w:right w:val="none" w:sz="0" w:space="0" w:color="auto"/>
          </w:divBdr>
          <w:divsChild>
            <w:div w:id="1145731690">
              <w:marLeft w:val="0"/>
              <w:marRight w:val="0"/>
              <w:marTop w:val="0"/>
              <w:marBottom w:val="0"/>
              <w:divBdr>
                <w:top w:val="none" w:sz="0" w:space="0" w:color="auto"/>
                <w:left w:val="none" w:sz="0" w:space="0" w:color="auto"/>
                <w:bottom w:val="none" w:sz="0" w:space="0" w:color="auto"/>
                <w:right w:val="none" w:sz="0" w:space="0" w:color="auto"/>
              </w:divBdr>
              <w:divsChild>
                <w:div w:id="174791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4449">
          <w:marLeft w:val="0"/>
          <w:marRight w:val="0"/>
          <w:marTop w:val="0"/>
          <w:marBottom w:val="0"/>
          <w:divBdr>
            <w:top w:val="none" w:sz="0" w:space="0" w:color="auto"/>
            <w:left w:val="none" w:sz="0" w:space="0" w:color="auto"/>
            <w:bottom w:val="none" w:sz="0" w:space="0" w:color="auto"/>
            <w:right w:val="none" w:sz="0" w:space="0" w:color="auto"/>
          </w:divBdr>
          <w:divsChild>
            <w:div w:id="1764956706">
              <w:marLeft w:val="0"/>
              <w:marRight w:val="0"/>
              <w:marTop w:val="0"/>
              <w:marBottom w:val="0"/>
              <w:divBdr>
                <w:top w:val="none" w:sz="0" w:space="0" w:color="auto"/>
                <w:left w:val="none" w:sz="0" w:space="0" w:color="auto"/>
                <w:bottom w:val="none" w:sz="0" w:space="0" w:color="auto"/>
                <w:right w:val="none" w:sz="0" w:space="0" w:color="auto"/>
              </w:divBdr>
            </w:div>
          </w:divsChild>
        </w:div>
        <w:div w:id="459224930">
          <w:marLeft w:val="0"/>
          <w:marRight w:val="0"/>
          <w:marTop w:val="0"/>
          <w:marBottom w:val="0"/>
          <w:divBdr>
            <w:top w:val="none" w:sz="0" w:space="0" w:color="auto"/>
            <w:left w:val="none" w:sz="0" w:space="0" w:color="auto"/>
            <w:bottom w:val="none" w:sz="0" w:space="0" w:color="auto"/>
            <w:right w:val="none" w:sz="0" w:space="0" w:color="auto"/>
          </w:divBdr>
          <w:divsChild>
            <w:div w:id="1712001933">
              <w:marLeft w:val="0"/>
              <w:marRight w:val="0"/>
              <w:marTop w:val="0"/>
              <w:marBottom w:val="0"/>
              <w:divBdr>
                <w:top w:val="none" w:sz="0" w:space="0" w:color="auto"/>
                <w:left w:val="none" w:sz="0" w:space="0" w:color="auto"/>
                <w:bottom w:val="none" w:sz="0" w:space="0" w:color="auto"/>
                <w:right w:val="none" w:sz="0" w:space="0" w:color="auto"/>
              </w:divBdr>
              <w:divsChild>
                <w:div w:id="159759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6567">
          <w:marLeft w:val="0"/>
          <w:marRight w:val="0"/>
          <w:marTop w:val="0"/>
          <w:marBottom w:val="0"/>
          <w:divBdr>
            <w:top w:val="none" w:sz="0" w:space="0" w:color="auto"/>
            <w:left w:val="none" w:sz="0" w:space="0" w:color="auto"/>
            <w:bottom w:val="none" w:sz="0" w:space="0" w:color="auto"/>
            <w:right w:val="none" w:sz="0" w:space="0" w:color="auto"/>
          </w:divBdr>
          <w:divsChild>
            <w:div w:id="916281444">
              <w:marLeft w:val="0"/>
              <w:marRight w:val="0"/>
              <w:marTop w:val="0"/>
              <w:marBottom w:val="0"/>
              <w:divBdr>
                <w:top w:val="none" w:sz="0" w:space="0" w:color="auto"/>
                <w:left w:val="none" w:sz="0" w:space="0" w:color="auto"/>
                <w:bottom w:val="none" w:sz="0" w:space="0" w:color="auto"/>
                <w:right w:val="none" w:sz="0" w:space="0" w:color="auto"/>
              </w:divBdr>
              <w:divsChild>
                <w:div w:id="14385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2259">
          <w:marLeft w:val="0"/>
          <w:marRight w:val="0"/>
          <w:marTop w:val="0"/>
          <w:marBottom w:val="0"/>
          <w:divBdr>
            <w:top w:val="none" w:sz="0" w:space="0" w:color="auto"/>
            <w:left w:val="none" w:sz="0" w:space="0" w:color="auto"/>
            <w:bottom w:val="none" w:sz="0" w:space="0" w:color="auto"/>
            <w:right w:val="none" w:sz="0" w:space="0" w:color="auto"/>
          </w:divBdr>
          <w:divsChild>
            <w:div w:id="1285699309">
              <w:marLeft w:val="0"/>
              <w:marRight w:val="0"/>
              <w:marTop w:val="0"/>
              <w:marBottom w:val="0"/>
              <w:divBdr>
                <w:top w:val="none" w:sz="0" w:space="0" w:color="auto"/>
                <w:left w:val="none" w:sz="0" w:space="0" w:color="auto"/>
                <w:bottom w:val="none" w:sz="0" w:space="0" w:color="auto"/>
                <w:right w:val="none" w:sz="0" w:space="0" w:color="auto"/>
              </w:divBdr>
              <w:divsChild>
                <w:div w:id="114820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08113">
          <w:marLeft w:val="0"/>
          <w:marRight w:val="0"/>
          <w:marTop w:val="0"/>
          <w:marBottom w:val="0"/>
          <w:divBdr>
            <w:top w:val="none" w:sz="0" w:space="0" w:color="auto"/>
            <w:left w:val="none" w:sz="0" w:space="0" w:color="auto"/>
            <w:bottom w:val="none" w:sz="0" w:space="0" w:color="auto"/>
            <w:right w:val="none" w:sz="0" w:space="0" w:color="auto"/>
          </w:divBdr>
          <w:divsChild>
            <w:div w:id="1322541933">
              <w:marLeft w:val="0"/>
              <w:marRight w:val="0"/>
              <w:marTop w:val="0"/>
              <w:marBottom w:val="0"/>
              <w:divBdr>
                <w:top w:val="none" w:sz="0" w:space="0" w:color="auto"/>
                <w:left w:val="none" w:sz="0" w:space="0" w:color="auto"/>
                <w:bottom w:val="none" w:sz="0" w:space="0" w:color="auto"/>
                <w:right w:val="none" w:sz="0" w:space="0" w:color="auto"/>
              </w:divBdr>
              <w:divsChild>
                <w:div w:id="167152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35350">
          <w:marLeft w:val="0"/>
          <w:marRight w:val="0"/>
          <w:marTop w:val="0"/>
          <w:marBottom w:val="0"/>
          <w:divBdr>
            <w:top w:val="none" w:sz="0" w:space="0" w:color="auto"/>
            <w:left w:val="none" w:sz="0" w:space="0" w:color="auto"/>
            <w:bottom w:val="none" w:sz="0" w:space="0" w:color="auto"/>
            <w:right w:val="none" w:sz="0" w:space="0" w:color="auto"/>
          </w:divBdr>
          <w:divsChild>
            <w:div w:id="2051608284">
              <w:marLeft w:val="0"/>
              <w:marRight w:val="0"/>
              <w:marTop w:val="0"/>
              <w:marBottom w:val="0"/>
              <w:divBdr>
                <w:top w:val="none" w:sz="0" w:space="0" w:color="auto"/>
                <w:left w:val="none" w:sz="0" w:space="0" w:color="auto"/>
                <w:bottom w:val="none" w:sz="0" w:space="0" w:color="auto"/>
                <w:right w:val="none" w:sz="0" w:space="0" w:color="auto"/>
              </w:divBdr>
            </w:div>
          </w:divsChild>
        </w:div>
        <w:div w:id="2041053823">
          <w:marLeft w:val="0"/>
          <w:marRight w:val="0"/>
          <w:marTop w:val="0"/>
          <w:marBottom w:val="0"/>
          <w:divBdr>
            <w:top w:val="none" w:sz="0" w:space="0" w:color="auto"/>
            <w:left w:val="none" w:sz="0" w:space="0" w:color="auto"/>
            <w:bottom w:val="none" w:sz="0" w:space="0" w:color="auto"/>
            <w:right w:val="none" w:sz="0" w:space="0" w:color="auto"/>
          </w:divBdr>
          <w:divsChild>
            <w:div w:id="1139879295">
              <w:marLeft w:val="0"/>
              <w:marRight w:val="0"/>
              <w:marTop w:val="0"/>
              <w:marBottom w:val="0"/>
              <w:divBdr>
                <w:top w:val="none" w:sz="0" w:space="0" w:color="auto"/>
                <w:left w:val="none" w:sz="0" w:space="0" w:color="auto"/>
                <w:bottom w:val="none" w:sz="0" w:space="0" w:color="auto"/>
                <w:right w:val="none" w:sz="0" w:space="0" w:color="auto"/>
              </w:divBdr>
              <w:divsChild>
                <w:div w:id="18811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11879">
          <w:marLeft w:val="0"/>
          <w:marRight w:val="0"/>
          <w:marTop w:val="0"/>
          <w:marBottom w:val="0"/>
          <w:divBdr>
            <w:top w:val="none" w:sz="0" w:space="0" w:color="auto"/>
            <w:left w:val="none" w:sz="0" w:space="0" w:color="auto"/>
            <w:bottom w:val="none" w:sz="0" w:space="0" w:color="auto"/>
            <w:right w:val="none" w:sz="0" w:space="0" w:color="auto"/>
          </w:divBdr>
          <w:divsChild>
            <w:div w:id="461268286">
              <w:marLeft w:val="0"/>
              <w:marRight w:val="0"/>
              <w:marTop w:val="0"/>
              <w:marBottom w:val="0"/>
              <w:divBdr>
                <w:top w:val="none" w:sz="0" w:space="0" w:color="auto"/>
                <w:left w:val="none" w:sz="0" w:space="0" w:color="auto"/>
                <w:bottom w:val="none" w:sz="0" w:space="0" w:color="auto"/>
                <w:right w:val="none" w:sz="0" w:space="0" w:color="auto"/>
              </w:divBdr>
              <w:divsChild>
                <w:div w:id="103881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60672">
          <w:marLeft w:val="0"/>
          <w:marRight w:val="0"/>
          <w:marTop w:val="0"/>
          <w:marBottom w:val="0"/>
          <w:divBdr>
            <w:top w:val="none" w:sz="0" w:space="0" w:color="auto"/>
            <w:left w:val="none" w:sz="0" w:space="0" w:color="auto"/>
            <w:bottom w:val="none" w:sz="0" w:space="0" w:color="auto"/>
            <w:right w:val="none" w:sz="0" w:space="0" w:color="auto"/>
          </w:divBdr>
          <w:divsChild>
            <w:div w:id="1175420306">
              <w:marLeft w:val="0"/>
              <w:marRight w:val="0"/>
              <w:marTop w:val="0"/>
              <w:marBottom w:val="0"/>
              <w:divBdr>
                <w:top w:val="none" w:sz="0" w:space="0" w:color="auto"/>
                <w:left w:val="none" w:sz="0" w:space="0" w:color="auto"/>
                <w:bottom w:val="none" w:sz="0" w:space="0" w:color="auto"/>
                <w:right w:val="none" w:sz="0" w:space="0" w:color="auto"/>
              </w:divBdr>
              <w:divsChild>
                <w:div w:id="53196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3711">
          <w:marLeft w:val="0"/>
          <w:marRight w:val="0"/>
          <w:marTop w:val="0"/>
          <w:marBottom w:val="0"/>
          <w:divBdr>
            <w:top w:val="none" w:sz="0" w:space="0" w:color="auto"/>
            <w:left w:val="none" w:sz="0" w:space="0" w:color="auto"/>
            <w:bottom w:val="none" w:sz="0" w:space="0" w:color="auto"/>
            <w:right w:val="none" w:sz="0" w:space="0" w:color="auto"/>
          </w:divBdr>
          <w:divsChild>
            <w:div w:id="1473522634">
              <w:marLeft w:val="0"/>
              <w:marRight w:val="0"/>
              <w:marTop w:val="0"/>
              <w:marBottom w:val="0"/>
              <w:divBdr>
                <w:top w:val="none" w:sz="0" w:space="0" w:color="auto"/>
                <w:left w:val="none" w:sz="0" w:space="0" w:color="auto"/>
                <w:bottom w:val="none" w:sz="0" w:space="0" w:color="auto"/>
                <w:right w:val="none" w:sz="0" w:space="0" w:color="auto"/>
              </w:divBdr>
              <w:divsChild>
                <w:div w:id="1508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07395">
          <w:marLeft w:val="0"/>
          <w:marRight w:val="0"/>
          <w:marTop w:val="0"/>
          <w:marBottom w:val="0"/>
          <w:divBdr>
            <w:top w:val="none" w:sz="0" w:space="0" w:color="auto"/>
            <w:left w:val="none" w:sz="0" w:space="0" w:color="auto"/>
            <w:bottom w:val="none" w:sz="0" w:space="0" w:color="auto"/>
            <w:right w:val="none" w:sz="0" w:space="0" w:color="auto"/>
          </w:divBdr>
          <w:divsChild>
            <w:div w:id="1412586360">
              <w:marLeft w:val="0"/>
              <w:marRight w:val="0"/>
              <w:marTop w:val="0"/>
              <w:marBottom w:val="0"/>
              <w:divBdr>
                <w:top w:val="none" w:sz="0" w:space="0" w:color="auto"/>
                <w:left w:val="none" w:sz="0" w:space="0" w:color="auto"/>
                <w:bottom w:val="none" w:sz="0" w:space="0" w:color="auto"/>
                <w:right w:val="none" w:sz="0" w:space="0" w:color="auto"/>
              </w:divBdr>
              <w:divsChild>
                <w:div w:id="16209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7738">
          <w:marLeft w:val="0"/>
          <w:marRight w:val="0"/>
          <w:marTop w:val="0"/>
          <w:marBottom w:val="0"/>
          <w:divBdr>
            <w:top w:val="none" w:sz="0" w:space="0" w:color="auto"/>
            <w:left w:val="none" w:sz="0" w:space="0" w:color="auto"/>
            <w:bottom w:val="none" w:sz="0" w:space="0" w:color="auto"/>
            <w:right w:val="none" w:sz="0" w:space="0" w:color="auto"/>
          </w:divBdr>
          <w:divsChild>
            <w:div w:id="57216223">
              <w:marLeft w:val="0"/>
              <w:marRight w:val="0"/>
              <w:marTop w:val="0"/>
              <w:marBottom w:val="0"/>
              <w:divBdr>
                <w:top w:val="none" w:sz="0" w:space="0" w:color="auto"/>
                <w:left w:val="none" w:sz="0" w:space="0" w:color="auto"/>
                <w:bottom w:val="none" w:sz="0" w:space="0" w:color="auto"/>
                <w:right w:val="none" w:sz="0" w:space="0" w:color="auto"/>
              </w:divBdr>
              <w:divsChild>
                <w:div w:id="52147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734">
          <w:marLeft w:val="0"/>
          <w:marRight w:val="0"/>
          <w:marTop w:val="0"/>
          <w:marBottom w:val="0"/>
          <w:divBdr>
            <w:top w:val="none" w:sz="0" w:space="0" w:color="auto"/>
            <w:left w:val="none" w:sz="0" w:space="0" w:color="auto"/>
            <w:bottom w:val="none" w:sz="0" w:space="0" w:color="auto"/>
            <w:right w:val="none" w:sz="0" w:space="0" w:color="auto"/>
          </w:divBdr>
          <w:divsChild>
            <w:div w:id="1968855617">
              <w:marLeft w:val="0"/>
              <w:marRight w:val="0"/>
              <w:marTop w:val="0"/>
              <w:marBottom w:val="0"/>
              <w:divBdr>
                <w:top w:val="none" w:sz="0" w:space="0" w:color="auto"/>
                <w:left w:val="none" w:sz="0" w:space="0" w:color="auto"/>
                <w:bottom w:val="none" w:sz="0" w:space="0" w:color="auto"/>
                <w:right w:val="none" w:sz="0" w:space="0" w:color="auto"/>
              </w:divBdr>
            </w:div>
          </w:divsChild>
        </w:div>
        <w:div w:id="1297373923">
          <w:marLeft w:val="0"/>
          <w:marRight w:val="0"/>
          <w:marTop w:val="0"/>
          <w:marBottom w:val="0"/>
          <w:divBdr>
            <w:top w:val="none" w:sz="0" w:space="0" w:color="auto"/>
            <w:left w:val="none" w:sz="0" w:space="0" w:color="auto"/>
            <w:bottom w:val="none" w:sz="0" w:space="0" w:color="auto"/>
            <w:right w:val="none" w:sz="0" w:space="0" w:color="auto"/>
          </w:divBdr>
          <w:divsChild>
            <w:div w:id="674573417">
              <w:marLeft w:val="0"/>
              <w:marRight w:val="0"/>
              <w:marTop w:val="0"/>
              <w:marBottom w:val="0"/>
              <w:divBdr>
                <w:top w:val="none" w:sz="0" w:space="0" w:color="auto"/>
                <w:left w:val="none" w:sz="0" w:space="0" w:color="auto"/>
                <w:bottom w:val="none" w:sz="0" w:space="0" w:color="auto"/>
                <w:right w:val="none" w:sz="0" w:space="0" w:color="auto"/>
              </w:divBdr>
              <w:divsChild>
                <w:div w:id="127994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62011">
          <w:marLeft w:val="0"/>
          <w:marRight w:val="0"/>
          <w:marTop w:val="0"/>
          <w:marBottom w:val="0"/>
          <w:divBdr>
            <w:top w:val="none" w:sz="0" w:space="0" w:color="auto"/>
            <w:left w:val="none" w:sz="0" w:space="0" w:color="auto"/>
            <w:bottom w:val="none" w:sz="0" w:space="0" w:color="auto"/>
            <w:right w:val="none" w:sz="0" w:space="0" w:color="auto"/>
          </w:divBdr>
          <w:divsChild>
            <w:div w:id="2096702951">
              <w:marLeft w:val="0"/>
              <w:marRight w:val="0"/>
              <w:marTop w:val="0"/>
              <w:marBottom w:val="0"/>
              <w:divBdr>
                <w:top w:val="none" w:sz="0" w:space="0" w:color="auto"/>
                <w:left w:val="none" w:sz="0" w:space="0" w:color="auto"/>
                <w:bottom w:val="none" w:sz="0" w:space="0" w:color="auto"/>
                <w:right w:val="none" w:sz="0" w:space="0" w:color="auto"/>
              </w:divBdr>
              <w:divsChild>
                <w:div w:id="137326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1230">
          <w:marLeft w:val="0"/>
          <w:marRight w:val="0"/>
          <w:marTop w:val="0"/>
          <w:marBottom w:val="0"/>
          <w:divBdr>
            <w:top w:val="none" w:sz="0" w:space="0" w:color="auto"/>
            <w:left w:val="none" w:sz="0" w:space="0" w:color="auto"/>
            <w:bottom w:val="none" w:sz="0" w:space="0" w:color="auto"/>
            <w:right w:val="none" w:sz="0" w:space="0" w:color="auto"/>
          </w:divBdr>
          <w:divsChild>
            <w:div w:id="140269664">
              <w:marLeft w:val="0"/>
              <w:marRight w:val="0"/>
              <w:marTop w:val="0"/>
              <w:marBottom w:val="0"/>
              <w:divBdr>
                <w:top w:val="none" w:sz="0" w:space="0" w:color="auto"/>
                <w:left w:val="none" w:sz="0" w:space="0" w:color="auto"/>
                <w:bottom w:val="none" w:sz="0" w:space="0" w:color="auto"/>
                <w:right w:val="none" w:sz="0" w:space="0" w:color="auto"/>
              </w:divBdr>
              <w:divsChild>
                <w:div w:id="98574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91961">
          <w:marLeft w:val="0"/>
          <w:marRight w:val="0"/>
          <w:marTop w:val="0"/>
          <w:marBottom w:val="0"/>
          <w:divBdr>
            <w:top w:val="none" w:sz="0" w:space="0" w:color="auto"/>
            <w:left w:val="none" w:sz="0" w:space="0" w:color="auto"/>
            <w:bottom w:val="none" w:sz="0" w:space="0" w:color="auto"/>
            <w:right w:val="none" w:sz="0" w:space="0" w:color="auto"/>
          </w:divBdr>
          <w:divsChild>
            <w:div w:id="890767338">
              <w:marLeft w:val="0"/>
              <w:marRight w:val="0"/>
              <w:marTop w:val="0"/>
              <w:marBottom w:val="0"/>
              <w:divBdr>
                <w:top w:val="none" w:sz="0" w:space="0" w:color="auto"/>
                <w:left w:val="none" w:sz="0" w:space="0" w:color="auto"/>
                <w:bottom w:val="none" w:sz="0" w:space="0" w:color="auto"/>
                <w:right w:val="none" w:sz="0" w:space="0" w:color="auto"/>
              </w:divBdr>
              <w:divsChild>
                <w:div w:id="123669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075">
          <w:marLeft w:val="0"/>
          <w:marRight w:val="0"/>
          <w:marTop w:val="0"/>
          <w:marBottom w:val="0"/>
          <w:divBdr>
            <w:top w:val="none" w:sz="0" w:space="0" w:color="auto"/>
            <w:left w:val="none" w:sz="0" w:space="0" w:color="auto"/>
            <w:bottom w:val="none" w:sz="0" w:space="0" w:color="auto"/>
            <w:right w:val="none" w:sz="0" w:space="0" w:color="auto"/>
          </w:divBdr>
          <w:divsChild>
            <w:div w:id="843520415">
              <w:marLeft w:val="0"/>
              <w:marRight w:val="0"/>
              <w:marTop w:val="0"/>
              <w:marBottom w:val="0"/>
              <w:divBdr>
                <w:top w:val="none" w:sz="0" w:space="0" w:color="auto"/>
                <w:left w:val="none" w:sz="0" w:space="0" w:color="auto"/>
                <w:bottom w:val="none" w:sz="0" w:space="0" w:color="auto"/>
                <w:right w:val="none" w:sz="0" w:space="0" w:color="auto"/>
              </w:divBdr>
              <w:divsChild>
                <w:div w:id="151738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78017">
          <w:marLeft w:val="0"/>
          <w:marRight w:val="0"/>
          <w:marTop w:val="0"/>
          <w:marBottom w:val="0"/>
          <w:divBdr>
            <w:top w:val="none" w:sz="0" w:space="0" w:color="auto"/>
            <w:left w:val="none" w:sz="0" w:space="0" w:color="auto"/>
            <w:bottom w:val="none" w:sz="0" w:space="0" w:color="auto"/>
            <w:right w:val="none" w:sz="0" w:space="0" w:color="auto"/>
          </w:divBdr>
          <w:divsChild>
            <w:div w:id="1538857876">
              <w:marLeft w:val="0"/>
              <w:marRight w:val="0"/>
              <w:marTop w:val="0"/>
              <w:marBottom w:val="0"/>
              <w:divBdr>
                <w:top w:val="none" w:sz="0" w:space="0" w:color="auto"/>
                <w:left w:val="none" w:sz="0" w:space="0" w:color="auto"/>
                <w:bottom w:val="none" w:sz="0" w:space="0" w:color="auto"/>
                <w:right w:val="none" w:sz="0" w:space="0" w:color="auto"/>
              </w:divBdr>
              <w:divsChild>
                <w:div w:id="14849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26369">
          <w:marLeft w:val="0"/>
          <w:marRight w:val="0"/>
          <w:marTop w:val="0"/>
          <w:marBottom w:val="0"/>
          <w:divBdr>
            <w:top w:val="none" w:sz="0" w:space="0" w:color="auto"/>
            <w:left w:val="none" w:sz="0" w:space="0" w:color="auto"/>
            <w:bottom w:val="none" w:sz="0" w:space="0" w:color="auto"/>
            <w:right w:val="none" w:sz="0" w:space="0" w:color="auto"/>
          </w:divBdr>
          <w:divsChild>
            <w:div w:id="1899903075">
              <w:marLeft w:val="0"/>
              <w:marRight w:val="0"/>
              <w:marTop w:val="0"/>
              <w:marBottom w:val="0"/>
              <w:divBdr>
                <w:top w:val="none" w:sz="0" w:space="0" w:color="auto"/>
                <w:left w:val="none" w:sz="0" w:space="0" w:color="auto"/>
                <w:bottom w:val="none" w:sz="0" w:space="0" w:color="auto"/>
                <w:right w:val="none" w:sz="0" w:space="0" w:color="auto"/>
              </w:divBdr>
              <w:divsChild>
                <w:div w:id="2530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615176">
      <w:bodyDiv w:val="1"/>
      <w:marLeft w:val="0"/>
      <w:marRight w:val="0"/>
      <w:marTop w:val="0"/>
      <w:marBottom w:val="0"/>
      <w:divBdr>
        <w:top w:val="none" w:sz="0" w:space="0" w:color="auto"/>
        <w:left w:val="none" w:sz="0" w:space="0" w:color="auto"/>
        <w:bottom w:val="none" w:sz="0" w:space="0" w:color="auto"/>
        <w:right w:val="none" w:sz="0" w:space="0" w:color="auto"/>
      </w:divBdr>
      <w:divsChild>
        <w:div w:id="617182577">
          <w:marLeft w:val="0"/>
          <w:marRight w:val="0"/>
          <w:marTop w:val="0"/>
          <w:marBottom w:val="0"/>
          <w:divBdr>
            <w:top w:val="none" w:sz="0" w:space="0" w:color="auto"/>
            <w:left w:val="none" w:sz="0" w:space="0" w:color="auto"/>
            <w:bottom w:val="none" w:sz="0" w:space="0" w:color="auto"/>
            <w:right w:val="none" w:sz="0" w:space="0" w:color="auto"/>
          </w:divBdr>
        </w:div>
        <w:div w:id="677274610">
          <w:marLeft w:val="0"/>
          <w:marRight w:val="0"/>
          <w:marTop w:val="0"/>
          <w:marBottom w:val="0"/>
          <w:divBdr>
            <w:top w:val="none" w:sz="0" w:space="0" w:color="auto"/>
            <w:left w:val="none" w:sz="0" w:space="0" w:color="auto"/>
            <w:bottom w:val="none" w:sz="0" w:space="0" w:color="auto"/>
            <w:right w:val="none" w:sz="0" w:space="0" w:color="auto"/>
          </w:divBdr>
        </w:div>
      </w:divsChild>
    </w:div>
    <w:div w:id="1882552612">
      <w:bodyDiv w:val="1"/>
      <w:marLeft w:val="0"/>
      <w:marRight w:val="0"/>
      <w:marTop w:val="0"/>
      <w:marBottom w:val="0"/>
      <w:divBdr>
        <w:top w:val="none" w:sz="0" w:space="0" w:color="auto"/>
        <w:left w:val="none" w:sz="0" w:space="0" w:color="auto"/>
        <w:bottom w:val="none" w:sz="0" w:space="0" w:color="auto"/>
        <w:right w:val="none" w:sz="0" w:space="0" w:color="auto"/>
      </w:divBdr>
      <w:divsChild>
        <w:div w:id="301355193">
          <w:marLeft w:val="0"/>
          <w:marRight w:val="0"/>
          <w:marTop w:val="0"/>
          <w:marBottom w:val="0"/>
          <w:divBdr>
            <w:top w:val="none" w:sz="0" w:space="0" w:color="auto"/>
            <w:left w:val="none" w:sz="0" w:space="0" w:color="auto"/>
            <w:bottom w:val="none" w:sz="0" w:space="0" w:color="auto"/>
            <w:right w:val="none" w:sz="0" w:space="0" w:color="auto"/>
          </w:divBdr>
          <w:divsChild>
            <w:div w:id="956987050">
              <w:marLeft w:val="0"/>
              <w:marRight w:val="0"/>
              <w:marTop w:val="0"/>
              <w:marBottom w:val="0"/>
              <w:divBdr>
                <w:top w:val="none" w:sz="0" w:space="0" w:color="auto"/>
                <w:left w:val="none" w:sz="0" w:space="0" w:color="auto"/>
                <w:bottom w:val="none" w:sz="0" w:space="0" w:color="auto"/>
                <w:right w:val="none" w:sz="0" w:space="0" w:color="auto"/>
              </w:divBdr>
              <w:divsChild>
                <w:div w:id="91215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25239">
          <w:marLeft w:val="0"/>
          <w:marRight w:val="0"/>
          <w:marTop w:val="0"/>
          <w:marBottom w:val="0"/>
          <w:divBdr>
            <w:top w:val="none" w:sz="0" w:space="0" w:color="auto"/>
            <w:left w:val="none" w:sz="0" w:space="0" w:color="auto"/>
            <w:bottom w:val="none" w:sz="0" w:space="0" w:color="auto"/>
            <w:right w:val="none" w:sz="0" w:space="0" w:color="auto"/>
          </w:divBdr>
          <w:divsChild>
            <w:div w:id="2069528056">
              <w:marLeft w:val="0"/>
              <w:marRight w:val="0"/>
              <w:marTop w:val="0"/>
              <w:marBottom w:val="0"/>
              <w:divBdr>
                <w:top w:val="none" w:sz="0" w:space="0" w:color="auto"/>
                <w:left w:val="none" w:sz="0" w:space="0" w:color="auto"/>
                <w:bottom w:val="none" w:sz="0" w:space="0" w:color="auto"/>
                <w:right w:val="none" w:sz="0" w:space="0" w:color="auto"/>
              </w:divBdr>
            </w:div>
          </w:divsChild>
        </w:div>
        <w:div w:id="2045665351">
          <w:marLeft w:val="0"/>
          <w:marRight w:val="0"/>
          <w:marTop w:val="0"/>
          <w:marBottom w:val="0"/>
          <w:divBdr>
            <w:top w:val="none" w:sz="0" w:space="0" w:color="auto"/>
            <w:left w:val="none" w:sz="0" w:space="0" w:color="auto"/>
            <w:bottom w:val="none" w:sz="0" w:space="0" w:color="auto"/>
            <w:right w:val="none" w:sz="0" w:space="0" w:color="auto"/>
          </w:divBdr>
          <w:divsChild>
            <w:div w:id="927888135">
              <w:marLeft w:val="0"/>
              <w:marRight w:val="0"/>
              <w:marTop w:val="0"/>
              <w:marBottom w:val="0"/>
              <w:divBdr>
                <w:top w:val="none" w:sz="0" w:space="0" w:color="auto"/>
                <w:left w:val="none" w:sz="0" w:space="0" w:color="auto"/>
                <w:bottom w:val="none" w:sz="0" w:space="0" w:color="auto"/>
                <w:right w:val="none" w:sz="0" w:space="0" w:color="auto"/>
              </w:divBdr>
              <w:divsChild>
                <w:div w:id="18513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39383">
          <w:marLeft w:val="0"/>
          <w:marRight w:val="0"/>
          <w:marTop w:val="0"/>
          <w:marBottom w:val="0"/>
          <w:divBdr>
            <w:top w:val="none" w:sz="0" w:space="0" w:color="auto"/>
            <w:left w:val="none" w:sz="0" w:space="0" w:color="auto"/>
            <w:bottom w:val="none" w:sz="0" w:space="0" w:color="auto"/>
            <w:right w:val="none" w:sz="0" w:space="0" w:color="auto"/>
          </w:divBdr>
          <w:divsChild>
            <w:div w:id="60058231">
              <w:marLeft w:val="0"/>
              <w:marRight w:val="0"/>
              <w:marTop w:val="0"/>
              <w:marBottom w:val="0"/>
              <w:divBdr>
                <w:top w:val="none" w:sz="0" w:space="0" w:color="auto"/>
                <w:left w:val="none" w:sz="0" w:space="0" w:color="auto"/>
                <w:bottom w:val="none" w:sz="0" w:space="0" w:color="auto"/>
                <w:right w:val="none" w:sz="0" w:space="0" w:color="auto"/>
              </w:divBdr>
              <w:divsChild>
                <w:div w:id="64678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8888">
          <w:marLeft w:val="0"/>
          <w:marRight w:val="0"/>
          <w:marTop w:val="0"/>
          <w:marBottom w:val="0"/>
          <w:divBdr>
            <w:top w:val="none" w:sz="0" w:space="0" w:color="auto"/>
            <w:left w:val="none" w:sz="0" w:space="0" w:color="auto"/>
            <w:bottom w:val="none" w:sz="0" w:space="0" w:color="auto"/>
            <w:right w:val="none" w:sz="0" w:space="0" w:color="auto"/>
          </w:divBdr>
          <w:divsChild>
            <w:div w:id="298264340">
              <w:marLeft w:val="0"/>
              <w:marRight w:val="0"/>
              <w:marTop w:val="0"/>
              <w:marBottom w:val="0"/>
              <w:divBdr>
                <w:top w:val="none" w:sz="0" w:space="0" w:color="auto"/>
                <w:left w:val="none" w:sz="0" w:space="0" w:color="auto"/>
                <w:bottom w:val="none" w:sz="0" w:space="0" w:color="auto"/>
                <w:right w:val="none" w:sz="0" w:space="0" w:color="auto"/>
              </w:divBdr>
              <w:divsChild>
                <w:div w:id="158946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09247">
          <w:marLeft w:val="0"/>
          <w:marRight w:val="0"/>
          <w:marTop w:val="0"/>
          <w:marBottom w:val="0"/>
          <w:divBdr>
            <w:top w:val="none" w:sz="0" w:space="0" w:color="auto"/>
            <w:left w:val="none" w:sz="0" w:space="0" w:color="auto"/>
            <w:bottom w:val="none" w:sz="0" w:space="0" w:color="auto"/>
            <w:right w:val="none" w:sz="0" w:space="0" w:color="auto"/>
          </w:divBdr>
          <w:divsChild>
            <w:div w:id="1173375420">
              <w:marLeft w:val="0"/>
              <w:marRight w:val="0"/>
              <w:marTop w:val="0"/>
              <w:marBottom w:val="0"/>
              <w:divBdr>
                <w:top w:val="none" w:sz="0" w:space="0" w:color="auto"/>
                <w:left w:val="none" w:sz="0" w:space="0" w:color="auto"/>
                <w:bottom w:val="none" w:sz="0" w:space="0" w:color="auto"/>
                <w:right w:val="none" w:sz="0" w:space="0" w:color="auto"/>
              </w:divBdr>
            </w:div>
          </w:divsChild>
        </w:div>
        <w:div w:id="196158636">
          <w:marLeft w:val="0"/>
          <w:marRight w:val="0"/>
          <w:marTop w:val="0"/>
          <w:marBottom w:val="0"/>
          <w:divBdr>
            <w:top w:val="none" w:sz="0" w:space="0" w:color="auto"/>
            <w:left w:val="none" w:sz="0" w:space="0" w:color="auto"/>
            <w:bottom w:val="none" w:sz="0" w:space="0" w:color="auto"/>
            <w:right w:val="none" w:sz="0" w:space="0" w:color="auto"/>
          </w:divBdr>
          <w:divsChild>
            <w:div w:id="1089621982">
              <w:marLeft w:val="0"/>
              <w:marRight w:val="0"/>
              <w:marTop w:val="0"/>
              <w:marBottom w:val="0"/>
              <w:divBdr>
                <w:top w:val="none" w:sz="0" w:space="0" w:color="auto"/>
                <w:left w:val="none" w:sz="0" w:space="0" w:color="auto"/>
                <w:bottom w:val="none" w:sz="0" w:space="0" w:color="auto"/>
                <w:right w:val="none" w:sz="0" w:space="0" w:color="auto"/>
              </w:divBdr>
              <w:divsChild>
                <w:div w:id="24307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10941">
          <w:marLeft w:val="0"/>
          <w:marRight w:val="0"/>
          <w:marTop w:val="0"/>
          <w:marBottom w:val="0"/>
          <w:divBdr>
            <w:top w:val="none" w:sz="0" w:space="0" w:color="auto"/>
            <w:left w:val="none" w:sz="0" w:space="0" w:color="auto"/>
            <w:bottom w:val="none" w:sz="0" w:space="0" w:color="auto"/>
            <w:right w:val="none" w:sz="0" w:space="0" w:color="auto"/>
          </w:divBdr>
          <w:divsChild>
            <w:div w:id="1914660960">
              <w:marLeft w:val="0"/>
              <w:marRight w:val="0"/>
              <w:marTop w:val="0"/>
              <w:marBottom w:val="0"/>
              <w:divBdr>
                <w:top w:val="none" w:sz="0" w:space="0" w:color="auto"/>
                <w:left w:val="none" w:sz="0" w:space="0" w:color="auto"/>
                <w:bottom w:val="none" w:sz="0" w:space="0" w:color="auto"/>
                <w:right w:val="none" w:sz="0" w:space="0" w:color="auto"/>
              </w:divBdr>
              <w:divsChild>
                <w:div w:id="179752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5863">
          <w:marLeft w:val="0"/>
          <w:marRight w:val="0"/>
          <w:marTop w:val="0"/>
          <w:marBottom w:val="0"/>
          <w:divBdr>
            <w:top w:val="none" w:sz="0" w:space="0" w:color="auto"/>
            <w:left w:val="none" w:sz="0" w:space="0" w:color="auto"/>
            <w:bottom w:val="none" w:sz="0" w:space="0" w:color="auto"/>
            <w:right w:val="none" w:sz="0" w:space="0" w:color="auto"/>
          </w:divBdr>
          <w:divsChild>
            <w:div w:id="1857695596">
              <w:marLeft w:val="0"/>
              <w:marRight w:val="0"/>
              <w:marTop w:val="0"/>
              <w:marBottom w:val="0"/>
              <w:divBdr>
                <w:top w:val="none" w:sz="0" w:space="0" w:color="auto"/>
                <w:left w:val="none" w:sz="0" w:space="0" w:color="auto"/>
                <w:bottom w:val="none" w:sz="0" w:space="0" w:color="auto"/>
                <w:right w:val="none" w:sz="0" w:space="0" w:color="auto"/>
              </w:divBdr>
              <w:divsChild>
                <w:div w:id="29413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8379">
          <w:marLeft w:val="0"/>
          <w:marRight w:val="0"/>
          <w:marTop w:val="0"/>
          <w:marBottom w:val="0"/>
          <w:divBdr>
            <w:top w:val="none" w:sz="0" w:space="0" w:color="auto"/>
            <w:left w:val="none" w:sz="0" w:space="0" w:color="auto"/>
            <w:bottom w:val="none" w:sz="0" w:space="0" w:color="auto"/>
            <w:right w:val="none" w:sz="0" w:space="0" w:color="auto"/>
          </w:divBdr>
          <w:divsChild>
            <w:div w:id="420180757">
              <w:marLeft w:val="0"/>
              <w:marRight w:val="0"/>
              <w:marTop w:val="0"/>
              <w:marBottom w:val="0"/>
              <w:divBdr>
                <w:top w:val="none" w:sz="0" w:space="0" w:color="auto"/>
                <w:left w:val="none" w:sz="0" w:space="0" w:color="auto"/>
                <w:bottom w:val="none" w:sz="0" w:space="0" w:color="auto"/>
                <w:right w:val="none" w:sz="0" w:space="0" w:color="auto"/>
              </w:divBdr>
              <w:divsChild>
                <w:div w:id="55204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2209">
          <w:marLeft w:val="0"/>
          <w:marRight w:val="0"/>
          <w:marTop w:val="0"/>
          <w:marBottom w:val="0"/>
          <w:divBdr>
            <w:top w:val="none" w:sz="0" w:space="0" w:color="auto"/>
            <w:left w:val="none" w:sz="0" w:space="0" w:color="auto"/>
            <w:bottom w:val="none" w:sz="0" w:space="0" w:color="auto"/>
            <w:right w:val="none" w:sz="0" w:space="0" w:color="auto"/>
          </w:divBdr>
          <w:divsChild>
            <w:div w:id="240678644">
              <w:marLeft w:val="0"/>
              <w:marRight w:val="0"/>
              <w:marTop w:val="0"/>
              <w:marBottom w:val="0"/>
              <w:divBdr>
                <w:top w:val="none" w:sz="0" w:space="0" w:color="auto"/>
                <w:left w:val="none" w:sz="0" w:space="0" w:color="auto"/>
                <w:bottom w:val="none" w:sz="0" w:space="0" w:color="auto"/>
                <w:right w:val="none" w:sz="0" w:space="0" w:color="auto"/>
              </w:divBdr>
            </w:div>
          </w:divsChild>
        </w:div>
        <w:div w:id="1931739722">
          <w:marLeft w:val="0"/>
          <w:marRight w:val="0"/>
          <w:marTop w:val="0"/>
          <w:marBottom w:val="0"/>
          <w:divBdr>
            <w:top w:val="none" w:sz="0" w:space="0" w:color="auto"/>
            <w:left w:val="none" w:sz="0" w:space="0" w:color="auto"/>
            <w:bottom w:val="none" w:sz="0" w:space="0" w:color="auto"/>
            <w:right w:val="none" w:sz="0" w:space="0" w:color="auto"/>
          </w:divBdr>
          <w:divsChild>
            <w:div w:id="1218783238">
              <w:marLeft w:val="0"/>
              <w:marRight w:val="0"/>
              <w:marTop w:val="0"/>
              <w:marBottom w:val="0"/>
              <w:divBdr>
                <w:top w:val="none" w:sz="0" w:space="0" w:color="auto"/>
                <w:left w:val="none" w:sz="0" w:space="0" w:color="auto"/>
                <w:bottom w:val="none" w:sz="0" w:space="0" w:color="auto"/>
                <w:right w:val="none" w:sz="0" w:space="0" w:color="auto"/>
              </w:divBdr>
              <w:divsChild>
                <w:div w:id="168829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31887">
          <w:marLeft w:val="0"/>
          <w:marRight w:val="0"/>
          <w:marTop w:val="0"/>
          <w:marBottom w:val="0"/>
          <w:divBdr>
            <w:top w:val="none" w:sz="0" w:space="0" w:color="auto"/>
            <w:left w:val="none" w:sz="0" w:space="0" w:color="auto"/>
            <w:bottom w:val="none" w:sz="0" w:space="0" w:color="auto"/>
            <w:right w:val="none" w:sz="0" w:space="0" w:color="auto"/>
          </w:divBdr>
          <w:divsChild>
            <w:div w:id="191646908">
              <w:marLeft w:val="0"/>
              <w:marRight w:val="0"/>
              <w:marTop w:val="0"/>
              <w:marBottom w:val="0"/>
              <w:divBdr>
                <w:top w:val="none" w:sz="0" w:space="0" w:color="auto"/>
                <w:left w:val="none" w:sz="0" w:space="0" w:color="auto"/>
                <w:bottom w:val="none" w:sz="0" w:space="0" w:color="auto"/>
                <w:right w:val="none" w:sz="0" w:space="0" w:color="auto"/>
              </w:divBdr>
              <w:divsChild>
                <w:div w:id="15403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154">
          <w:marLeft w:val="0"/>
          <w:marRight w:val="0"/>
          <w:marTop w:val="0"/>
          <w:marBottom w:val="0"/>
          <w:divBdr>
            <w:top w:val="none" w:sz="0" w:space="0" w:color="auto"/>
            <w:left w:val="none" w:sz="0" w:space="0" w:color="auto"/>
            <w:bottom w:val="none" w:sz="0" w:space="0" w:color="auto"/>
            <w:right w:val="none" w:sz="0" w:space="0" w:color="auto"/>
          </w:divBdr>
          <w:divsChild>
            <w:div w:id="1793740876">
              <w:marLeft w:val="0"/>
              <w:marRight w:val="0"/>
              <w:marTop w:val="0"/>
              <w:marBottom w:val="0"/>
              <w:divBdr>
                <w:top w:val="none" w:sz="0" w:space="0" w:color="auto"/>
                <w:left w:val="none" w:sz="0" w:space="0" w:color="auto"/>
                <w:bottom w:val="none" w:sz="0" w:space="0" w:color="auto"/>
                <w:right w:val="none" w:sz="0" w:space="0" w:color="auto"/>
              </w:divBdr>
              <w:divsChild>
                <w:div w:id="208733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2899">
          <w:marLeft w:val="0"/>
          <w:marRight w:val="0"/>
          <w:marTop w:val="0"/>
          <w:marBottom w:val="0"/>
          <w:divBdr>
            <w:top w:val="none" w:sz="0" w:space="0" w:color="auto"/>
            <w:left w:val="none" w:sz="0" w:space="0" w:color="auto"/>
            <w:bottom w:val="none" w:sz="0" w:space="0" w:color="auto"/>
            <w:right w:val="none" w:sz="0" w:space="0" w:color="auto"/>
          </w:divBdr>
          <w:divsChild>
            <w:div w:id="451436864">
              <w:marLeft w:val="0"/>
              <w:marRight w:val="0"/>
              <w:marTop w:val="0"/>
              <w:marBottom w:val="0"/>
              <w:divBdr>
                <w:top w:val="none" w:sz="0" w:space="0" w:color="auto"/>
                <w:left w:val="none" w:sz="0" w:space="0" w:color="auto"/>
                <w:bottom w:val="none" w:sz="0" w:space="0" w:color="auto"/>
                <w:right w:val="none" w:sz="0" w:space="0" w:color="auto"/>
              </w:divBdr>
              <w:divsChild>
                <w:div w:id="184466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98304">
          <w:marLeft w:val="0"/>
          <w:marRight w:val="0"/>
          <w:marTop w:val="0"/>
          <w:marBottom w:val="0"/>
          <w:divBdr>
            <w:top w:val="none" w:sz="0" w:space="0" w:color="auto"/>
            <w:left w:val="none" w:sz="0" w:space="0" w:color="auto"/>
            <w:bottom w:val="none" w:sz="0" w:space="0" w:color="auto"/>
            <w:right w:val="none" w:sz="0" w:space="0" w:color="auto"/>
          </w:divBdr>
          <w:divsChild>
            <w:div w:id="151288950">
              <w:marLeft w:val="0"/>
              <w:marRight w:val="0"/>
              <w:marTop w:val="0"/>
              <w:marBottom w:val="0"/>
              <w:divBdr>
                <w:top w:val="none" w:sz="0" w:space="0" w:color="auto"/>
                <w:left w:val="none" w:sz="0" w:space="0" w:color="auto"/>
                <w:bottom w:val="none" w:sz="0" w:space="0" w:color="auto"/>
                <w:right w:val="none" w:sz="0" w:space="0" w:color="auto"/>
              </w:divBdr>
              <w:divsChild>
                <w:div w:id="946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9795">
          <w:marLeft w:val="0"/>
          <w:marRight w:val="0"/>
          <w:marTop w:val="0"/>
          <w:marBottom w:val="0"/>
          <w:divBdr>
            <w:top w:val="none" w:sz="0" w:space="0" w:color="auto"/>
            <w:left w:val="none" w:sz="0" w:space="0" w:color="auto"/>
            <w:bottom w:val="none" w:sz="0" w:space="0" w:color="auto"/>
            <w:right w:val="none" w:sz="0" w:space="0" w:color="auto"/>
          </w:divBdr>
          <w:divsChild>
            <w:div w:id="1447046073">
              <w:marLeft w:val="0"/>
              <w:marRight w:val="0"/>
              <w:marTop w:val="0"/>
              <w:marBottom w:val="0"/>
              <w:divBdr>
                <w:top w:val="none" w:sz="0" w:space="0" w:color="auto"/>
                <w:left w:val="none" w:sz="0" w:space="0" w:color="auto"/>
                <w:bottom w:val="none" w:sz="0" w:space="0" w:color="auto"/>
                <w:right w:val="none" w:sz="0" w:space="0" w:color="auto"/>
              </w:divBdr>
              <w:divsChild>
                <w:div w:id="93508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39109">
          <w:marLeft w:val="0"/>
          <w:marRight w:val="0"/>
          <w:marTop w:val="0"/>
          <w:marBottom w:val="0"/>
          <w:divBdr>
            <w:top w:val="none" w:sz="0" w:space="0" w:color="auto"/>
            <w:left w:val="none" w:sz="0" w:space="0" w:color="auto"/>
            <w:bottom w:val="none" w:sz="0" w:space="0" w:color="auto"/>
            <w:right w:val="none" w:sz="0" w:space="0" w:color="auto"/>
          </w:divBdr>
          <w:divsChild>
            <w:div w:id="2056195782">
              <w:marLeft w:val="0"/>
              <w:marRight w:val="0"/>
              <w:marTop w:val="0"/>
              <w:marBottom w:val="0"/>
              <w:divBdr>
                <w:top w:val="none" w:sz="0" w:space="0" w:color="auto"/>
                <w:left w:val="none" w:sz="0" w:space="0" w:color="auto"/>
                <w:bottom w:val="none" w:sz="0" w:space="0" w:color="auto"/>
                <w:right w:val="none" w:sz="0" w:space="0" w:color="auto"/>
              </w:divBdr>
            </w:div>
          </w:divsChild>
        </w:div>
        <w:div w:id="726536131">
          <w:marLeft w:val="0"/>
          <w:marRight w:val="0"/>
          <w:marTop w:val="0"/>
          <w:marBottom w:val="0"/>
          <w:divBdr>
            <w:top w:val="none" w:sz="0" w:space="0" w:color="auto"/>
            <w:left w:val="none" w:sz="0" w:space="0" w:color="auto"/>
            <w:bottom w:val="none" w:sz="0" w:space="0" w:color="auto"/>
            <w:right w:val="none" w:sz="0" w:space="0" w:color="auto"/>
          </w:divBdr>
          <w:divsChild>
            <w:div w:id="1618175551">
              <w:marLeft w:val="0"/>
              <w:marRight w:val="0"/>
              <w:marTop w:val="0"/>
              <w:marBottom w:val="0"/>
              <w:divBdr>
                <w:top w:val="none" w:sz="0" w:space="0" w:color="auto"/>
                <w:left w:val="none" w:sz="0" w:space="0" w:color="auto"/>
                <w:bottom w:val="none" w:sz="0" w:space="0" w:color="auto"/>
                <w:right w:val="none" w:sz="0" w:space="0" w:color="auto"/>
              </w:divBdr>
              <w:divsChild>
                <w:div w:id="54056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80865">
          <w:marLeft w:val="0"/>
          <w:marRight w:val="0"/>
          <w:marTop w:val="0"/>
          <w:marBottom w:val="0"/>
          <w:divBdr>
            <w:top w:val="none" w:sz="0" w:space="0" w:color="auto"/>
            <w:left w:val="none" w:sz="0" w:space="0" w:color="auto"/>
            <w:bottom w:val="none" w:sz="0" w:space="0" w:color="auto"/>
            <w:right w:val="none" w:sz="0" w:space="0" w:color="auto"/>
          </w:divBdr>
          <w:divsChild>
            <w:div w:id="1589923787">
              <w:marLeft w:val="0"/>
              <w:marRight w:val="0"/>
              <w:marTop w:val="0"/>
              <w:marBottom w:val="0"/>
              <w:divBdr>
                <w:top w:val="none" w:sz="0" w:space="0" w:color="auto"/>
                <w:left w:val="none" w:sz="0" w:space="0" w:color="auto"/>
                <w:bottom w:val="none" w:sz="0" w:space="0" w:color="auto"/>
                <w:right w:val="none" w:sz="0" w:space="0" w:color="auto"/>
              </w:divBdr>
              <w:divsChild>
                <w:div w:id="104845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77719">
          <w:marLeft w:val="0"/>
          <w:marRight w:val="0"/>
          <w:marTop w:val="0"/>
          <w:marBottom w:val="0"/>
          <w:divBdr>
            <w:top w:val="none" w:sz="0" w:space="0" w:color="auto"/>
            <w:left w:val="none" w:sz="0" w:space="0" w:color="auto"/>
            <w:bottom w:val="none" w:sz="0" w:space="0" w:color="auto"/>
            <w:right w:val="none" w:sz="0" w:space="0" w:color="auto"/>
          </w:divBdr>
          <w:divsChild>
            <w:div w:id="1193229151">
              <w:marLeft w:val="0"/>
              <w:marRight w:val="0"/>
              <w:marTop w:val="0"/>
              <w:marBottom w:val="0"/>
              <w:divBdr>
                <w:top w:val="none" w:sz="0" w:space="0" w:color="auto"/>
                <w:left w:val="none" w:sz="0" w:space="0" w:color="auto"/>
                <w:bottom w:val="none" w:sz="0" w:space="0" w:color="auto"/>
                <w:right w:val="none" w:sz="0" w:space="0" w:color="auto"/>
              </w:divBdr>
              <w:divsChild>
                <w:div w:id="24465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03860">
          <w:marLeft w:val="0"/>
          <w:marRight w:val="0"/>
          <w:marTop w:val="0"/>
          <w:marBottom w:val="0"/>
          <w:divBdr>
            <w:top w:val="none" w:sz="0" w:space="0" w:color="auto"/>
            <w:left w:val="none" w:sz="0" w:space="0" w:color="auto"/>
            <w:bottom w:val="none" w:sz="0" w:space="0" w:color="auto"/>
            <w:right w:val="none" w:sz="0" w:space="0" w:color="auto"/>
          </w:divBdr>
          <w:divsChild>
            <w:div w:id="1533686002">
              <w:marLeft w:val="0"/>
              <w:marRight w:val="0"/>
              <w:marTop w:val="0"/>
              <w:marBottom w:val="0"/>
              <w:divBdr>
                <w:top w:val="none" w:sz="0" w:space="0" w:color="auto"/>
                <w:left w:val="none" w:sz="0" w:space="0" w:color="auto"/>
                <w:bottom w:val="none" w:sz="0" w:space="0" w:color="auto"/>
                <w:right w:val="none" w:sz="0" w:space="0" w:color="auto"/>
              </w:divBdr>
              <w:divsChild>
                <w:div w:id="115823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872033">
          <w:marLeft w:val="0"/>
          <w:marRight w:val="0"/>
          <w:marTop w:val="0"/>
          <w:marBottom w:val="0"/>
          <w:divBdr>
            <w:top w:val="none" w:sz="0" w:space="0" w:color="auto"/>
            <w:left w:val="none" w:sz="0" w:space="0" w:color="auto"/>
            <w:bottom w:val="none" w:sz="0" w:space="0" w:color="auto"/>
            <w:right w:val="none" w:sz="0" w:space="0" w:color="auto"/>
          </w:divBdr>
          <w:divsChild>
            <w:div w:id="1757167888">
              <w:marLeft w:val="0"/>
              <w:marRight w:val="0"/>
              <w:marTop w:val="0"/>
              <w:marBottom w:val="0"/>
              <w:divBdr>
                <w:top w:val="none" w:sz="0" w:space="0" w:color="auto"/>
                <w:left w:val="none" w:sz="0" w:space="0" w:color="auto"/>
                <w:bottom w:val="none" w:sz="0" w:space="0" w:color="auto"/>
                <w:right w:val="none" w:sz="0" w:space="0" w:color="auto"/>
              </w:divBdr>
              <w:divsChild>
                <w:div w:id="56479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1867">
          <w:marLeft w:val="0"/>
          <w:marRight w:val="0"/>
          <w:marTop w:val="0"/>
          <w:marBottom w:val="0"/>
          <w:divBdr>
            <w:top w:val="none" w:sz="0" w:space="0" w:color="auto"/>
            <w:left w:val="none" w:sz="0" w:space="0" w:color="auto"/>
            <w:bottom w:val="none" w:sz="0" w:space="0" w:color="auto"/>
            <w:right w:val="none" w:sz="0" w:space="0" w:color="auto"/>
          </w:divBdr>
          <w:divsChild>
            <w:div w:id="1003240421">
              <w:marLeft w:val="0"/>
              <w:marRight w:val="0"/>
              <w:marTop w:val="0"/>
              <w:marBottom w:val="0"/>
              <w:divBdr>
                <w:top w:val="none" w:sz="0" w:space="0" w:color="auto"/>
                <w:left w:val="none" w:sz="0" w:space="0" w:color="auto"/>
                <w:bottom w:val="none" w:sz="0" w:space="0" w:color="auto"/>
                <w:right w:val="none" w:sz="0" w:space="0" w:color="auto"/>
              </w:divBdr>
              <w:divsChild>
                <w:div w:id="132909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26560">
          <w:marLeft w:val="0"/>
          <w:marRight w:val="0"/>
          <w:marTop w:val="0"/>
          <w:marBottom w:val="0"/>
          <w:divBdr>
            <w:top w:val="none" w:sz="0" w:space="0" w:color="auto"/>
            <w:left w:val="none" w:sz="0" w:space="0" w:color="auto"/>
            <w:bottom w:val="none" w:sz="0" w:space="0" w:color="auto"/>
            <w:right w:val="none" w:sz="0" w:space="0" w:color="auto"/>
          </w:divBdr>
          <w:divsChild>
            <w:div w:id="1125463598">
              <w:marLeft w:val="0"/>
              <w:marRight w:val="0"/>
              <w:marTop w:val="0"/>
              <w:marBottom w:val="0"/>
              <w:divBdr>
                <w:top w:val="none" w:sz="0" w:space="0" w:color="auto"/>
                <w:left w:val="none" w:sz="0" w:space="0" w:color="auto"/>
                <w:bottom w:val="none" w:sz="0" w:space="0" w:color="auto"/>
                <w:right w:val="none" w:sz="0" w:space="0" w:color="auto"/>
              </w:divBdr>
              <w:divsChild>
                <w:div w:id="33450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A3DD3-BF3B-45B2-99F3-C27C36D16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6</Pages>
  <Words>1621</Words>
  <Characters>9241</Characters>
  <Application>Microsoft Office Word</Application>
  <DocSecurity>0</DocSecurity>
  <Lines>77</Lines>
  <Paragraphs>21</Paragraphs>
  <ScaleCrop>false</ScaleCrop>
  <Company/>
  <LinksUpToDate>false</LinksUpToDate>
  <CharactersWithSpaces>10841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Ореховский Антон Михайлович</dc:creator>
  <cp:keywords/>
  <dc:description/>
  <cp:lastModifiedBy>Ореховский Антон Михайлович</cp:lastModifiedBy>
  <cp:revision>45</cp:revision>
  <dcterms:created xsi:type="dcterms:W3CDTF">2021-03-27T14:25:00Z</dcterms:created>
  <dcterms:modified xsi:type="dcterms:W3CDTF">2021-04-22T11:28:00Z</dcterms:modified>
</cp:coreProperties>
</file>