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D2899" w14:textId="311CCA05" w:rsidR="00053690" w:rsidRPr="0075005A" w:rsidRDefault="00566B19" w:rsidP="0075005A">
      <w:pPr>
        <w:pStyle w:val="Heading2"/>
        <w:spacing w:before="0"/>
        <w:jc w:val="center"/>
        <w:rPr>
          <w:b/>
          <w:bCs/>
        </w:rPr>
      </w:pPr>
      <w:r w:rsidRPr="0B2F2830">
        <w:rPr>
          <w:b/>
          <w:bCs/>
        </w:rPr>
        <w:t>Assessment Report</w:t>
      </w:r>
      <w:r w:rsidR="00FD6673">
        <w:rPr>
          <w:b/>
          <w:bCs/>
        </w:rPr>
        <w:t xml:space="preserve"> </w:t>
      </w:r>
      <w:r w:rsidR="00AF72D2">
        <w:rPr>
          <w:b/>
          <w:bCs/>
        </w:rPr>
        <w:br/>
      </w:r>
      <w:r w:rsidR="006B3562">
        <w:rPr>
          <w:b/>
          <w:bCs/>
          <w:color w:val="000000" w:themeColor="text1"/>
          <w:highlight w:val="yellow"/>
        </w:rPr>
        <w:t>&lt;P</w:t>
      </w:r>
      <w:r w:rsidR="00FD6673">
        <w:rPr>
          <w:b/>
          <w:bCs/>
          <w:color w:val="000000" w:themeColor="text1"/>
          <w:highlight w:val="yellow"/>
        </w:rPr>
        <w:t>repared For</w:t>
      </w:r>
      <w:r w:rsidR="001A2A7D">
        <w:rPr>
          <w:b/>
          <w:bCs/>
          <w:color w:val="000000" w:themeColor="text1"/>
          <w:highlight w:val="yellow"/>
        </w:rPr>
        <w:t>&gt;</w:t>
      </w:r>
      <w:r w:rsidR="00FD6673">
        <w:rPr>
          <w:b/>
          <w:bCs/>
          <w:color w:val="000000" w:themeColor="text1"/>
          <w:highlight w:val="yellow"/>
        </w:rPr>
        <w:t xml:space="preserve"> / </w:t>
      </w:r>
      <w:r w:rsidR="001A2A7D">
        <w:rPr>
          <w:b/>
          <w:bCs/>
          <w:color w:val="000000" w:themeColor="text1"/>
          <w:highlight w:val="yellow"/>
        </w:rPr>
        <w:t>&lt;</w:t>
      </w:r>
      <w:r w:rsidR="00FD6673">
        <w:rPr>
          <w:b/>
          <w:bCs/>
          <w:color w:val="000000" w:themeColor="text1"/>
          <w:highlight w:val="yellow"/>
        </w:rPr>
        <w:t>Date</w:t>
      </w:r>
      <w:r w:rsidR="006B3562">
        <w:rPr>
          <w:b/>
          <w:bCs/>
          <w:color w:val="000000" w:themeColor="text1"/>
          <w:highlight w:val="yellow"/>
        </w:rPr>
        <w:t>&gt;</w:t>
      </w:r>
      <w:r w:rsidR="05906530" w:rsidRPr="0B2F2830">
        <w:t xml:space="preserve"> </w:t>
      </w:r>
    </w:p>
    <w:p w14:paraId="03228669" w14:textId="040B7540" w:rsidR="00053690" w:rsidRDefault="00566B19" w:rsidP="0B2F2830">
      <w:pPr>
        <w:jc w:val="center"/>
        <w:rPr>
          <w:b/>
          <w:bCs/>
        </w:rPr>
      </w:pPr>
      <w:r w:rsidRPr="0B2F2830">
        <w:rPr>
          <w:b/>
          <w:bCs/>
          <w:sz w:val="28"/>
          <w:szCs w:val="28"/>
        </w:rPr>
        <w:t>Mobilize.Net SnowConvert for Teradata</w:t>
      </w:r>
    </w:p>
    <w:p w14:paraId="5E8B13A7" w14:textId="77777777" w:rsidR="00053690" w:rsidRDefault="00053690">
      <w:pPr>
        <w:jc w:val="both"/>
      </w:pPr>
    </w:p>
    <w:p w14:paraId="187DDFA4" w14:textId="2D82CEF6" w:rsidR="00053690" w:rsidRDefault="00566B19">
      <w:pPr>
        <w:jc w:val="both"/>
      </w:pPr>
      <w:r>
        <w:t xml:space="preserve">The purpose of this document is to summarize the technical considerations and code analysis  in migrating SQL to Snowflake from Teradata that either have an impact on the automated code conversion or cannot be handled by automated code conversion, as well as providing a high level inventory and automation capability of the code that will need to be addressed.  </w:t>
      </w:r>
    </w:p>
    <w:p w14:paraId="001269AA" w14:textId="17B0445A" w:rsidR="0B2F2830" w:rsidRDefault="0B2F2830" w:rsidP="0B2F2830">
      <w:pPr>
        <w:jc w:val="both"/>
      </w:pPr>
    </w:p>
    <w:p w14:paraId="67FD042C" w14:textId="388EFCE2" w:rsidR="32C1DD02" w:rsidRPr="00684C59" w:rsidRDefault="32C1DD02" w:rsidP="0B2F2830">
      <w:pPr>
        <w:jc w:val="both"/>
        <w:rPr>
          <w:i/>
          <w:iCs/>
        </w:rPr>
      </w:pPr>
      <w:r w:rsidRPr="00684C59">
        <w:rPr>
          <w:i/>
          <w:iCs/>
        </w:rPr>
        <w:t xml:space="preserve">NOTE: </w:t>
      </w:r>
      <w:r w:rsidR="39384309" w:rsidRPr="00684C59">
        <w:rPr>
          <w:i/>
          <w:iCs/>
        </w:rPr>
        <w:t>The asse</w:t>
      </w:r>
      <w:r w:rsidR="47D93A5A" w:rsidRPr="00684C59">
        <w:rPr>
          <w:i/>
          <w:iCs/>
        </w:rPr>
        <w:t>s</w:t>
      </w:r>
      <w:r w:rsidR="39384309" w:rsidRPr="00684C59">
        <w:rPr>
          <w:i/>
          <w:iCs/>
        </w:rPr>
        <w:t xml:space="preserve">sment </w:t>
      </w:r>
      <w:r w:rsidR="003605DF" w:rsidRPr="00684C59">
        <w:rPr>
          <w:i/>
          <w:iCs/>
        </w:rPr>
        <w:t xml:space="preserve">inventory </w:t>
      </w:r>
      <w:r w:rsidR="39384309" w:rsidRPr="00684C59">
        <w:rPr>
          <w:i/>
          <w:iCs/>
        </w:rPr>
        <w:t>of s</w:t>
      </w:r>
      <w:r w:rsidR="3AF09D01" w:rsidRPr="00684C59">
        <w:rPr>
          <w:i/>
          <w:iCs/>
        </w:rPr>
        <w:t xml:space="preserve">cripts such as BTEQ, </w:t>
      </w:r>
      <w:proofErr w:type="spellStart"/>
      <w:r w:rsidR="3AF09D01" w:rsidRPr="00684C59">
        <w:rPr>
          <w:i/>
          <w:iCs/>
        </w:rPr>
        <w:t>FastLoad</w:t>
      </w:r>
      <w:proofErr w:type="spellEnd"/>
      <w:r w:rsidR="3AF09D01" w:rsidRPr="00684C59">
        <w:rPr>
          <w:i/>
          <w:iCs/>
        </w:rPr>
        <w:t xml:space="preserve">, </w:t>
      </w:r>
      <w:proofErr w:type="spellStart"/>
      <w:r w:rsidR="3AF09D01" w:rsidRPr="00684C59">
        <w:rPr>
          <w:i/>
          <w:iCs/>
        </w:rPr>
        <w:t>MultiLoad</w:t>
      </w:r>
      <w:proofErr w:type="spellEnd"/>
      <w:r w:rsidR="3AF09D01" w:rsidRPr="00684C59">
        <w:rPr>
          <w:i/>
          <w:iCs/>
        </w:rPr>
        <w:t xml:space="preserve">, TPT, and </w:t>
      </w:r>
      <w:proofErr w:type="spellStart"/>
      <w:r w:rsidR="3AF09D01" w:rsidRPr="00684C59">
        <w:rPr>
          <w:i/>
          <w:iCs/>
        </w:rPr>
        <w:t>TPump</w:t>
      </w:r>
      <w:proofErr w:type="spellEnd"/>
      <w:r w:rsidR="3AF09D01" w:rsidRPr="00684C59">
        <w:rPr>
          <w:i/>
          <w:iCs/>
        </w:rPr>
        <w:t xml:space="preserve"> </w:t>
      </w:r>
      <w:r w:rsidR="35C9B4BD" w:rsidRPr="00684C59">
        <w:rPr>
          <w:i/>
          <w:iCs/>
        </w:rPr>
        <w:t>is currently in development</w:t>
      </w:r>
      <w:r w:rsidR="2AE4EF3D" w:rsidRPr="00684C59">
        <w:rPr>
          <w:i/>
          <w:iCs/>
        </w:rPr>
        <w:t>, but is not included in this release of Mobilize.Net SnowConvert.</w:t>
      </w:r>
      <w:r w:rsidR="35C9B4BD" w:rsidRPr="00684C59">
        <w:rPr>
          <w:i/>
          <w:iCs/>
        </w:rPr>
        <w:t xml:space="preserve"> </w:t>
      </w:r>
    </w:p>
    <w:p w14:paraId="64BD7C14" w14:textId="77777777" w:rsidR="003605DF" w:rsidRDefault="003605DF" w:rsidP="0B2F2830">
      <w:pPr>
        <w:rPr>
          <w:b/>
          <w:bCs/>
        </w:rPr>
      </w:pPr>
    </w:p>
    <w:p w14:paraId="01138EDE" w14:textId="60883747" w:rsidR="00053690" w:rsidRDefault="00566B19" w:rsidP="0B2F2830">
      <w:pPr>
        <w:rPr>
          <w:b/>
          <w:bCs/>
          <w:u w:val="single"/>
        </w:rPr>
      </w:pPr>
      <w:r w:rsidRPr="0B2F2830">
        <w:rPr>
          <w:b/>
          <w:bCs/>
        </w:rPr>
        <w:t>-----------------------------------------------------------------------------------------------------------------------------</w:t>
      </w:r>
    </w:p>
    <w:p w14:paraId="4C2CE50A" w14:textId="77777777" w:rsidR="003605DF" w:rsidRDefault="003605DF" w:rsidP="00366D07">
      <w:pPr>
        <w:rPr>
          <w:b/>
          <w:bCs/>
          <w:u w:val="single"/>
        </w:rPr>
      </w:pPr>
    </w:p>
    <w:p w14:paraId="67D7A0C0" w14:textId="77777777" w:rsidR="003605DF" w:rsidRDefault="003605DF" w:rsidP="00366D07">
      <w:pPr>
        <w:rPr>
          <w:b/>
          <w:bCs/>
          <w:u w:val="single"/>
        </w:rPr>
        <w:sectPr w:rsidR="003605DF" w:rsidSect="00D665DE">
          <w:footerReference w:type="default" r:id="rId10"/>
          <w:footerReference w:type="first" r:id="rId11"/>
          <w:pgSz w:w="12240" w:h="15840"/>
          <w:pgMar w:top="1440" w:right="1440" w:bottom="1440" w:left="1440" w:header="720" w:footer="720" w:gutter="0"/>
          <w:pgNumType w:start="1"/>
          <w:cols w:space="720"/>
          <w:titlePg/>
          <w:docGrid w:linePitch="299"/>
        </w:sectPr>
      </w:pPr>
    </w:p>
    <w:p w14:paraId="4D00EFE5" w14:textId="7F2C8EEF" w:rsidR="00366D07" w:rsidRPr="00640273" w:rsidRDefault="548E6079" w:rsidP="00366D07">
      <w:pPr>
        <w:rPr>
          <w:b/>
          <w:bCs/>
          <w:u w:val="single"/>
        </w:rPr>
      </w:pPr>
      <w:r w:rsidRPr="0B2F2830">
        <w:rPr>
          <w:b/>
          <w:bCs/>
          <w:u w:val="single"/>
        </w:rPr>
        <w:t xml:space="preserve">OVERALL </w:t>
      </w:r>
      <w:r w:rsidR="00366D07" w:rsidRPr="0B2F2830">
        <w:rPr>
          <w:b/>
          <w:bCs/>
          <w:u w:val="single"/>
        </w:rPr>
        <w:t>CONVERSION SUMMARY</w:t>
      </w:r>
    </w:p>
    <w:p w14:paraId="37FFFF88" w14:textId="21E95565" w:rsidR="00366D07" w:rsidRPr="002C3F1F" w:rsidRDefault="00366D07" w:rsidP="00366D07">
      <w:pPr>
        <w:rPr>
          <w:u w:val="single"/>
        </w:rPr>
      </w:pPr>
      <w:r w:rsidRPr="002C3F1F">
        <w:t xml:space="preserve">Total Files: </w:t>
      </w:r>
      <w:r w:rsidR="00740D4E">
        <w:t>32</w:t>
      </w:r>
    </w:p>
    <w:p w14:paraId="7AA8B5B3" w14:textId="4EE3D058" w:rsidR="002A60CF" w:rsidRPr="002C3F1F" w:rsidRDefault="00941D1B" w:rsidP="00941D1B">
      <w:r w:rsidRPr="002C3F1F">
        <w:t xml:space="preserve"> - </w:t>
      </w:r>
      <w:r w:rsidR="002A60CF" w:rsidRPr="002C3F1F">
        <w:t>S</w:t>
      </w:r>
      <w:r w:rsidR="00B16478">
        <w:t>QL</w:t>
      </w:r>
      <w:r w:rsidR="002A60CF" w:rsidRPr="002C3F1F">
        <w:t xml:space="preserve"> Files: </w:t>
      </w:r>
      <w:r w:rsidR="00F41616">
        <w:t>31</w:t>
      </w:r>
    </w:p>
    <w:p w14:paraId="6FE0F92D" w14:textId="46F2AD01" w:rsidR="002A60CF" w:rsidRPr="002C3F1F" w:rsidRDefault="00941D1B" w:rsidP="00941D1B">
      <w:r w:rsidRPr="002C3F1F">
        <w:t xml:space="preserve"> - </w:t>
      </w:r>
      <w:r w:rsidR="003208A6" w:rsidRPr="002C3F1F">
        <w:t>Script</w:t>
      </w:r>
      <w:r w:rsidR="002A60CF" w:rsidRPr="002C3F1F">
        <w:t xml:space="preserve"> Files: </w:t>
      </w:r>
      <w:r w:rsidR="000A59A0">
        <w:t>1</w:t>
      </w:r>
    </w:p>
    <w:p w14:paraId="72FAC7FD" w14:textId="6495BBE7" w:rsidR="00366D07" w:rsidRPr="002C3F1F" w:rsidRDefault="00366D07" w:rsidP="00366D07">
      <w:r w:rsidRPr="002C3F1F">
        <w:t xml:space="preserve">Total Files Not Generated: </w:t>
      </w:r>
      <w:r w:rsidR="000A59A0">
        <w:t>0</w:t>
      </w:r>
    </w:p>
    <w:p w14:paraId="19D72EF9" w14:textId="4873E478" w:rsidR="00366D07" w:rsidRPr="002C3F1F" w:rsidRDefault="00366D07" w:rsidP="00366D07">
      <w:r w:rsidRPr="002C3F1F">
        <w:t xml:space="preserve">Conversion Speed: </w:t>
      </w:r>
      <w:r w:rsidR="000A59A0">
        <w:t>43</w:t>
      </w:r>
      <w:r w:rsidRPr="002C3F1F">
        <w:t xml:space="preserve"> lines/sec</w:t>
      </w:r>
    </w:p>
    <w:p w14:paraId="6F31B5E2" w14:textId="5F0A1183" w:rsidR="00366D07" w:rsidRPr="002C3F1F" w:rsidRDefault="00366D07" w:rsidP="00366D07">
      <w:r w:rsidRPr="002C3F1F">
        <w:t xml:space="preserve">Conversion Time: </w:t>
      </w:r>
      <w:r w:rsidR="000A59A0">
        <w:t>00:00:11</w:t>
      </w:r>
    </w:p>
    <w:p w14:paraId="611B9E7A" w14:textId="48003BC9" w:rsidR="00366D07" w:rsidRPr="002C3F1F" w:rsidRDefault="00366D07" w:rsidP="00366D07">
      <w:r w:rsidRPr="002C3F1F">
        <w:t xml:space="preserve">Total Conversion Errors: </w:t>
      </w:r>
      <w:r w:rsidR="000A59A0">
        <w:t>1</w:t>
      </w:r>
    </w:p>
    <w:p w14:paraId="7B9BA66D" w14:textId="44220847" w:rsidR="00366D07" w:rsidRPr="002C3F1F" w:rsidRDefault="00366D07" w:rsidP="00366D07">
      <w:r w:rsidRPr="002C3F1F">
        <w:t xml:space="preserve">Total Parsing Errors: </w:t>
      </w:r>
      <w:r w:rsidR="000A59A0">
        <w:t>0</w:t>
      </w:r>
    </w:p>
    <w:p w14:paraId="1D4CAA52" w14:textId="5AA97EB0" w:rsidR="00366D07" w:rsidRDefault="00366D07" w:rsidP="00366D07">
      <w:r w:rsidRPr="002C3F1F">
        <w:t xml:space="preserve">Total Warnings: </w:t>
      </w:r>
      <w:r w:rsidR="000A59A0">
        <w:t>39</w:t>
      </w:r>
    </w:p>
    <w:p w14:paraId="484B0408" w14:textId="33334821" w:rsidR="003208A6" w:rsidRDefault="003208A6" w:rsidP="003208A6">
      <w:r>
        <w:t xml:space="preserve">Total </w:t>
      </w:r>
      <w:r w:rsidRPr="00640273">
        <w:t>Lines of Code (LOC):</w:t>
      </w:r>
      <w:r>
        <w:t xml:space="preserve"> </w:t>
      </w:r>
      <w:r w:rsidR="000A59A0">
        <w:t>508</w:t>
      </w:r>
      <w:r w:rsidRPr="00640273">
        <w:t xml:space="preserve"> </w:t>
      </w:r>
    </w:p>
    <w:p w14:paraId="7FC7D07A" w14:textId="77777777" w:rsidR="00E138AD" w:rsidRDefault="00E138AD" w:rsidP="00366D07"/>
    <w:p w14:paraId="0917B486" w14:textId="2D0A7FE9" w:rsidR="00E138AD" w:rsidRDefault="00353167" w:rsidP="00E138AD">
      <w:r>
        <w:t/>
      </w:r>
    </w:p>
    <w:p w14:paraId="00121893" w14:textId="642F5335" w:rsidR="00BF5D43" w:rsidRDefault="00BF5D43" w:rsidP="00BF5D43">
      <w:r>
        <w:t/>
      </w:r>
    </w:p>
    <w:p w14:paraId="5145634B" w14:textId="25AA03D8" w:rsidR="00BF5D43" w:rsidRDefault="00BF5D43" w:rsidP="00BF5D43">
      <w:r>
        <w:t/>
      </w:r>
    </w:p>
    <w:p w14:paraId="75114151" w14:textId="77777777" w:rsidR="000A59A0" w:rsidRPr="00640273" w:rsidRDefault="000A59A0" w:rsidP="00366D07"/>
    <w:p w14:paraId="1CD63E10" w14:textId="442BD6F1" w:rsidR="00366D07" w:rsidRPr="00640273" w:rsidRDefault="003208A6" w:rsidP="00366D07">
      <w:pPr>
        <w:rPr>
          <w:b/>
          <w:bCs/>
          <w:u w:val="single"/>
        </w:rPr>
      </w:pPr>
      <w:r>
        <w:rPr>
          <w:b/>
          <w:bCs/>
          <w:u w:val="single"/>
        </w:rPr>
        <w:t xml:space="preserve">SQL </w:t>
      </w:r>
      <w:r w:rsidR="00366D07" w:rsidRPr="00640273">
        <w:rPr>
          <w:b/>
          <w:bCs/>
          <w:u w:val="single"/>
        </w:rPr>
        <w:t>L</w:t>
      </w:r>
      <w:r w:rsidR="003605DF">
        <w:rPr>
          <w:b/>
          <w:bCs/>
          <w:u w:val="single"/>
        </w:rPr>
        <w:t>INE</w:t>
      </w:r>
      <w:r w:rsidR="00366D07" w:rsidRPr="00640273">
        <w:rPr>
          <w:b/>
          <w:bCs/>
          <w:u w:val="single"/>
        </w:rPr>
        <w:t xml:space="preserve"> CONVERSION SUMMARY</w:t>
      </w:r>
    </w:p>
    <w:p w14:paraId="79EA87AC" w14:textId="64169785" w:rsidR="002A60CF" w:rsidRPr="002C3F1F" w:rsidRDefault="002A60CF" w:rsidP="00366D07">
      <w:r w:rsidRPr="002C3F1F">
        <w:t xml:space="preserve">Lines of Code: </w:t>
      </w:r>
      <w:r w:rsidR="000A59A0">
        <w:t>477</w:t>
      </w:r>
    </w:p>
    <w:p w14:paraId="76F7EABF" w14:textId="65FDFCC6" w:rsidR="002A60CF" w:rsidRPr="002C3F1F" w:rsidRDefault="00366D07" w:rsidP="00366D07">
      <w:r w:rsidRPr="002C3F1F">
        <w:t xml:space="preserve">LOC Conversion Percentage: </w:t>
      </w:r>
      <w:r w:rsidR="000A59A0">
        <w:t>99</w:t>
      </w:r>
      <w:r w:rsidRPr="002C3F1F">
        <w:t>%</w:t>
      </w:r>
    </w:p>
    <w:p w14:paraId="4FF29163" w14:textId="40E6145F" w:rsidR="00366D07" w:rsidRPr="002C3F1F" w:rsidRDefault="00366D07" w:rsidP="00366D07">
      <w:r w:rsidRPr="002C3F1F">
        <w:t xml:space="preserve">Unrecognized Lines of Code: </w:t>
      </w:r>
      <w:r w:rsidR="000A59A0">
        <w:t>0</w:t>
      </w:r>
    </w:p>
    <w:p w14:paraId="0096A3D5" w14:textId="2E17E4EB" w:rsidR="003208A6" w:rsidRPr="002C3F1F" w:rsidRDefault="003208A6" w:rsidP="00366D07"/>
    <w:p w14:paraId="1B05AD21" w14:textId="0272BAF4" w:rsidR="003208A6" w:rsidRPr="002C3F1F" w:rsidRDefault="003208A6" w:rsidP="003208A6">
      <w:pPr>
        <w:rPr>
          <w:b/>
          <w:bCs/>
          <w:u w:val="single"/>
        </w:rPr>
      </w:pPr>
      <w:r w:rsidRPr="002C3F1F">
        <w:rPr>
          <w:b/>
          <w:bCs/>
          <w:u w:val="single"/>
        </w:rPr>
        <w:t>S</w:t>
      </w:r>
      <w:r w:rsidR="003605DF" w:rsidRPr="002C3F1F">
        <w:rPr>
          <w:b/>
          <w:bCs/>
          <w:u w:val="single"/>
        </w:rPr>
        <w:t>CRIPTS</w:t>
      </w:r>
      <w:r w:rsidRPr="002C3F1F">
        <w:rPr>
          <w:b/>
          <w:bCs/>
          <w:u w:val="single"/>
        </w:rPr>
        <w:t xml:space="preserve"> L</w:t>
      </w:r>
      <w:r w:rsidR="003605DF" w:rsidRPr="002C3F1F">
        <w:rPr>
          <w:b/>
          <w:bCs/>
          <w:u w:val="single"/>
        </w:rPr>
        <w:t>INE</w:t>
      </w:r>
      <w:r w:rsidRPr="002C3F1F">
        <w:rPr>
          <w:b/>
          <w:bCs/>
          <w:u w:val="single"/>
        </w:rPr>
        <w:t xml:space="preserve"> CONVERSION SUMMARY </w:t>
      </w:r>
    </w:p>
    <w:p w14:paraId="7919F264" w14:textId="2EE4A215" w:rsidR="003208A6" w:rsidRPr="002C3F1F" w:rsidRDefault="003208A6" w:rsidP="003208A6">
      <w:r w:rsidRPr="002C3F1F">
        <w:t xml:space="preserve">Lines of Code: </w:t>
      </w:r>
      <w:r w:rsidR="00E76930">
        <w:t>31</w:t>
      </w:r>
    </w:p>
    <w:p w14:paraId="7374E481" w14:textId="50EE25D3" w:rsidR="003208A6" w:rsidRPr="002C3F1F" w:rsidRDefault="003208A6" w:rsidP="003208A6">
      <w:r w:rsidRPr="002C3F1F">
        <w:t>LOC Conversion Percentage: N/A</w:t>
      </w:r>
    </w:p>
    <w:p w14:paraId="666F2491" w14:textId="6A86FA7A" w:rsidR="003208A6" w:rsidRPr="002C3F1F" w:rsidRDefault="003208A6" w:rsidP="003208A6">
      <w:r w:rsidRPr="002C3F1F">
        <w:t>Unrecognized Lines of Code:  N/A</w:t>
      </w:r>
    </w:p>
    <w:p w14:paraId="27C06A84" w14:textId="77777777" w:rsidR="00366D07" w:rsidRPr="002C3F1F" w:rsidRDefault="00366D07" w:rsidP="00366D07"/>
    <w:p w14:paraId="1BC324D8" w14:textId="47DC6548" w:rsidR="00366D07" w:rsidRPr="002C3F1F" w:rsidRDefault="00366D07" w:rsidP="3281874F">
      <w:r w:rsidRPr="002C3F1F">
        <w:rPr>
          <w:b/>
          <w:bCs/>
          <w:u w:val="single"/>
        </w:rPr>
        <w:t>OBJECT CONVERSION SUMMARY</w:t>
      </w:r>
    </w:p>
    <w:p w14:paraId="2869329C" w14:textId="68FC7C55" w:rsidR="00366D07" w:rsidRPr="002C3F1F" w:rsidRDefault="003605DF" w:rsidP="00366D07">
      <w:r w:rsidRPr="002C3F1F">
        <w:t xml:space="preserve">Identified </w:t>
      </w:r>
      <w:r w:rsidR="00366D07" w:rsidRPr="002C3F1F">
        <w:t xml:space="preserve">Objects: </w:t>
      </w:r>
      <w:r w:rsidR="000A59A0">
        <w:t>31</w:t>
      </w:r>
    </w:p>
    <w:p w14:paraId="66C750BA" w14:textId="659AC389" w:rsidR="00366D07" w:rsidRPr="002C3F1F" w:rsidRDefault="003605DF" w:rsidP="00366D07">
      <w:r w:rsidRPr="002C3F1F">
        <w:t xml:space="preserve">Identified </w:t>
      </w:r>
      <w:r w:rsidR="00366D07" w:rsidRPr="002C3F1F">
        <w:t xml:space="preserve">Object Conversion </w:t>
      </w:r>
      <w:r w:rsidRPr="002C3F1F">
        <w:t>Rate</w:t>
      </w:r>
      <w:r w:rsidR="00366D07" w:rsidRPr="002C3F1F">
        <w:t xml:space="preserve">: </w:t>
      </w:r>
      <w:r w:rsidR="000A59A0">
        <w:t>100</w:t>
      </w:r>
      <w:r w:rsidR="00366D07" w:rsidRPr="002C3F1F">
        <w:t>%</w:t>
      </w:r>
    </w:p>
    <w:p w14:paraId="3B995CF4" w14:textId="60E7059A" w:rsidR="003605DF" w:rsidRDefault="003605DF" w:rsidP="00366D07">
      <w:r w:rsidRPr="002C3F1F">
        <w:t xml:space="preserve">Unrecognized Objects: </w:t>
      </w:r>
      <w:r w:rsidR="000A59A0">
        <w:rPr>
          <w:bCs/>
        </w:rPr>
        <w:t>0</w:t>
      </w:r>
    </w:p>
    <w:p w14:paraId="5ED00583" w14:textId="77777777" w:rsidR="003605DF" w:rsidRDefault="003605DF">
      <w:pPr>
        <w:rPr>
          <w:b/>
        </w:rPr>
      </w:pPr>
    </w:p>
    <w:p w14:paraId="43CC8D0C" w14:textId="49ABCC78" w:rsidR="003605DF" w:rsidRDefault="003605DF">
      <w:pPr>
        <w:rPr>
          <w:b/>
        </w:rPr>
        <w:sectPr w:rsidR="003605DF" w:rsidSect="003605DF">
          <w:type w:val="continuous"/>
          <w:pgSz w:w="12240" w:h="15840"/>
          <w:pgMar w:top="1440" w:right="1440" w:bottom="1440" w:left="1440" w:header="720" w:footer="720" w:gutter="0"/>
          <w:pgNumType w:start="1"/>
          <w:cols w:num="2" w:space="720"/>
        </w:sectPr>
      </w:pPr>
    </w:p>
    <w:p w14:paraId="1DC5B0E0" w14:textId="4C60FC29" w:rsidR="00053690" w:rsidRDefault="00566B19">
      <w:pPr>
        <w:rPr>
          <w:b/>
        </w:rPr>
      </w:pPr>
      <w:r>
        <w:rPr>
          <w:b/>
        </w:rPr>
        <w:t>-------------------------------------------------------------------------------------------------------------------------------</w:t>
      </w:r>
    </w:p>
    <w:p w14:paraId="3FB67EE5" w14:textId="77777777" w:rsidR="00684C59" w:rsidRDefault="00684C59">
      <w:pPr>
        <w:rPr>
          <w:b/>
        </w:rPr>
      </w:pPr>
    </w:p>
    <w:p w14:paraId="441F34DA" w14:textId="7693131D" w:rsidR="009154EC" w:rsidRDefault="000007F7">
      <w:pPr>
        <w:rPr>
          <w:b/>
          <w:u w:val="single"/>
        </w:rPr>
      </w:pPr>
      <w:r>
        <w:rPr>
          <w:b/>
          <w:u w:val="single"/>
        </w:rPr>
        <w:t xml:space="preserve">Table of Contents </w:t>
      </w:r>
    </w:p>
    <w:p w14:paraId="03512764" w14:textId="11E10363" w:rsidR="000007F7" w:rsidRDefault="000007F7">
      <w:pPr>
        <w:rPr>
          <w:b/>
          <w:u w:val="single"/>
        </w:rPr>
      </w:pPr>
    </w:p>
    <w:p w14:paraId="004BAD1C" w14:textId="2DD182EA" w:rsidR="000007F7" w:rsidRDefault="000007F7">
      <w:pPr>
        <w:rPr>
          <w:bCs/>
        </w:rPr>
      </w:pPr>
      <w:r w:rsidRPr="000007F7">
        <w:rPr>
          <w:bCs/>
        </w:rPr>
        <w:t>File and Object Level Breakdown …………………………………………………………</w:t>
      </w:r>
      <w:r w:rsidR="00684C59">
        <w:rPr>
          <w:bCs/>
        </w:rPr>
        <w:t>…</w:t>
      </w:r>
      <w:r w:rsidR="0075005A">
        <w:rPr>
          <w:bCs/>
        </w:rPr>
        <w:t xml:space="preserve"> </w:t>
      </w:r>
      <w:r w:rsidR="00684C59">
        <w:rPr>
          <w:bCs/>
        </w:rPr>
        <w:tab/>
      </w:r>
      <w:r w:rsidRPr="000007F7">
        <w:rPr>
          <w:bCs/>
        </w:rPr>
        <w:t>2</w:t>
      </w:r>
      <w:r w:rsidR="0075005A">
        <w:rPr>
          <w:bCs/>
        </w:rPr>
        <w:t xml:space="preserve"> </w:t>
      </w:r>
    </w:p>
    <w:p w14:paraId="0EC807B8" w14:textId="599814D0" w:rsidR="000007F7" w:rsidRDefault="000007F7">
      <w:pPr>
        <w:rPr>
          <w:bCs/>
        </w:rPr>
      </w:pPr>
      <w:r>
        <w:rPr>
          <w:bCs/>
        </w:rPr>
        <w:t>Environment Settings …………………………………………………………………………</w:t>
      </w:r>
      <w:r w:rsidR="00684C59">
        <w:rPr>
          <w:bCs/>
        </w:rPr>
        <w:t>.</w:t>
      </w:r>
      <w:r w:rsidR="00684C59">
        <w:rPr>
          <w:bCs/>
        </w:rPr>
        <w:tab/>
      </w:r>
      <w:r>
        <w:rPr>
          <w:bCs/>
        </w:rPr>
        <w:t>3</w:t>
      </w:r>
    </w:p>
    <w:p w14:paraId="5D9904E7" w14:textId="3A63462E" w:rsidR="000007F7" w:rsidRDefault="000007F7">
      <w:pPr>
        <w:rPr>
          <w:bCs/>
        </w:rPr>
      </w:pPr>
      <w:r>
        <w:rPr>
          <w:bCs/>
        </w:rPr>
        <w:t>Database</w:t>
      </w:r>
      <w:r w:rsidR="00684C59">
        <w:rPr>
          <w:bCs/>
        </w:rPr>
        <w:t>s</w:t>
      </w:r>
      <w:r>
        <w:rPr>
          <w:bCs/>
        </w:rPr>
        <w:t xml:space="preserve"> </w:t>
      </w:r>
      <w:r w:rsidR="0075005A">
        <w:rPr>
          <w:bCs/>
        </w:rPr>
        <w:t>and Schema ………</w:t>
      </w:r>
      <w:r w:rsidR="00684C59">
        <w:rPr>
          <w:bCs/>
        </w:rPr>
        <w:t>.</w:t>
      </w:r>
      <w:r w:rsidR="0075005A">
        <w:rPr>
          <w:bCs/>
        </w:rPr>
        <w:t>……………………………………………………………</w:t>
      </w:r>
      <w:r w:rsidR="00684C59">
        <w:rPr>
          <w:bCs/>
        </w:rPr>
        <w:t>…</w:t>
      </w:r>
      <w:r w:rsidR="00684C59">
        <w:rPr>
          <w:bCs/>
        </w:rPr>
        <w:tab/>
        <w:t>3</w:t>
      </w:r>
    </w:p>
    <w:p w14:paraId="151F299F" w14:textId="0D882BA7" w:rsidR="0075005A" w:rsidRDefault="0075005A">
      <w:pPr>
        <w:rPr>
          <w:bCs/>
        </w:rPr>
      </w:pPr>
      <w:r>
        <w:rPr>
          <w:bCs/>
        </w:rPr>
        <w:t>Tables</w:t>
      </w:r>
      <w:proofErr w:type="gramStart"/>
      <w:r>
        <w:rPr>
          <w:bCs/>
        </w:rPr>
        <w:t xml:space="preserve"> ..</w:t>
      </w:r>
      <w:proofErr w:type="gramEnd"/>
      <w:r>
        <w:rPr>
          <w:bCs/>
        </w:rPr>
        <w:t>…………………………………………………………………………………</w:t>
      </w:r>
      <w:r w:rsidR="00684C59">
        <w:rPr>
          <w:bCs/>
        </w:rPr>
        <w:t>……….</w:t>
      </w:r>
      <w:r w:rsidR="00684C59">
        <w:rPr>
          <w:bCs/>
        </w:rPr>
        <w:tab/>
        <w:t>4</w:t>
      </w:r>
    </w:p>
    <w:p w14:paraId="40A2669F" w14:textId="42373D1E" w:rsidR="0075005A" w:rsidRDefault="00684C59">
      <w:pPr>
        <w:rPr>
          <w:bCs/>
        </w:rPr>
      </w:pPr>
      <w:r>
        <w:rPr>
          <w:bCs/>
        </w:rPr>
        <w:t xml:space="preserve">Views, Join Indexes, Macros, and </w:t>
      </w:r>
      <w:r w:rsidR="0075005A">
        <w:rPr>
          <w:bCs/>
        </w:rPr>
        <w:t>Procedures</w:t>
      </w:r>
      <w:r>
        <w:rPr>
          <w:bCs/>
        </w:rPr>
        <w:t xml:space="preserve"> …………………………………………</w:t>
      </w:r>
      <w:proofErr w:type="gramStart"/>
      <w:r>
        <w:rPr>
          <w:bCs/>
        </w:rPr>
        <w:t>…..</w:t>
      </w:r>
      <w:proofErr w:type="gramEnd"/>
      <w:r>
        <w:rPr>
          <w:bCs/>
        </w:rPr>
        <w:tab/>
        <w:t>7</w:t>
      </w:r>
      <w:r>
        <w:rPr>
          <w:bCs/>
        </w:rPr>
        <w:tab/>
      </w:r>
    </w:p>
    <w:p w14:paraId="12BDBC79" w14:textId="5C3084BC" w:rsidR="00684C59" w:rsidRDefault="00684C59">
      <w:pPr>
        <w:rPr>
          <w:bCs/>
        </w:rPr>
      </w:pPr>
      <w:r w:rsidRPr="00684C59">
        <w:rPr>
          <w:bCs/>
        </w:rPr>
        <w:t>N</w:t>
      </w:r>
      <w:r>
        <w:rPr>
          <w:bCs/>
        </w:rPr>
        <w:t xml:space="preserve">umeric </w:t>
      </w:r>
      <w:r w:rsidRPr="00684C59">
        <w:rPr>
          <w:bCs/>
        </w:rPr>
        <w:t>D</w:t>
      </w:r>
      <w:r>
        <w:rPr>
          <w:bCs/>
        </w:rPr>
        <w:t>ata</w:t>
      </w:r>
      <w:r w:rsidRPr="00684C59">
        <w:rPr>
          <w:bCs/>
        </w:rPr>
        <w:t xml:space="preserve"> O</w:t>
      </w:r>
      <w:r>
        <w:rPr>
          <w:bCs/>
        </w:rPr>
        <w:t>perations</w:t>
      </w:r>
      <w:r w:rsidRPr="00684C59">
        <w:rPr>
          <w:bCs/>
        </w:rPr>
        <w:t xml:space="preserve"> C</w:t>
      </w:r>
      <w:r>
        <w:rPr>
          <w:bCs/>
        </w:rPr>
        <w:t>onsiderations ……………………………………………………</w:t>
      </w:r>
      <w:r>
        <w:rPr>
          <w:bCs/>
        </w:rPr>
        <w:tab/>
        <w:t>8</w:t>
      </w:r>
    </w:p>
    <w:p w14:paraId="1A39682E" w14:textId="77777777" w:rsidR="0065295F" w:rsidRDefault="0065295F" w:rsidP="0065295F">
      <w:pPr>
        <w:rPr>
          <w:bCs/>
        </w:rPr>
      </w:pPr>
      <w:r w:rsidRPr="00B95018">
        <w:rPr>
          <w:bCs/>
        </w:rPr>
        <w:t>Notes on Output Files Not Generating</w:t>
      </w:r>
      <w:r>
        <w:rPr>
          <w:bCs/>
        </w:rPr>
        <w:t xml:space="preserve"> ……………………………………………………….</w:t>
      </w:r>
      <w:r>
        <w:rPr>
          <w:bCs/>
        </w:rPr>
        <w:tab/>
        <w:t>10</w:t>
      </w:r>
    </w:p>
    <w:p w14:paraId="5767C941" w14:textId="77777777" w:rsidR="0065295F" w:rsidRDefault="0065295F">
      <w:pPr>
        <w:rPr>
          <w:b/>
          <w:bCs/>
          <w:u w:val="single"/>
        </w:rPr>
      </w:pPr>
      <w:r>
        <w:rPr>
          <w:b/>
          <w:bCs/>
          <w:u w:val="single"/>
        </w:rPr>
        <w:br w:type="page"/>
      </w:r>
    </w:p>
    <w:p w14:paraId="10440EA1" w14:textId="1A58B015" w:rsidR="003605DF" w:rsidRPr="00640273" w:rsidRDefault="000007F7" w:rsidP="00684C59">
      <w:pPr>
        <w:rPr>
          <w:b/>
          <w:bCs/>
          <w:u w:val="single"/>
        </w:rPr>
      </w:pPr>
      <w:r>
        <w:rPr>
          <w:b/>
          <w:bCs/>
          <w:u w:val="single"/>
        </w:rPr>
        <w:lastRenderedPageBreak/>
        <w:t xml:space="preserve">FILE AND </w:t>
      </w:r>
      <w:r w:rsidR="003605DF" w:rsidRPr="0B2F2830">
        <w:rPr>
          <w:b/>
          <w:bCs/>
          <w:u w:val="single"/>
        </w:rPr>
        <w:t>O</w:t>
      </w:r>
      <w:r w:rsidR="003605DF">
        <w:rPr>
          <w:b/>
          <w:bCs/>
          <w:u w:val="single"/>
        </w:rPr>
        <w:t>BJECT LEVEL BREAKDOWN</w:t>
      </w:r>
    </w:p>
    <w:p w14:paraId="54EC43E2" w14:textId="6A63B84C" w:rsidR="003605DF" w:rsidRDefault="003605DF">
      <w:pPr>
        <w:rPr>
          <w:bCs/>
        </w:rPr>
      </w:pPr>
    </w:p>
    <w:p w14:paraId="49E075F3" w14:textId="375A10A4" w:rsidR="0075005A" w:rsidRDefault="003605DF" w:rsidP="00366D07">
      <w:pPr>
        <w:rPr>
          <w:b/>
          <w:u w:val="single"/>
        </w:rPr>
      </w:pPr>
      <w:r w:rsidRPr="003605DF">
        <w:rPr>
          <w:b/>
          <w:u w:val="single"/>
        </w:rPr>
        <w:t>SQL</w:t>
      </w:r>
      <w:r w:rsidR="0075005A">
        <w:rPr>
          <w:b/>
          <w:u w:val="single"/>
        </w:rPr>
        <w:t xml:space="preserve"> – Files</w:t>
      </w:r>
    </w:p>
    <w:p w14:paraId="7B62FAE8" w14:textId="744C6860" w:rsidR="0075005A" w:rsidRDefault="0075005A" w:rsidP="00154FFC">
      <w:pPr>
        <w:rPr>
          <w:b/>
          <w:u w:val="single"/>
        </w:rPr>
      </w:pPr>
    </w:p>
    <w:tbl>
      <w:tblPr>
        <w:tblStyle w:val="TableGrid"/>
        <w:tblW w:w="9350" w:type="dxa"/>
        <w:tblLook w:val="04A0" w:firstRow="1" w:lastRow="0" w:firstColumn="1" w:lastColumn="0" w:noHBand="0" w:noVBand="1"/>
      </w:tblPr>
      <w:tblGrid>
        <w:gridCol w:w="1062"/>
        <w:gridCol w:w="1376"/>
        <w:gridCol w:w="1353"/>
        <w:gridCol w:w="1378"/>
        <w:gridCol w:w="1368"/>
        <w:gridCol w:w="1378"/>
        <w:gridCol w:w="1435"/>
      </w:tblGrid>
      <w:tr w:rsidR="00077729" w:rsidRPr="00D72A68" w14:paraId="3F0D62AA" w14:textId="77777777" w:rsidTr="00D96C8D">
        <w:tc>
          <w:tcPr>
            <w:tcW w:w="1426" w:type="dxa"/>
            <w:tcBorders>
              <w:bottom w:val="nil"/>
            </w:tcBorders>
          </w:tcPr>
          <w:p w14:paraId="561E4891" w14:textId="77777777" w:rsidR="00077729" w:rsidRPr="00D72A68" w:rsidRDefault="00077729" w:rsidP="00D96C8D">
            <w:pPr>
              <w:rPr>
                <w:b/>
                <w:sz w:val="20"/>
                <w:szCs w:val="20"/>
              </w:rPr>
            </w:pPr>
            <w:r w:rsidRPr="00D72A68">
              <w:rPr>
                <w:b/>
                <w:sz w:val="20"/>
                <w:szCs w:val="20"/>
              </w:rPr>
              <w:t>File</w:t>
            </w:r>
          </w:p>
        </w:tc>
        <w:tc>
          <w:tcPr>
            <w:tcW w:w="1742" w:type="dxa"/>
            <w:gridSpan w:val="2"/>
            <w:tcBorders>
              <w:bottom w:val="nil"/>
            </w:tcBorders>
          </w:tcPr>
          <w:p w14:paraId="62D2B758" w14:textId="77777777" w:rsidR="00077729" w:rsidRPr="001C2D8B" w:rsidRDefault="00077729" w:rsidP="00D96C8D">
            <w:pPr>
              <w:jc w:val="center"/>
              <w:rPr>
                <w:b/>
                <w:sz w:val="19"/>
                <w:szCs w:val="19"/>
              </w:rPr>
            </w:pPr>
            <w:r w:rsidRPr="001C2D8B">
              <w:rPr>
                <w:b/>
                <w:sz w:val="19"/>
                <w:szCs w:val="19"/>
              </w:rPr>
              <w:t xml:space="preserve">Conversion Rate </w:t>
            </w:r>
          </w:p>
        </w:tc>
        <w:tc>
          <w:tcPr>
            <w:tcW w:w="1546" w:type="dxa"/>
            <w:tcBorders>
              <w:bottom w:val="nil"/>
            </w:tcBorders>
          </w:tcPr>
          <w:p w14:paraId="48D08E8C" w14:textId="77777777" w:rsidR="00077729" w:rsidRPr="00D72A68" w:rsidRDefault="00077729" w:rsidP="00D96C8D">
            <w:pPr>
              <w:jc w:val="center"/>
              <w:rPr>
                <w:b/>
                <w:sz w:val="20"/>
                <w:szCs w:val="20"/>
              </w:rPr>
            </w:pPr>
            <w:r w:rsidRPr="00D72A68">
              <w:rPr>
                <w:b/>
                <w:sz w:val="20"/>
                <w:szCs w:val="20"/>
              </w:rPr>
              <w:t xml:space="preserve">Total Object </w:t>
            </w:r>
          </w:p>
        </w:tc>
        <w:tc>
          <w:tcPr>
            <w:tcW w:w="1547" w:type="dxa"/>
            <w:tcBorders>
              <w:bottom w:val="nil"/>
            </w:tcBorders>
          </w:tcPr>
          <w:p w14:paraId="03F97A10" w14:textId="77777777" w:rsidR="00077729" w:rsidRPr="00D72A68" w:rsidRDefault="00077729" w:rsidP="00D96C8D">
            <w:pPr>
              <w:jc w:val="center"/>
              <w:rPr>
                <w:b/>
                <w:sz w:val="20"/>
                <w:szCs w:val="20"/>
              </w:rPr>
            </w:pPr>
            <w:r w:rsidRPr="00D72A68">
              <w:rPr>
                <w:b/>
                <w:sz w:val="20"/>
                <w:szCs w:val="20"/>
              </w:rPr>
              <w:t>Total LOC</w:t>
            </w:r>
          </w:p>
        </w:tc>
        <w:tc>
          <w:tcPr>
            <w:tcW w:w="1545" w:type="dxa"/>
            <w:tcBorders>
              <w:bottom w:val="nil"/>
            </w:tcBorders>
          </w:tcPr>
          <w:p w14:paraId="14CC6C31" w14:textId="77777777" w:rsidR="00077729" w:rsidRPr="00D72A68" w:rsidRDefault="00077729" w:rsidP="00D96C8D">
            <w:pPr>
              <w:jc w:val="center"/>
              <w:rPr>
                <w:b/>
                <w:sz w:val="20"/>
                <w:szCs w:val="20"/>
              </w:rPr>
            </w:pPr>
            <w:r w:rsidRPr="00D72A68">
              <w:rPr>
                <w:b/>
                <w:sz w:val="20"/>
                <w:szCs w:val="20"/>
              </w:rPr>
              <w:t>Parsing</w:t>
            </w:r>
          </w:p>
        </w:tc>
        <w:tc>
          <w:tcPr>
            <w:tcW w:w="1544" w:type="dxa"/>
            <w:tcBorders>
              <w:bottom w:val="nil"/>
            </w:tcBorders>
          </w:tcPr>
          <w:p w14:paraId="015F4602" w14:textId="77777777" w:rsidR="00077729" w:rsidRPr="00D72A68" w:rsidRDefault="00077729" w:rsidP="00D96C8D">
            <w:pPr>
              <w:jc w:val="center"/>
              <w:rPr>
                <w:b/>
                <w:sz w:val="20"/>
                <w:szCs w:val="20"/>
              </w:rPr>
            </w:pPr>
            <w:r w:rsidRPr="00D72A68">
              <w:rPr>
                <w:b/>
                <w:sz w:val="20"/>
                <w:szCs w:val="20"/>
              </w:rPr>
              <w:t xml:space="preserve">Conversion </w:t>
            </w:r>
          </w:p>
        </w:tc>
      </w:tr>
      <w:tr w:rsidR="00077729" w:rsidRPr="00D72A68" w14:paraId="6E118DE4" w14:textId="77777777" w:rsidTr="00D96C8D">
        <w:tc>
          <w:tcPr>
            <w:tcW w:w="1426" w:type="dxa"/>
            <w:tcBorders>
              <w:top w:val="nil"/>
            </w:tcBorders>
          </w:tcPr>
          <w:p w14:paraId="7F8EE67A" w14:textId="77777777" w:rsidR="00077729" w:rsidRPr="00D72A68" w:rsidRDefault="00077729" w:rsidP="00D96C8D">
            <w:pPr>
              <w:rPr>
                <w:b/>
                <w:sz w:val="20"/>
                <w:szCs w:val="20"/>
              </w:rPr>
            </w:pPr>
          </w:p>
        </w:tc>
        <w:tc>
          <w:tcPr>
            <w:tcW w:w="871" w:type="dxa"/>
            <w:tcBorders>
              <w:top w:val="nil"/>
            </w:tcBorders>
          </w:tcPr>
          <w:p w14:paraId="282CD001" w14:textId="77777777" w:rsidR="00077729" w:rsidRPr="00D72A68" w:rsidRDefault="00077729" w:rsidP="00D96C8D">
            <w:pPr>
              <w:jc w:val="center"/>
              <w:rPr>
                <w:b/>
                <w:sz w:val="20"/>
                <w:szCs w:val="20"/>
              </w:rPr>
            </w:pPr>
            <w:r w:rsidRPr="00D72A68">
              <w:rPr>
                <w:b/>
                <w:sz w:val="20"/>
                <w:szCs w:val="20"/>
              </w:rPr>
              <w:t>Object</w:t>
            </w:r>
          </w:p>
        </w:tc>
        <w:tc>
          <w:tcPr>
            <w:tcW w:w="871" w:type="dxa"/>
            <w:tcBorders>
              <w:top w:val="nil"/>
            </w:tcBorders>
          </w:tcPr>
          <w:p w14:paraId="5A348F9A" w14:textId="77777777" w:rsidR="00077729" w:rsidRPr="00D72A68" w:rsidRDefault="00077729" w:rsidP="00D96C8D">
            <w:pPr>
              <w:jc w:val="center"/>
              <w:rPr>
                <w:b/>
                <w:sz w:val="20"/>
                <w:szCs w:val="20"/>
              </w:rPr>
            </w:pPr>
            <w:r w:rsidRPr="00D72A68">
              <w:rPr>
                <w:b/>
                <w:sz w:val="20"/>
                <w:szCs w:val="20"/>
              </w:rPr>
              <w:t>LOC</w:t>
            </w:r>
          </w:p>
        </w:tc>
        <w:tc>
          <w:tcPr>
            <w:tcW w:w="1546" w:type="dxa"/>
            <w:tcBorders>
              <w:top w:val="nil"/>
            </w:tcBorders>
          </w:tcPr>
          <w:p w14:paraId="2D75ED99" w14:textId="77777777" w:rsidR="00077729" w:rsidRPr="00D72A68" w:rsidRDefault="00077729" w:rsidP="00D96C8D">
            <w:pPr>
              <w:jc w:val="center"/>
              <w:rPr>
                <w:b/>
                <w:sz w:val="20"/>
                <w:szCs w:val="20"/>
              </w:rPr>
            </w:pPr>
            <w:r w:rsidRPr="00D72A68">
              <w:rPr>
                <w:b/>
                <w:sz w:val="20"/>
                <w:szCs w:val="20"/>
              </w:rPr>
              <w:t>Quantity</w:t>
            </w:r>
          </w:p>
        </w:tc>
        <w:tc>
          <w:tcPr>
            <w:tcW w:w="1547" w:type="dxa"/>
            <w:tcBorders>
              <w:top w:val="nil"/>
            </w:tcBorders>
          </w:tcPr>
          <w:p w14:paraId="2028DA94" w14:textId="77777777" w:rsidR="00077729" w:rsidRPr="00D72A68" w:rsidRDefault="00077729" w:rsidP="00D96C8D">
            <w:pPr>
              <w:jc w:val="center"/>
              <w:rPr>
                <w:b/>
                <w:sz w:val="20"/>
                <w:szCs w:val="20"/>
              </w:rPr>
            </w:pPr>
          </w:p>
        </w:tc>
        <w:tc>
          <w:tcPr>
            <w:tcW w:w="1545" w:type="dxa"/>
            <w:tcBorders>
              <w:top w:val="nil"/>
            </w:tcBorders>
          </w:tcPr>
          <w:p w14:paraId="5A562AFE" w14:textId="77777777" w:rsidR="00077729" w:rsidRPr="00D72A68" w:rsidRDefault="00077729" w:rsidP="00D96C8D">
            <w:pPr>
              <w:jc w:val="center"/>
              <w:rPr>
                <w:b/>
                <w:sz w:val="20"/>
                <w:szCs w:val="20"/>
              </w:rPr>
            </w:pPr>
            <w:r>
              <w:rPr>
                <w:b/>
                <w:sz w:val="20"/>
                <w:szCs w:val="20"/>
              </w:rPr>
              <w:t>Errors</w:t>
            </w:r>
          </w:p>
        </w:tc>
        <w:tc>
          <w:tcPr>
            <w:tcW w:w="1544" w:type="dxa"/>
            <w:tcBorders>
              <w:top w:val="nil"/>
            </w:tcBorders>
          </w:tcPr>
          <w:p w14:paraId="36BC3A33" w14:textId="77777777" w:rsidR="00077729" w:rsidRPr="00D72A68" w:rsidRDefault="00077729" w:rsidP="00D96C8D">
            <w:pPr>
              <w:jc w:val="center"/>
              <w:rPr>
                <w:b/>
                <w:sz w:val="20"/>
                <w:szCs w:val="20"/>
              </w:rPr>
            </w:pPr>
            <w:r w:rsidRPr="00D72A68">
              <w:rPr>
                <w:b/>
                <w:sz w:val="20"/>
                <w:szCs w:val="20"/>
              </w:rPr>
              <w:t>Errors</w:t>
            </w:r>
          </w:p>
        </w:tc>
      </w:tr>
      <w:tr w:rsidR="00077729" w:rsidRPr="00324150" w14:paraId="62AF005E" w14:textId="77777777" w:rsidTr="00D96C8D">
        <w:tc>
          <w:tcPr>
            <w:tcW w:w="1426" w:type="dxa"/>
          </w:tcPr>
          <w:p w14:paraId="327D5C17" w14:textId="34CE6DC1" w:rsidR="00077729" w:rsidRPr="00D72A68" w:rsidRDefault="00077729" w:rsidP="00D96C8D">
            <w:pPr>
              <w:rPr>
                <w:sz w:val="20"/>
                <w:szCs w:val="20"/>
              </w:rPr>
            </w:pPr>
            <w:r>
              <w:rPr>
                <w:rFonts w:eastAsia="Times New Roman"/>
                <w:sz w:val="20"/>
                <w:szCs w:val="20"/>
              </w:rPr>
              <w:t>SQL</w:t>
            </w:r>
            <w:r w:rsidRPr="00D72A68">
              <w:rPr>
                <w:rFonts w:eastAsia="Times New Roman"/>
                <w:sz w:val="20"/>
                <w:szCs w:val="20"/>
                <w:lang w:val="en-US"/>
              </w:rPr>
              <w:t> </w:t>
            </w:r>
          </w:p>
        </w:tc>
        <w:tc>
          <w:tcPr>
            <w:tcW w:w="871" w:type="dxa"/>
          </w:tcPr>
          <w:p w14:paraId="0E42A65D" w14:textId="3C36CFBD" w:rsidR="00077729" w:rsidRPr="00D72A68" w:rsidRDefault="00F30474" w:rsidP="00D96C8D">
            <w:pPr>
              <w:jc w:val="center"/>
              <w:rPr>
                <w:sz w:val="20"/>
                <w:szCs w:val="20"/>
              </w:rPr>
            </w:pPr>
            <w:r>
              <w:rPr>
                <w:sz w:val="20"/>
                <w:szCs w:val="20"/>
              </w:rPr>
              <w:t>100%</w:t>
            </w:r>
          </w:p>
        </w:tc>
        <w:tc>
          <w:tcPr>
            <w:tcW w:w="871" w:type="dxa"/>
          </w:tcPr>
          <w:p w14:paraId="2DF5069E" w14:textId="19566468" w:rsidR="00077729" w:rsidRPr="00324150" w:rsidRDefault="007A2660" w:rsidP="00D96C8D">
            <w:pPr>
              <w:jc w:val="center"/>
              <w:rPr>
                <w:sz w:val="20"/>
                <w:szCs w:val="20"/>
              </w:rPr>
            </w:pPr>
            <w:r>
              <w:rPr>
                <w:sz w:val="20"/>
                <w:szCs w:val="20"/>
              </w:rPr>
              <w:t>99</w:t>
            </w:r>
            <w:r w:rsidR="00077729">
              <w:rPr>
                <w:sz w:val="20"/>
                <w:szCs w:val="20"/>
              </w:rPr>
              <w:t>%</w:t>
            </w:r>
          </w:p>
        </w:tc>
        <w:tc>
          <w:tcPr>
            <w:tcW w:w="1546" w:type="dxa"/>
          </w:tcPr>
          <w:p w14:paraId="2C0BA428" w14:textId="0BD944C7" w:rsidR="00077729" w:rsidRPr="00324150" w:rsidRDefault="00077729" w:rsidP="00D96C8D">
            <w:pPr>
              <w:jc w:val="center"/>
              <w:rPr>
                <w:sz w:val="20"/>
                <w:szCs w:val="20"/>
              </w:rPr>
            </w:pPr>
            <w:r>
              <w:rPr>
                <w:sz w:val="20"/>
                <w:szCs w:val="20"/>
              </w:rPr>
              <w:t>31</w:t>
            </w:r>
          </w:p>
        </w:tc>
        <w:tc>
          <w:tcPr>
            <w:tcW w:w="1547" w:type="dxa"/>
          </w:tcPr>
          <w:p w14:paraId="55A55451" w14:textId="03809502" w:rsidR="00077729" w:rsidRPr="00324150" w:rsidRDefault="00077729" w:rsidP="00D96C8D">
            <w:pPr>
              <w:jc w:val="center"/>
              <w:rPr>
                <w:sz w:val="20"/>
                <w:szCs w:val="20"/>
              </w:rPr>
            </w:pPr>
            <w:r>
              <w:rPr>
                <w:sz w:val="20"/>
                <w:szCs w:val="20"/>
              </w:rPr>
              <w:t>477</w:t>
            </w:r>
          </w:p>
        </w:tc>
        <w:tc>
          <w:tcPr>
            <w:tcW w:w="1545" w:type="dxa"/>
          </w:tcPr>
          <w:p w14:paraId="42A093B3" w14:textId="490591E6" w:rsidR="00077729" w:rsidRPr="00324150" w:rsidRDefault="00077729" w:rsidP="00D96C8D">
            <w:pPr>
              <w:jc w:val="center"/>
              <w:rPr>
                <w:sz w:val="20"/>
                <w:szCs w:val="20"/>
              </w:rPr>
            </w:pPr>
            <w:r>
              <w:rPr>
                <w:sz w:val="20"/>
                <w:szCs w:val="20"/>
              </w:rPr>
              <w:t>0</w:t>
            </w:r>
          </w:p>
        </w:tc>
        <w:tc>
          <w:tcPr>
            <w:tcW w:w="1544" w:type="dxa"/>
          </w:tcPr>
          <w:p w14:paraId="254EFF90" w14:textId="144E3A19" w:rsidR="00077729" w:rsidRPr="00324150" w:rsidRDefault="00077729" w:rsidP="00D96C8D">
            <w:pPr>
              <w:jc w:val="center"/>
              <w:rPr>
                <w:sz w:val="20"/>
                <w:szCs w:val="20"/>
              </w:rPr>
            </w:pPr>
            <w:r>
              <w:rPr>
                <w:sz w:val="20"/>
                <w:szCs w:val="20"/>
              </w:rPr>
              <w:t>0</w:t>
            </w:r>
          </w:p>
        </w:tc>
      </w:tr>
    </w:tbl>
    <w:p w14:paraId="324D2F59" w14:textId="77777777" w:rsidR="00077729" w:rsidRDefault="00077729" w:rsidP="00154FFC">
      <w:pPr>
        <w:rPr>
          <w:b/>
          <w:u w:val="single"/>
        </w:rPr>
      </w:pPr>
    </w:p>
    <w:p w14:paraId="203FA3E2" w14:textId="76B65FCF" w:rsidR="0075005A" w:rsidRDefault="0075005A" w:rsidP="00154FFC">
      <w:pPr>
        <w:rPr>
          <w:b/>
          <w:u w:val="single"/>
        </w:rPr>
      </w:pPr>
      <w:r>
        <w:rPr>
          <w:b/>
          <w:u w:val="single"/>
        </w:rPr>
        <w:t xml:space="preserve">SQL – </w:t>
      </w:r>
      <w:r w:rsidR="00763290">
        <w:rPr>
          <w:b/>
          <w:u w:val="single"/>
        </w:rPr>
        <w:t xml:space="preserve">Identified </w:t>
      </w:r>
      <w:r>
        <w:rPr>
          <w:b/>
          <w:u w:val="single"/>
        </w:rPr>
        <w:t>Objects</w:t>
      </w:r>
    </w:p>
    <w:p w14:paraId="50B3527C" w14:textId="77777777" w:rsidR="0075005A" w:rsidRPr="00F7271A" w:rsidRDefault="0075005A" w:rsidP="00154FFC">
      <w:pPr>
        <w:rPr>
          <w:b/>
          <w:u w:val="single"/>
        </w:rPr>
      </w:pPr>
    </w:p>
    <w:tbl>
      <w:tblPr>
        <w:tblStyle w:val="TableGrid"/>
        <w:tblW w:w="9350" w:type="dxa"/>
        <w:tblLook w:val="04A0" w:firstRow="1" w:lastRow="0" w:firstColumn="1" w:lastColumn="0" w:noHBand="0" w:noVBand="1"/>
      </w:tblPr>
      <w:tblGrid>
        <w:gridCol w:w="1407"/>
        <w:gridCol w:w="986"/>
        <w:gridCol w:w="986"/>
        <w:gridCol w:w="1493"/>
        <w:gridCol w:w="1472"/>
        <w:gridCol w:w="1485"/>
        <w:gridCol w:w="1521"/>
      </w:tblGrid>
      <w:tr w:rsidR="00366D07" w:rsidRPr="009F79C5" w14:paraId="3ADB493A" w14:textId="77777777" w:rsidTr="003605DF">
        <w:tc>
          <w:tcPr>
            <w:tcW w:w="1426" w:type="dxa"/>
            <w:tcBorders>
              <w:bottom w:val="nil"/>
            </w:tcBorders>
          </w:tcPr>
          <w:p w14:paraId="433D8DFE" w14:textId="77777777" w:rsidR="00366D07" w:rsidRPr="00D72A68" w:rsidRDefault="00366D07" w:rsidP="00684C59">
            <w:pPr>
              <w:rPr>
                <w:b/>
                <w:sz w:val="20"/>
                <w:szCs w:val="20"/>
              </w:rPr>
            </w:pPr>
            <w:r w:rsidRPr="00D72A68">
              <w:rPr>
                <w:b/>
                <w:sz w:val="20"/>
                <w:szCs w:val="20"/>
              </w:rPr>
              <w:t>Object</w:t>
            </w:r>
          </w:p>
        </w:tc>
        <w:tc>
          <w:tcPr>
            <w:tcW w:w="1742" w:type="dxa"/>
            <w:gridSpan w:val="2"/>
            <w:tcBorders>
              <w:bottom w:val="nil"/>
            </w:tcBorders>
          </w:tcPr>
          <w:p w14:paraId="2B7D3459" w14:textId="4855170F" w:rsidR="00366D07" w:rsidRPr="001C2D8B" w:rsidRDefault="00366D07" w:rsidP="00684C59">
            <w:pPr>
              <w:jc w:val="center"/>
              <w:rPr>
                <w:b/>
                <w:sz w:val="19"/>
                <w:szCs w:val="19"/>
              </w:rPr>
            </w:pPr>
            <w:r w:rsidRPr="001C2D8B">
              <w:rPr>
                <w:b/>
                <w:sz w:val="19"/>
                <w:szCs w:val="19"/>
              </w:rPr>
              <w:t>Conversion Rate</w:t>
            </w:r>
            <w:r w:rsidR="007F6057" w:rsidRPr="001C2D8B">
              <w:rPr>
                <w:b/>
                <w:sz w:val="19"/>
                <w:szCs w:val="19"/>
              </w:rPr>
              <w:t xml:space="preserve"> </w:t>
            </w:r>
          </w:p>
        </w:tc>
        <w:tc>
          <w:tcPr>
            <w:tcW w:w="1546" w:type="dxa"/>
            <w:tcBorders>
              <w:bottom w:val="nil"/>
            </w:tcBorders>
          </w:tcPr>
          <w:p w14:paraId="7D4E0375" w14:textId="479862A9" w:rsidR="00366D07" w:rsidRPr="00D72A68" w:rsidRDefault="009154EC" w:rsidP="00684C59">
            <w:pPr>
              <w:jc w:val="center"/>
              <w:rPr>
                <w:b/>
                <w:sz w:val="20"/>
                <w:szCs w:val="20"/>
              </w:rPr>
            </w:pPr>
            <w:r w:rsidRPr="00D72A68">
              <w:rPr>
                <w:b/>
                <w:sz w:val="20"/>
                <w:szCs w:val="20"/>
              </w:rPr>
              <w:t xml:space="preserve">Total Object </w:t>
            </w:r>
          </w:p>
        </w:tc>
        <w:tc>
          <w:tcPr>
            <w:tcW w:w="1547" w:type="dxa"/>
            <w:tcBorders>
              <w:bottom w:val="nil"/>
            </w:tcBorders>
          </w:tcPr>
          <w:p w14:paraId="34E7AA7F" w14:textId="1504586E" w:rsidR="00366D07" w:rsidRPr="00D72A68" w:rsidRDefault="007F6057" w:rsidP="00684C59">
            <w:pPr>
              <w:jc w:val="center"/>
              <w:rPr>
                <w:b/>
                <w:sz w:val="20"/>
                <w:szCs w:val="20"/>
              </w:rPr>
            </w:pPr>
            <w:r w:rsidRPr="00D72A68">
              <w:rPr>
                <w:b/>
                <w:sz w:val="20"/>
                <w:szCs w:val="20"/>
              </w:rPr>
              <w:t xml:space="preserve">Total </w:t>
            </w:r>
            <w:r w:rsidR="00366D07" w:rsidRPr="00D72A68">
              <w:rPr>
                <w:b/>
                <w:sz w:val="20"/>
                <w:szCs w:val="20"/>
              </w:rPr>
              <w:t>LOC</w:t>
            </w:r>
          </w:p>
        </w:tc>
        <w:tc>
          <w:tcPr>
            <w:tcW w:w="1545" w:type="dxa"/>
            <w:tcBorders>
              <w:bottom w:val="nil"/>
            </w:tcBorders>
          </w:tcPr>
          <w:p w14:paraId="3684A1E1" w14:textId="7E29B719" w:rsidR="00366D07" w:rsidRPr="00D72A68" w:rsidRDefault="00366D07" w:rsidP="00684C59">
            <w:pPr>
              <w:jc w:val="center"/>
              <w:rPr>
                <w:b/>
                <w:sz w:val="20"/>
                <w:szCs w:val="20"/>
              </w:rPr>
            </w:pPr>
            <w:r w:rsidRPr="00D72A68">
              <w:rPr>
                <w:b/>
                <w:sz w:val="20"/>
                <w:szCs w:val="20"/>
              </w:rPr>
              <w:t>Parsing</w:t>
            </w:r>
          </w:p>
        </w:tc>
        <w:tc>
          <w:tcPr>
            <w:tcW w:w="1544" w:type="dxa"/>
            <w:tcBorders>
              <w:bottom w:val="nil"/>
            </w:tcBorders>
          </w:tcPr>
          <w:p w14:paraId="1943031E" w14:textId="09F683F6" w:rsidR="00366D07" w:rsidRPr="00D72A68" w:rsidRDefault="00366D07" w:rsidP="00684C59">
            <w:pPr>
              <w:jc w:val="center"/>
              <w:rPr>
                <w:b/>
                <w:sz w:val="20"/>
                <w:szCs w:val="20"/>
              </w:rPr>
            </w:pPr>
            <w:r w:rsidRPr="00D72A68">
              <w:rPr>
                <w:b/>
                <w:sz w:val="20"/>
                <w:szCs w:val="20"/>
              </w:rPr>
              <w:t xml:space="preserve">Conversion </w:t>
            </w:r>
          </w:p>
        </w:tc>
      </w:tr>
      <w:tr w:rsidR="003605DF" w:rsidRPr="009F79C5" w14:paraId="5BCFB675" w14:textId="77777777" w:rsidTr="003605DF">
        <w:tc>
          <w:tcPr>
            <w:tcW w:w="1426" w:type="dxa"/>
            <w:tcBorders>
              <w:top w:val="nil"/>
            </w:tcBorders>
          </w:tcPr>
          <w:p w14:paraId="51CD8AB0" w14:textId="77777777" w:rsidR="003605DF" w:rsidRPr="00D72A68" w:rsidRDefault="003605DF" w:rsidP="00684C59">
            <w:pPr>
              <w:rPr>
                <w:b/>
                <w:sz w:val="20"/>
                <w:szCs w:val="20"/>
              </w:rPr>
            </w:pPr>
          </w:p>
        </w:tc>
        <w:tc>
          <w:tcPr>
            <w:tcW w:w="871" w:type="dxa"/>
            <w:tcBorders>
              <w:top w:val="nil"/>
            </w:tcBorders>
          </w:tcPr>
          <w:p w14:paraId="068E64CE" w14:textId="3EF2E2CD" w:rsidR="003605DF" w:rsidRPr="00D72A68" w:rsidRDefault="003605DF" w:rsidP="00684C59">
            <w:pPr>
              <w:jc w:val="center"/>
              <w:rPr>
                <w:b/>
                <w:sz w:val="20"/>
                <w:szCs w:val="20"/>
              </w:rPr>
            </w:pPr>
            <w:r w:rsidRPr="00D72A68">
              <w:rPr>
                <w:b/>
                <w:sz w:val="20"/>
                <w:szCs w:val="20"/>
              </w:rPr>
              <w:t>Object</w:t>
            </w:r>
          </w:p>
        </w:tc>
        <w:tc>
          <w:tcPr>
            <w:tcW w:w="871" w:type="dxa"/>
            <w:tcBorders>
              <w:top w:val="nil"/>
            </w:tcBorders>
          </w:tcPr>
          <w:p w14:paraId="554E5482" w14:textId="2BA3DCA9" w:rsidR="003605DF" w:rsidRPr="00D72A68" w:rsidRDefault="003605DF" w:rsidP="00684C59">
            <w:pPr>
              <w:jc w:val="center"/>
              <w:rPr>
                <w:b/>
                <w:sz w:val="20"/>
                <w:szCs w:val="20"/>
              </w:rPr>
            </w:pPr>
            <w:r w:rsidRPr="00D72A68">
              <w:rPr>
                <w:b/>
                <w:sz w:val="20"/>
                <w:szCs w:val="20"/>
              </w:rPr>
              <w:t>LOC</w:t>
            </w:r>
          </w:p>
        </w:tc>
        <w:tc>
          <w:tcPr>
            <w:tcW w:w="1546" w:type="dxa"/>
            <w:tcBorders>
              <w:top w:val="nil"/>
            </w:tcBorders>
          </w:tcPr>
          <w:p w14:paraId="390CDF83" w14:textId="3C0DC2D0" w:rsidR="003605DF" w:rsidRPr="00D72A68" w:rsidRDefault="003605DF" w:rsidP="00684C59">
            <w:pPr>
              <w:jc w:val="center"/>
              <w:rPr>
                <w:b/>
                <w:sz w:val="20"/>
                <w:szCs w:val="20"/>
              </w:rPr>
            </w:pPr>
            <w:r w:rsidRPr="00D72A68">
              <w:rPr>
                <w:b/>
                <w:sz w:val="20"/>
                <w:szCs w:val="20"/>
              </w:rPr>
              <w:t>Quantity</w:t>
            </w:r>
          </w:p>
        </w:tc>
        <w:tc>
          <w:tcPr>
            <w:tcW w:w="1547" w:type="dxa"/>
            <w:tcBorders>
              <w:top w:val="nil"/>
            </w:tcBorders>
          </w:tcPr>
          <w:p w14:paraId="3DE767BA" w14:textId="77777777" w:rsidR="003605DF" w:rsidRPr="00D72A68" w:rsidRDefault="003605DF" w:rsidP="00684C59">
            <w:pPr>
              <w:jc w:val="center"/>
              <w:rPr>
                <w:b/>
                <w:sz w:val="20"/>
                <w:szCs w:val="20"/>
              </w:rPr>
            </w:pPr>
          </w:p>
        </w:tc>
        <w:tc>
          <w:tcPr>
            <w:tcW w:w="1545" w:type="dxa"/>
            <w:tcBorders>
              <w:top w:val="nil"/>
            </w:tcBorders>
          </w:tcPr>
          <w:p w14:paraId="71831AD1" w14:textId="1D10EA12" w:rsidR="003605DF" w:rsidRPr="00D72A68" w:rsidRDefault="001C2D8B" w:rsidP="00684C59">
            <w:pPr>
              <w:jc w:val="center"/>
              <w:rPr>
                <w:b/>
                <w:sz w:val="20"/>
                <w:szCs w:val="20"/>
              </w:rPr>
            </w:pPr>
            <w:r>
              <w:rPr>
                <w:b/>
                <w:sz w:val="20"/>
                <w:szCs w:val="20"/>
              </w:rPr>
              <w:t>Errors</w:t>
            </w:r>
          </w:p>
        </w:tc>
        <w:tc>
          <w:tcPr>
            <w:tcW w:w="1544" w:type="dxa"/>
            <w:tcBorders>
              <w:top w:val="nil"/>
            </w:tcBorders>
          </w:tcPr>
          <w:p w14:paraId="4DA8B25F" w14:textId="513137A7" w:rsidR="003605DF" w:rsidRPr="00D72A68" w:rsidRDefault="003605DF" w:rsidP="00684C59">
            <w:pPr>
              <w:jc w:val="center"/>
              <w:rPr>
                <w:b/>
                <w:sz w:val="20"/>
                <w:szCs w:val="20"/>
              </w:rPr>
            </w:pPr>
            <w:r w:rsidRPr="00D72A68">
              <w:rPr>
                <w:b/>
                <w:sz w:val="20"/>
                <w:szCs w:val="20"/>
              </w:rPr>
              <w:t>Errors</w:t>
            </w:r>
          </w:p>
        </w:tc>
      </w:tr>
      <w:tr w:rsidR="00AB7A33" w14:paraId="5372786F" w14:textId="77777777" w:rsidTr="00684C59">
        <w:tc>
          <w:tcPr>
            <w:tcW w:w="1426" w:type="dxa"/>
          </w:tcPr>
          <w:p w14:paraId="0994F9CF" w14:textId="77777777" w:rsidR="00AB7A33" w:rsidRPr="00D72A68" w:rsidRDefault="00AB7A33" w:rsidP="00AB7A33">
            <w:pPr>
              <w:rPr>
                <w:sz w:val="20"/>
                <w:szCs w:val="20"/>
              </w:rPr>
            </w:pPr>
            <w:r w:rsidRPr="00D72A68">
              <w:rPr>
                <w:sz w:val="20"/>
                <w:szCs w:val="20"/>
              </w:rPr>
              <w:t>Tables</w:t>
            </w:r>
          </w:p>
        </w:tc>
        <w:tc>
          <w:tcPr>
            <w:tcW w:w="871" w:type="dxa"/>
          </w:tcPr>
          <w:p w14:paraId="0AECE1AE" w14:textId="1DF63E44" w:rsidR="00AB7A33" w:rsidRPr="00324150" w:rsidRDefault="00AD46B1" w:rsidP="00AB7A33">
            <w:pPr>
              <w:jc w:val="center"/>
              <w:rPr>
                <w:sz w:val="20"/>
                <w:szCs w:val="20"/>
              </w:rPr>
            </w:pPr>
            <w:r>
              <w:rPr>
                <w:sz w:val="20"/>
                <w:szCs w:val="20"/>
              </w:rPr>
              <w:t>100</w:t>
            </w:r>
            <w:r w:rsidR="00AB7A33" w:rsidRPr="00324150">
              <w:rPr>
                <w:sz w:val="20"/>
                <w:szCs w:val="20"/>
              </w:rPr>
              <w:t>%</w:t>
            </w:r>
          </w:p>
        </w:tc>
        <w:tc>
          <w:tcPr>
            <w:tcW w:w="871" w:type="dxa"/>
          </w:tcPr>
          <w:p w14:paraId="33403578" w14:textId="51E64FAC" w:rsidR="00AB7A33" w:rsidRPr="00324150" w:rsidRDefault="00AD46B1" w:rsidP="00AB7A33">
            <w:pPr>
              <w:jc w:val="center"/>
              <w:rPr>
                <w:sz w:val="20"/>
                <w:szCs w:val="20"/>
              </w:rPr>
            </w:pPr>
            <w:r>
              <w:rPr>
                <w:sz w:val="20"/>
                <w:szCs w:val="20"/>
              </w:rPr>
              <w:t>100</w:t>
            </w:r>
            <w:r w:rsidR="00AB7A33" w:rsidRPr="00324150">
              <w:rPr>
                <w:sz w:val="20"/>
                <w:szCs w:val="20"/>
              </w:rPr>
              <w:t>%</w:t>
            </w:r>
          </w:p>
        </w:tc>
        <w:tc>
          <w:tcPr>
            <w:tcW w:w="1546" w:type="dxa"/>
          </w:tcPr>
          <w:p w14:paraId="41500A12" w14:textId="3F8164B7" w:rsidR="00AB7A33" w:rsidRPr="00324150" w:rsidRDefault="00AD46B1" w:rsidP="00AB7A33">
            <w:pPr>
              <w:jc w:val="center"/>
              <w:rPr>
                <w:sz w:val="20"/>
                <w:szCs w:val="20"/>
              </w:rPr>
            </w:pPr>
            <w:r>
              <w:rPr>
                <w:sz w:val="20"/>
                <w:szCs w:val="20"/>
              </w:rPr>
              <w:t>14</w:t>
            </w:r>
          </w:p>
        </w:tc>
        <w:tc>
          <w:tcPr>
            <w:tcW w:w="1547" w:type="dxa"/>
          </w:tcPr>
          <w:p w14:paraId="369F2756" w14:textId="01620900" w:rsidR="00AB7A33" w:rsidRPr="00324150" w:rsidRDefault="00AD46B1" w:rsidP="00AB7A33">
            <w:pPr>
              <w:jc w:val="center"/>
              <w:rPr>
                <w:sz w:val="20"/>
                <w:szCs w:val="20"/>
              </w:rPr>
            </w:pPr>
            <w:r>
              <w:rPr>
                <w:sz w:val="20"/>
                <w:szCs w:val="20"/>
              </w:rPr>
              <w:t>168</w:t>
            </w:r>
          </w:p>
        </w:tc>
        <w:tc>
          <w:tcPr>
            <w:tcW w:w="1545" w:type="dxa"/>
          </w:tcPr>
          <w:p w14:paraId="12B4DD12" w14:textId="7A74E9AD" w:rsidR="00AB7A33" w:rsidRPr="00324150" w:rsidRDefault="00AD46B1" w:rsidP="00AB7A33">
            <w:pPr>
              <w:jc w:val="center"/>
              <w:rPr>
                <w:sz w:val="20"/>
                <w:szCs w:val="20"/>
              </w:rPr>
            </w:pPr>
            <w:r>
              <w:rPr>
                <w:sz w:val="20"/>
                <w:szCs w:val="20"/>
              </w:rPr>
              <w:t>0</w:t>
            </w:r>
          </w:p>
        </w:tc>
        <w:tc>
          <w:tcPr>
            <w:tcW w:w="1544" w:type="dxa"/>
          </w:tcPr>
          <w:p w14:paraId="3F91B250" w14:textId="0409F9EB" w:rsidR="00AB7A33" w:rsidRPr="00324150" w:rsidRDefault="00EE2760" w:rsidP="00AB7A33">
            <w:pPr>
              <w:jc w:val="center"/>
              <w:rPr>
                <w:sz w:val="20"/>
                <w:szCs w:val="20"/>
              </w:rPr>
            </w:pPr>
            <w:r>
              <w:rPr>
                <w:sz w:val="20"/>
                <w:szCs w:val="20"/>
              </w:rPr>
              <w:t>0</w:t>
            </w:r>
          </w:p>
        </w:tc>
      </w:tr>
      <w:tr w:rsidR="00AB7A33" w14:paraId="58B0B50B" w14:textId="77777777" w:rsidTr="00684C59">
        <w:tc>
          <w:tcPr>
            <w:tcW w:w="1426" w:type="dxa"/>
          </w:tcPr>
          <w:p w14:paraId="69831E34" w14:textId="77777777" w:rsidR="00AB7A33" w:rsidRPr="00D72A68" w:rsidRDefault="00AB7A33" w:rsidP="00AB7A33">
            <w:pPr>
              <w:rPr>
                <w:sz w:val="20"/>
                <w:szCs w:val="20"/>
              </w:rPr>
            </w:pPr>
            <w:r w:rsidRPr="00D72A68">
              <w:rPr>
                <w:sz w:val="20"/>
                <w:szCs w:val="20"/>
              </w:rPr>
              <w:t>Views</w:t>
            </w:r>
          </w:p>
        </w:tc>
        <w:tc>
          <w:tcPr>
            <w:tcW w:w="871" w:type="dxa"/>
          </w:tcPr>
          <w:p w14:paraId="14716103" w14:textId="202FE936" w:rsidR="00AB7A33" w:rsidRPr="00324150" w:rsidRDefault="00EE2760" w:rsidP="00AB7A33">
            <w:pPr>
              <w:jc w:val="center"/>
              <w:rPr>
                <w:sz w:val="20"/>
                <w:szCs w:val="20"/>
              </w:rPr>
            </w:pPr>
            <w:r>
              <w:rPr>
                <w:sz w:val="20"/>
                <w:szCs w:val="20"/>
              </w:rPr>
              <w:t>100</w:t>
            </w:r>
            <w:r w:rsidR="00AB7A33" w:rsidRPr="00324150">
              <w:rPr>
                <w:sz w:val="20"/>
                <w:szCs w:val="20"/>
              </w:rPr>
              <w:t>%</w:t>
            </w:r>
          </w:p>
        </w:tc>
        <w:tc>
          <w:tcPr>
            <w:tcW w:w="871" w:type="dxa"/>
          </w:tcPr>
          <w:p w14:paraId="662A8F99" w14:textId="41918669" w:rsidR="00AB7A33" w:rsidRPr="00324150" w:rsidRDefault="00EE2760" w:rsidP="00AB7A33">
            <w:pPr>
              <w:jc w:val="center"/>
              <w:rPr>
                <w:sz w:val="20"/>
                <w:szCs w:val="20"/>
              </w:rPr>
            </w:pPr>
            <w:r>
              <w:rPr>
                <w:sz w:val="20"/>
                <w:szCs w:val="20"/>
              </w:rPr>
              <w:t>100</w:t>
            </w:r>
            <w:r w:rsidR="00AB7A33" w:rsidRPr="00324150">
              <w:rPr>
                <w:sz w:val="20"/>
                <w:szCs w:val="20"/>
              </w:rPr>
              <w:t>%</w:t>
            </w:r>
          </w:p>
        </w:tc>
        <w:tc>
          <w:tcPr>
            <w:tcW w:w="1546" w:type="dxa"/>
          </w:tcPr>
          <w:p w14:paraId="09D3D134" w14:textId="0143FCF9" w:rsidR="00AB7A33" w:rsidRPr="00324150" w:rsidRDefault="00EE2760" w:rsidP="00AB7A33">
            <w:pPr>
              <w:jc w:val="center"/>
              <w:rPr>
                <w:sz w:val="20"/>
                <w:szCs w:val="20"/>
              </w:rPr>
            </w:pPr>
            <w:r>
              <w:rPr>
                <w:sz w:val="20"/>
                <w:szCs w:val="20"/>
              </w:rPr>
              <w:t>9</w:t>
            </w:r>
          </w:p>
        </w:tc>
        <w:tc>
          <w:tcPr>
            <w:tcW w:w="1547" w:type="dxa"/>
          </w:tcPr>
          <w:p w14:paraId="1E0D6B98" w14:textId="0A89A695" w:rsidR="00AB7A33" w:rsidRPr="00324150" w:rsidRDefault="00EE2760" w:rsidP="00AB7A33">
            <w:pPr>
              <w:jc w:val="center"/>
              <w:rPr>
                <w:sz w:val="20"/>
                <w:szCs w:val="20"/>
              </w:rPr>
            </w:pPr>
            <w:r>
              <w:rPr>
                <w:sz w:val="20"/>
                <w:szCs w:val="20"/>
              </w:rPr>
              <w:t>114</w:t>
            </w:r>
          </w:p>
        </w:tc>
        <w:tc>
          <w:tcPr>
            <w:tcW w:w="1545" w:type="dxa"/>
          </w:tcPr>
          <w:p w14:paraId="03E56670" w14:textId="431EAEE8" w:rsidR="00AB7A33" w:rsidRPr="00324150" w:rsidRDefault="00EE2760" w:rsidP="00AB7A33">
            <w:pPr>
              <w:jc w:val="center"/>
              <w:rPr>
                <w:sz w:val="20"/>
                <w:szCs w:val="20"/>
              </w:rPr>
            </w:pPr>
            <w:r>
              <w:rPr>
                <w:sz w:val="20"/>
                <w:szCs w:val="20"/>
              </w:rPr>
              <w:t>0</w:t>
            </w:r>
          </w:p>
        </w:tc>
        <w:tc>
          <w:tcPr>
            <w:tcW w:w="1544" w:type="dxa"/>
          </w:tcPr>
          <w:p w14:paraId="12977D5B" w14:textId="33146F26" w:rsidR="00AB7A33" w:rsidRPr="00324150" w:rsidRDefault="00EE2760" w:rsidP="00AB7A33">
            <w:pPr>
              <w:jc w:val="center"/>
              <w:rPr>
                <w:sz w:val="20"/>
                <w:szCs w:val="20"/>
              </w:rPr>
            </w:pPr>
            <w:r>
              <w:rPr>
                <w:sz w:val="20"/>
                <w:szCs w:val="20"/>
              </w:rPr>
              <w:t>0</w:t>
            </w:r>
          </w:p>
        </w:tc>
      </w:tr>
      <w:tr w:rsidR="00AB7A33" w14:paraId="54789969" w14:textId="77777777" w:rsidTr="00684C59">
        <w:tc>
          <w:tcPr>
            <w:tcW w:w="1426" w:type="dxa"/>
          </w:tcPr>
          <w:p w14:paraId="0E1E4E8D" w14:textId="77777777" w:rsidR="00AB7A33" w:rsidRPr="00D72A68" w:rsidRDefault="00AB7A33" w:rsidP="00AB7A33">
            <w:pPr>
              <w:rPr>
                <w:sz w:val="20"/>
                <w:szCs w:val="20"/>
              </w:rPr>
            </w:pPr>
            <w:r w:rsidRPr="00D72A68">
              <w:rPr>
                <w:sz w:val="20"/>
                <w:szCs w:val="20"/>
              </w:rPr>
              <w:t>Join Indexes</w:t>
            </w:r>
          </w:p>
        </w:tc>
        <w:tc>
          <w:tcPr>
            <w:tcW w:w="871" w:type="dxa"/>
          </w:tcPr>
          <w:p w14:paraId="399C63A6" w14:textId="785307AC" w:rsidR="00AB7A33" w:rsidRPr="00324150" w:rsidRDefault="00F359DD" w:rsidP="00AB7A33">
            <w:pPr>
              <w:jc w:val="center"/>
              <w:rPr>
                <w:sz w:val="20"/>
                <w:szCs w:val="20"/>
              </w:rPr>
            </w:pPr>
            <w:r>
              <w:rPr>
                <w:sz w:val="20"/>
                <w:szCs w:val="20"/>
              </w:rPr>
              <w:t>0</w:t>
            </w:r>
            <w:r w:rsidR="00AB7A33" w:rsidRPr="00324150">
              <w:rPr>
                <w:sz w:val="20"/>
                <w:szCs w:val="20"/>
              </w:rPr>
              <w:t>%</w:t>
            </w:r>
          </w:p>
        </w:tc>
        <w:tc>
          <w:tcPr>
            <w:tcW w:w="871" w:type="dxa"/>
          </w:tcPr>
          <w:p w14:paraId="3BB82BBF" w14:textId="12749136" w:rsidR="00AB7A33" w:rsidRPr="00324150" w:rsidRDefault="00F359DD" w:rsidP="00AB7A33">
            <w:pPr>
              <w:jc w:val="center"/>
              <w:rPr>
                <w:sz w:val="20"/>
                <w:szCs w:val="20"/>
              </w:rPr>
            </w:pPr>
            <w:r>
              <w:rPr>
                <w:sz w:val="20"/>
                <w:szCs w:val="20"/>
              </w:rPr>
              <w:t>0</w:t>
            </w:r>
            <w:r w:rsidR="00AB7A33" w:rsidRPr="00324150">
              <w:rPr>
                <w:sz w:val="20"/>
                <w:szCs w:val="20"/>
              </w:rPr>
              <w:t>%</w:t>
            </w:r>
          </w:p>
        </w:tc>
        <w:tc>
          <w:tcPr>
            <w:tcW w:w="1546" w:type="dxa"/>
          </w:tcPr>
          <w:p w14:paraId="237324E4" w14:textId="0E669A30" w:rsidR="00AB7A33" w:rsidRPr="00324150" w:rsidRDefault="00F359DD" w:rsidP="00AB7A33">
            <w:pPr>
              <w:jc w:val="center"/>
              <w:rPr>
                <w:sz w:val="20"/>
                <w:szCs w:val="20"/>
              </w:rPr>
            </w:pPr>
            <w:r>
              <w:rPr>
                <w:sz w:val="20"/>
                <w:szCs w:val="20"/>
              </w:rPr>
              <w:t>0</w:t>
            </w:r>
          </w:p>
        </w:tc>
        <w:tc>
          <w:tcPr>
            <w:tcW w:w="1547" w:type="dxa"/>
          </w:tcPr>
          <w:p w14:paraId="135B04E4" w14:textId="420300A5" w:rsidR="00AB7A33" w:rsidRPr="00324150" w:rsidRDefault="00F359DD" w:rsidP="00AB7A33">
            <w:pPr>
              <w:jc w:val="center"/>
              <w:rPr>
                <w:sz w:val="20"/>
                <w:szCs w:val="20"/>
              </w:rPr>
            </w:pPr>
            <w:r>
              <w:rPr>
                <w:sz w:val="20"/>
                <w:szCs w:val="20"/>
              </w:rPr>
              <w:t>0</w:t>
            </w:r>
          </w:p>
        </w:tc>
        <w:tc>
          <w:tcPr>
            <w:tcW w:w="1545" w:type="dxa"/>
          </w:tcPr>
          <w:p w14:paraId="25D74BF0" w14:textId="1336DA10" w:rsidR="00AB7A33" w:rsidRPr="00324150" w:rsidRDefault="00F359DD" w:rsidP="00AB7A33">
            <w:pPr>
              <w:jc w:val="center"/>
              <w:rPr>
                <w:sz w:val="20"/>
                <w:szCs w:val="20"/>
              </w:rPr>
            </w:pPr>
            <w:r>
              <w:rPr>
                <w:sz w:val="20"/>
                <w:szCs w:val="20"/>
              </w:rPr>
              <w:t>0</w:t>
            </w:r>
          </w:p>
        </w:tc>
        <w:tc>
          <w:tcPr>
            <w:tcW w:w="1544" w:type="dxa"/>
          </w:tcPr>
          <w:p w14:paraId="4F88F700" w14:textId="1032DD2C" w:rsidR="00AB7A33" w:rsidRPr="00324150" w:rsidRDefault="00F359DD" w:rsidP="00AB7A33">
            <w:pPr>
              <w:jc w:val="center"/>
              <w:rPr>
                <w:sz w:val="20"/>
                <w:szCs w:val="20"/>
              </w:rPr>
            </w:pPr>
            <w:r>
              <w:rPr>
                <w:sz w:val="20"/>
                <w:szCs w:val="20"/>
              </w:rPr>
              <w:t>0</w:t>
            </w:r>
          </w:p>
        </w:tc>
      </w:tr>
      <w:tr w:rsidR="00AB7A33" w14:paraId="3AFEF05A" w14:textId="77777777" w:rsidTr="00684C59">
        <w:tc>
          <w:tcPr>
            <w:tcW w:w="1426" w:type="dxa"/>
          </w:tcPr>
          <w:p w14:paraId="31A225E4" w14:textId="77777777" w:rsidR="00AB7A33" w:rsidRPr="00D72A68" w:rsidRDefault="00AB7A33" w:rsidP="00AB7A33">
            <w:pPr>
              <w:rPr>
                <w:sz w:val="20"/>
                <w:szCs w:val="20"/>
              </w:rPr>
            </w:pPr>
            <w:r w:rsidRPr="00D72A68">
              <w:rPr>
                <w:sz w:val="20"/>
                <w:szCs w:val="20"/>
              </w:rPr>
              <w:t>Macros</w:t>
            </w:r>
          </w:p>
        </w:tc>
        <w:tc>
          <w:tcPr>
            <w:tcW w:w="871" w:type="dxa"/>
          </w:tcPr>
          <w:p w14:paraId="651977CD" w14:textId="043FB4B7" w:rsidR="00AB7A33" w:rsidRPr="00324150" w:rsidRDefault="00B661FC" w:rsidP="00AB7A33">
            <w:pPr>
              <w:jc w:val="center"/>
              <w:rPr>
                <w:sz w:val="20"/>
                <w:szCs w:val="20"/>
              </w:rPr>
            </w:pPr>
            <w:r>
              <w:rPr>
                <w:sz w:val="20"/>
                <w:szCs w:val="20"/>
              </w:rPr>
              <w:t>100</w:t>
            </w:r>
            <w:r w:rsidR="00AB7A33" w:rsidRPr="00324150">
              <w:rPr>
                <w:sz w:val="20"/>
                <w:szCs w:val="20"/>
              </w:rPr>
              <w:t>%</w:t>
            </w:r>
          </w:p>
        </w:tc>
        <w:tc>
          <w:tcPr>
            <w:tcW w:w="871" w:type="dxa"/>
          </w:tcPr>
          <w:p w14:paraId="34946004" w14:textId="0973CB3C" w:rsidR="00AB7A33" w:rsidRPr="00324150" w:rsidRDefault="00B661FC" w:rsidP="00AB7A33">
            <w:pPr>
              <w:jc w:val="center"/>
              <w:rPr>
                <w:sz w:val="20"/>
                <w:szCs w:val="20"/>
              </w:rPr>
            </w:pPr>
            <w:r>
              <w:rPr>
                <w:sz w:val="20"/>
                <w:szCs w:val="20"/>
              </w:rPr>
              <w:t>100</w:t>
            </w:r>
            <w:r w:rsidR="00AB7A33" w:rsidRPr="00324150">
              <w:rPr>
                <w:sz w:val="20"/>
                <w:szCs w:val="20"/>
              </w:rPr>
              <w:t>%</w:t>
            </w:r>
          </w:p>
        </w:tc>
        <w:tc>
          <w:tcPr>
            <w:tcW w:w="1546" w:type="dxa"/>
          </w:tcPr>
          <w:p w14:paraId="3B34382B" w14:textId="22536E62" w:rsidR="00AB7A33" w:rsidRPr="00324150" w:rsidRDefault="00B661FC" w:rsidP="00AB7A33">
            <w:pPr>
              <w:jc w:val="center"/>
              <w:rPr>
                <w:sz w:val="20"/>
                <w:szCs w:val="20"/>
              </w:rPr>
            </w:pPr>
            <w:r>
              <w:rPr>
                <w:sz w:val="20"/>
                <w:szCs w:val="20"/>
              </w:rPr>
              <w:t>2</w:t>
            </w:r>
          </w:p>
        </w:tc>
        <w:tc>
          <w:tcPr>
            <w:tcW w:w="1547" w:type="dxa"/>
          </w:tcPr>
          <w:p w14:paraId="5D5BA4BC" w14:textId="67484CB1" w:rsidR="00AB7A33" w:rsidRPr="00324150" w:rsidRDefault="00B661FC" w:rsidP="00AB7A33">
            <w:pPr>
              <w:jc w:val="center"/>
              <w:rPr>
                <w:sz w:val="20"/>
                <w:szCs w:val="20"/>
              </w:rPr>
            </w:pPr>
            <w:r>
              <w:rPr>
                <w:sz w:val="20"/>
                <w:szCs w:val="20"/>
              </w:rPr>
              <w:t>16</w:t>
            </w:r>
          </w:p>
        </w:tc>
        <w:tc>
          <w:tcPr>
            <w:tcW w:w="1545" w:type="dxa"/>
          </w:tcPr>
          <w:p w14:paraId="1FCB9558" w14:textId="4DB59747" w:rsidR="00AB7A33" w:rsidRPr="00324150" w:rsidRDefault="00B661FC" w:rsidP="00AB7A33">
            <w:pPr>
              <w:jc w:val="center"/>
              <w:rPr>
                <w:sz w:val="20"/>
                <w:szCs w:val="20"/>
              </w:rPr>
            </w:pPr>
            <w:r>
              <w:rPr>
                <w:sz w:val="20"/>
                <w:szCs w:val="20"/>
              </w:rPr>
              <w:t>0</w:t>
            </w:r>
          </w:p>
        </w:tc>
        <w:tc>
          <w:tcPr>
            <w:tcW w:w="1544" w:type="dxa"/>
          </w:tcPr>
          <w:p w14:paraId="602D0AA9" w14:textId="61621A82" w:rsidR="00AB7A33" w:rsidRPr="00324150" w:rsidRDefault="00B661FC" w:rsidP="00AB7A33">
            <w:pPr>
              <w:jc w:val="center"/>
              <w:rPr>
                <w:sz w:val="20"/>
                <w:szCs w:val="20"/>
              </w:rPr>
            </w:pPr>
            <w:r>
              <w:rPr>
                <w:sz w:val="20"/>
                <w:szCs w:val="20"/>
              </w:rPr>
              <w:t>0</w:t>
            </w:r>
          </w:p>
        </w:tc>
      </w:tr>
      <w:tr w:rsidR="00AB7A33" w14:paraId="2C73E1BF" w14:textId="77777777" w:rsidTr="00684C59">
        <w:tc>
          <w:tcPr>
            <w:tcW w:w="1426" w:type="dxa"/>
          </w:tcPr>
          <w:p w14:paraId="6157894E" w14:textId="2AEED403" w:rsidR="00AB7A33" w:rsidRPr="00D72A68" w:rsidRDefault="00AB7A33" w:rsidP="00AB7A33">
            <w:pPr>
              <w:rPr>
                <w:sz w:val="20"/>
                <w:szCs w:val="20"/>
              </w:rPr>
            </w:pPr>
            <w:r w:rsidRPr="00D72A68">
              <w:rPr>
                <w:sz w:val="20"/>
                <w:szCs w:val="20"/>
              </w:rPr>
              <w:t>Procedures</w:t>
            </w:r>
          </w:p>
        </w:tc>
        <w:tc>
          <w:tcPr>
            <w:tcW w:w="871" w:type="dxa"/>
          </w:tcPr>
          <w:p w14:paraId="133CF657" w14:textId="7655C494" w:rsidR="00AB7A33" w:rsidRPr="00324150" w:rsidRDefault="00B661FC" w:rsidP="00AB7A33">
            <w:pPr>
              <w:jc w:val="center"/>
              <w:rPr>
                <w:sz w:val="20"/>
                <w:szCs w:val="20"/>
              </w:rPr>
            </w:pPr>
            <w:r>
              <w:rPr>
                <w:sz w:val="20"/>
                <w:szCs w:val="20"/>
              </w:rPr>
              <w:t>100</w:t>
            </w:r>
            <w:r w:rsidR="00AB7A33" w:rsidRPr="00324150">
              <w:rPr>
                <w:sz w:val="20"/>
                <w:szCs w:val="20"/>
              </w:rPr>
              <w:t>%</w:t>
            </w:r>
          </w:p>
        </w:tc>
        <w:tc>
          <w:tcPr>
            <w:tcW w:w="871" w:type="dxa"/>
          </w:tcPr>
          <w:p w14:paraId="763B62A7" w14:textId="5FE7915E" w:rsidR="00AB7A33" w:rsidRPr="00324150" w:rsidRDefault="00B661FC" w:rsidP="00AB7A33">
            <w:pPr>
              <w:jc w:val="center"/>
              <w:rPr>
                <w:sz w:val="20"/>
                <w:szCs w:val="20"/>
              </w:rPr>
            </w:pPr>
            <w:r>
              <w:rPr>
                <w:sz w:val="20"/>
                <w:szCs w:val="20"/>
              </w:rPr>
              <w:t>100</w:t>
            </w:r>
            <w:r w:rsidR="00AB7A33" w:rsidRPr="00324150">
              <w:rPr>
                <w:sz w:val="20"/>
                <w:szCs w:val="20"/>
              </w:rPr>
              <w:t>%</w:t>
            </w:r>
          </w:p>
        </w:tc>
        <w:tc>
          <w:tcPr>
            <w:tcW w:w="1546" w:type="dxa"/>
          </w:tcPr>
          <w:p w14:paraId="5F44A165" w14:textId="79F9DF88" w:rsidR="00AB7A33" w:rsidRPr="00324150" w:rsidRDefault="00B661FC" w:rsidP="00AB7A33">
            <w:pPr>
              <w:jc w:val="center"/>
              <w:rPr>
                <w:sz w:val="20"/>
                <w:szCs w:val="20"/>
              </w:rPr>
            </w:pPr>
            <w:r>
              <w:rPr>
                <w:sz w:val="20"/>
                <w:szCs w:val="20"/>
              </w:rPr>
              <w:t>6</w:t>
            </w:r>
          </w:p>
        </w:tc>
        <w:tc>
          <w:tcPr>
            <w:tcW w:w="1547" w:type="dxa"/>
          </w:tcPr>
          <w:p w14:paraId="66F07BED" w14:textId="27E25098" w:rsidR="00AB7A33" w:rsidRPr="00324150" w:rsidRDefault="00B661FC" w:rsidP="00AB7A33">
            <w:pPr>
              <w:jc w:val="center"/>
              <w:rPr>
                <w:sz w:val="20"/>
                <w:szCs w:val="20"/>
              </w:rPr>
            </w:pPr>
            <w:r>
              <w:rPr>
                <w:sz w:val="20"/>
                <w:szCs w:val="20"/>
              </w:rPr>
              <w:t>176</w:t>
            </w:r>
          </w:p>
        </w:tc>
        <w:tc>
          <w:tcPr>
            <w:tcW w:w="1545" w:type="dxa"/>
          </w:tcPr>
          <w:p w14:paraId="32CF23F1" w14:textId="4A69BA96" w:rsidR="00AB7A33" w:rsidRPr="00324150" w:rsidRDefault="00B661FC" w:rsidP="00AB7A33">
            <w:pPr>
              <w:jc w:val="center"/>
              <w:rPr>
                <w:sz w:val="20"/>
                <w:szCs w:val="20"/>
              </w:rPr>
            </w:pPr>
            <w:r>
              <w:rPr>
                <w:sz w:val="20"/>
                <w:szCs w:val="20"/>
              </w:rPr>
              <w:t>0</w:t>
            </w:r>
          </w:p>
        </w:tc>
        <w:tc>
          <w:tcPr>
            <w:tcW w:w="1544" w:type="dxa"/>
          </w:tcPr>
          <w:p w14:paraId="4FA29D28" w14:textId="30053FD2" w:rsidR="00AB7A33" w:rsidRPr="00BC5AB0" w:rsidRDefault="00B661FC" w:rsidP="00AB7A33">
            <w:pPr>
              <w:jc w:val="center"/>
              <w:rPr>
                <w:sz w:val="20"/>
                <w:szCs w:val="20"/>
                <w:lang w:val="en-US"/>
              </w:rPr>
            </w:pPr>
            <w:r>
              <w:rPr>
                <w:sz w:val="20"/>
                <w:szCs w:val="20"/>
              </w:rPr>
              <w:t>0</w:t>
            </w:r>
          </w:p>
        </w:tc>
      </w:tr>
    </w:tbl>
    <w:p w14:paraId="08096089" w14:textId="398D752A" w:rsidR="00366D07" w:rsidRDefault="00366D07">
      <w:pPr>
        <w:rPr>
          <w:b/>
          <w:u w:val="single"/>
        </w:rPr>
      </w:pPr>
    </w:p>
    <w:p w14:paraId="02D4A9B3" w14:textId="5F25E727" w:rsidR="00366D07" w:rsidRDefault="00154FFC">
      <w:pPr>
        <w:rPr>
          <w:b/>
          <w:u w:val="single"/>
        </w:rPr>
      </w:pPr>
      <w:r>
        <w:rPr>
          <w:b/>
          <w:u w:val="single"/>
        </w:rPr>
        <w:t>S</w:t>
      </w:r>
      <w:r w:rsidR="000007F7">
        <w:rPr>
          <w:b/>
          <w:u w:val="single"/>
        </w:rPr>
        <w:t>CRIPTS</w:t>
      </w:r>
      <w:r w:rsidR="0075005A">
        <w:rPr>
          <w:b/>
          <w:u w:val="single"/>
        </w:rPr>
        <w:t xml:space="preserve"> – Files </w:t>
      </w:r>
    </w:p>
    <w:p w14:paraId="5A8D8885" w14:textId="017FF747" w:rsidR="00F7271A" w:rsidRDefault="00F7271A">
      <w:pPr>
        <w:rPr>
          <w:bCs/>
        </w:rPr>
      </w:pPr>
    </w:p>
    <w:tbl>
      <w:tblPr>
        <w:tblStyle w:val="TableGrid"/>
        <w:tblW w:w="9350" w:type="dxa"/>
        <w:tblLook w:val="04A0" w:firstRow="1" w:lastRow="0" w:firstColumn="1" w:lastColumn="0" w:noHBand="0" w:noVBand="1"/>
      </w:tblPr>
      <w:tblGrid>
        <w:gridCol w:w="1426"/>
        <w:gridCol w:w="871"/>
        <w:gridCol w:w="871"/>
        <w:gridCol w:w="1546"/>
        <w:gridCol w:w="1547"/>
        <w:gridCol w:w="1545"/>
        <w:gridCol w:w="1544"/>
      </w:tblGrid>
      <w:tr w:rsidR="000007F7" w:rsidRPr="00D72A68" w14:paraId="59062306" w14:textId="77777777" w:rsidTr="00684C59">
        <w:tc>
          <w:tcPr>
            <w:tcW w:w="1426" w:type="dxa"/>
            <w:tcBorders>
              <w:bottom w:val="nil"/>
            </w:tcBorders>
          </w:tcPr>
          <w:p w14:paraId="3FCA025C" w14:textId="4DE42CE9" w:rsidR="000007F7" w:rsidRPr="00D72A68" w:rsidRDefault="000007F7" w:rsidP="00684C59">
            <w:pPr>
              <w:rPr>
                <w:b/>
                <w:sz w:val="20"/>
                <w:szCs w:val="20"/>
              </w:rPr>
            </w:pPr>
            <w:r w:rsidRPr="00D72A68">
              <w:rPr>
                <w:b/>
                <w:sz w:val="20"/>
                <w:szCs w:val="20"/>
              </w:rPr>
              <w:t>File</w:t>
            </w:r>
          </w:p>
        </w:tc>
        <w:tc>
          <w:tcPr>
            <w:tcW w:w="1742" w:type="dxa"/>
            <w:gridSpan w:val="2"/>
            <w:tcBorders>
              <w:bottom w:val="nil"/>
            </w:tcBorders>
          </w:tcPr>
          <w:p w14:paraId="43C95ADD" w14:textId="77777777" w:rsidR="000007F7" w:rsidRPr="001C2D8B" w:rsidRDefault="000007F7" w:rsidP="00684C59">
            <w:pPr>
              <w:jc w:val="center"/>
              <w:rPr>
                <w:b/>
                <w:sz w:val="19"/>
                <w:szCs w:val="19"/>
              </w:rPr>
            </w:pPr>
            <w:r w:rsidRPr="001C2D8B">
              <w:rPr>
                <w:b/>
                <w:sz w:val="19"/>
                <w:szCs w:val="19"/>
              </w:rPr>
              <w:t xml:space="preserve">Conversion Rate </w:t>
            </w:r>
          </w:p>
        </w:tc>
        <w:tc>
          <w:tcPr>
            <w:tcW w:w="1546" w:type="dxa"/>
            <w:tcBorders>
              <w:bottom w:val="nil"/>
            </w:tcBorders>
          </w:tcPr>
          <w:p w14:paraId="1EAFA927" w14:textId="77777777" w:rsidR="000007F7" w:rsidRPr="00D72A68" w:rsidRDefault="000007F7" w:rsidP="00684C59">
            <w:pPr>
              <w:jc w:val="center"/>
              <w:rPr>
                <w:b/>
                <w:sz w:val="20"/>
                <w:szCs w:val="20"/>
              </w:rPr>
            </w:pPr>
            <w:r w:rsidRPr="00D72A68">
              <w:rPr>
                <w:b/>
                <w:sz w:val="20"/>
                <w:szCs w:val="20"/>
              </w:rPr>
              <w:t xml:space="preserve">Total Object </w:t>
            </w:r>
          </w:p>
        </w:tc>
        <w:tc>
          <w:tcPr>
            <w:tcW w:w="1547" w:type="dxa"/>
            <w:tcBorders>
              <w:bottom w:val="nil"/>
            </w:tcBorders>
          </w:tcPr>
          <w:p w14:paraId="53F900FA" w14:textId="77777777" w:rsidR="000007F7" w:rsidRPr="00D72A68" w:rsidRDefault="000007F7" w:rsidP="00684C59">
            <w:pPr>
              <w:jc w:val="center"/>
              <w:rPr>
                <w:b/>
                <w:sz w:val="20"/>
                <w:szCs w:val="20"/>
              </w:rPr>
            </w:pPr>
            <w:r w:rsidRPr="00D72A68">
              <w:rPr>
                <w:b/>
                <w:sz w:val="20"/>
                <w:szCs w:val="20"/>
              </w:rPr>
              <w:t>Total LOC</w:t>
            </w:r>
          </w:p>
        </w:tc>
        <w:tc>
          <w:tcPr>
            <w:tcW w:w="1545" w:type="dxa"/>
            <w:tcBorders>
              <w:bottom w:val="nil"/>
            </w:tcBorders>
          </w:tcPr>
          <w:p w14:paraId="12A75F6C" w14:textId="4CC61EC0" w:rsidR="000007F7" w:rsidRPr="00D72A68" w:rsidRDefault="000007F7" w:rsidP="00684C59">
            <w:pPr>
              <w:jc w:val="center"/>
              <w:rPr>
                <w:b/>
                <w:sz w:val="20"/>
                <w:szCs w:val="20"/>
              </w:rPr>
            </w:pPr>
            <w:r w:rsidRPr="00D72A68">
              <w:rPr>
                <w:b/>
                <w:sz w:val="20"/>
                <w:szCs w:val="20"/>
              </w:rPr>
              <w:t>Parsing</w:t>
            </w:r>
          </w:p>
        </w:tc>
        <w:tc>
          <w:tcPr>
            <w:tcW w:w="1544" w:type="dxa"/>
            <w:tcBorders>
              <w:bottom w:val="nil"/>
            </w:tcBorders>
          </w:tcPr>
          <w:p w14:paraId="3A047B97" w14:textId="77777777" w:rsidR="000007F7" w:rsidRPr="00D72A68" w:rsidRDefault="000007F7" w:rsidP="00684C59">
            <w:pPr>
              <w:jc w:val="center"/>
              <w:rPr>
                <w:b/>
                <w:sz w:val="20"/>
                <w:szCs w:val="20"/>
              </w:rPr>
            </w:pPr>
            <w:r w:rsidRPr="00D72A68">
              <w:rPr>
                <w:b/>
                <w:sz w:val="20"/>
                <w:szCs w:val="20"/>
              </w:rPr>
              <w:t xml:space="preserve">Conversion </w:t>
            </w:r>
          </w:p>
        </w:tc>
      </w:tr>
      <w:tr w:rsidR="000007F7" w:rsidRPr="00D72A68" w14:paraId="3947E9C5" w14:textId="77777777" w:rsidTr="00684C59">
        <w:tc>
          <w:tcPr>
            <w:tcW w:w="1426" w:type="dxa"/>
            <w:tcBorders>
              <w:top w:val="nil"/>
            </w:tcBorders>
          </w:tcPr>
          <w:p w14:paraId="5B7A8ED8" w14:textId="77777777" w:rsidR="000007F7" w:rsidRPr="00D72A68" w:rsidRDefault="000007F7" w:rsidP="00684C59">
            <w:pPr>
              <w:rPr>
                <w:b/>
                <w:sz w:val="20"/>
                <w:szCs w:val="20"/>
              </w:rPr>
            </w:pPr>
          </w:p>
        </w:tc>
        <w:tc>
          <w:tcPr>
            <w:tcW w:w="871" w:type="dxa"/>
            <w:tcBorders>
              <w:top w:val="nil"/>
            </w:tcBorders>
          </w:tcPr>
          <w:p w14:paraId="07C6E35E" w14:textId="77777777" w:rsidR="000007F7" w:rsidRPr="00D72A68" w:rsidRDefault="000007F7" w:rsidP="00684C59">
            <w:pPr>
              <w:jc w:val="center"/>
              <w:rPr>
                <w:b/>
                <w:sz w:val="20"/>
                <w:szCs w:val="20"/>
              </w:rPr>
            </w:pPr>
            <w:r w:rsidRPr="00D72A68">
              <w:rPr>
                <w:b/>
                <w:sz w:val="20"/>
                <w:szCs w:val="20"/>
              </w:rPr>
              <w:t>Object</w:t>
            </w:r>
          </w:p>
        </w:tc>
        <w:tc>
          <w:tcPr>
            <w:tcW w:w="871" w:type="dxa"/>
            <w:tcBorders>
              <w:top w:val="nil"/>
            </w:tcBorders>
          </w:tcPr>
          <w:p w14:paraId="740D3A07" w14:textId="77777777" w:rsidR="000007F7" w:rsidRPr="00D72A68" w:rsidRDefault="000007F7" w:rsidP="00684C59">
            <w:pPr>
              <w:jc w:val="center"/>
              <w:rPr>
                <w:b/>
                <w:sz w:val="20"/>
                <w:szCs w:val="20"/>
              </w:rPr>
            </w:pPr>
            <w:r w:rsidRPr="00D72A68">
              <w:rPr>
                <w:b/>
                <w:sz w:val="20"/>
                <w:szCs w:val="20"/>
              </w:rPr>
              <w:t>LOC</w:t>
            </w:r>
          </w:p>
        </w:tc>
        <w:tc>
          <w:tcPr>
            <w:tcW w:w="1546" w:type="dxa"/>
            <w:tcBorders>
              <w:top w:val="nil"/>
            </w:tcBorders>
          </w:tcPr>
          <w:p w14:paraId="3A78172E" w14:textId="77777777" w:rsidR="000007F7" w:rsidRPr="00D72A68" w:rsidRDefault="000007F7" w:rsidP="00684C59">
            <w:pPr>
              <w:jc w:val="center"/>
              <w:rPr>
                <w:b/>
                <w:sz w:val="20"/>
                <w:szCs w:val="20"/>
              </w:rPr>
            </w:pPr>
            <w:r w:rsidRPr="00D72A68">
              <w:rPr>
                <w:b/>
                <w:sz w:val="20"/>
                <w:szCs w:val="20"/>
              </w:rPr>
              <w:t>Quantity</w:t>
            </w:r>
          </w:p>
        </w:tc>
        <w:tc>
          <w:tcPr>
            <w:tcW w:w="1547" w:type="dxa"/>
            <w:tcBorders>
              <w:top w:val="nil"/>
            </w:tcBorders>
          </w:tcPr>
          <w:p w14:paraId="2C1E0446" w14:textId="77777777" w:rsidR="000007F7" w:rsidRPr="00D72A68" w:rsidRDefault="000007F7" w:rsidP="00684C59">
            <w:pPr>
              <w:jc w:val="center"/>
              <w:rPr>
                <w:b/>
                <w:sz w:val="20"/>
                <w:szCs w:val="20"/>
              </w:rPr>
            </w:pPr>
          </w:p>
        </w:tc>
        <w:tc>
          <w:tcPr>
            <w:tcW w:w="1545" w:type="dxa"/>
            <w:tcBorders>
              <w:top w:val="nil"/>
            </w:tcBorders>
          </w:tcPr>
          <w:p w14:paraId="1696ACA0" w14:textId="2B989829" w:rsidR="000007F7" w:rsidRPr="00D72A68" w:rsidRDefault="001C2D8B" w:rsidP="00684C59">
            <w:pPr>
              <w:jc w:val="center"/>
              <w:rPr>
                <w:b/>
                <w:sz w:val="20"/>
                <w:szCs w:val="20"/>
              </w:rPr>
            </w:pPr>
            <w:r>
              <w:rPr>
                <w:b/>
                <w:sz w:val="20"/>
                <w:szCs w:val="20"/>
              </w:rPr>
              <w:t>Errors</w:t>
            </w:r>
          </w:p>
        </w:tc>
        <w:tc>
          <w:tcPr>
            <w:tcW w:w="1544" w:type="dxa"/>
            <w:tcBorders>
              <w:top w:val="nil"/>
            </w:tcBorders>
          </w:tcPr>
          <w:p w14:paraId="2D693CA2" w14:textId="77777777" w:rsidR="000007F7" w:rsidRPr="00D72A68" w:rsidRDefault="000007F7" w:rsidP="00684C59">
            <w:pPr>
              <w:jc w:val="center"/>
              <w:rPr>
                <w:b/>
                <w:sz w:val="20"/>
                <w:szCs w:val="20"/>
              </w:rPr>
            </w:pPr>
            <w:r w:rsidRPr="00D72A68">
              <w:rPr>
                <w:b/>
                <w:sz w:val="20"/>
                <w:szCs w:val="20"/>
              </w:rPr>
              <w:t>Errors</w:t>
            </w:r>
          </w:p>
        </w:tc>
      </w:tr>
      <w:tr w:rsidR="00324150" w:rsidRPr="00D72A68" w14:paraId="265E013E" w14:textId="77777777" w:rsidTr="00684C59">
        <w:tc>
          <w:tcPr>
            <w:tcW w:w="1426" w:type="dxa"/>
          </w:tcPr>
          <w:p w14:paraId="16DFF905" w14:textId="01AF1139" w:rsidR="00324150" w:rsidRPr="00D72A68" w:rsidRDefault="00324150" w:rsidP="00324150">
            <w:pPr>
              <w:rPr>
                <w:sz w:val="20"/>
                <w:szCs w:val="20"/>
              </w:rPr>
            </w:pPr>
            <w:r w:rsidRPr="00D72A68">
              <w:rPr>
                <w:rFonts w:eastAsia="Times New Roman"/>
                <w:sz w:val="20"/>
                <w:szCs w:val="20"/>
              </w:rPr>
              <w:t>BTEQ</w:t>
            </w:r>
            <w:r w:rsidRPr="00D72A68">
              <w:rPr>
                <w:rFonts w:eastAsia="Times New Roman"/>
                <w:sz w:val="20"/>
                <w:szCs w:val="20"/>
                <w:lang w:val="en-US"/>
              </w:rPr>
              <w:t> </w:t>
            </w:r>
          </w:p>
        </w:tc>
        <w:tc>
          <w:tcPr>
            <w:tcW w:w="871" w:type="dxa"/>
          </w:tcPr>
          <w:p w14:paraId="2960EF1D" w14:textId="13A66177" w:rsidR="00324150" w:rsidRPr="00D72A68" w:rsidRDefault="00324150" w:rsidP="00324150">
            <w:pPr>
              <w:jc w:val="center"/>
              <w:rPr>
                <w:sz w:val="20"/>
                <w:szCs w:val="20"/>
              </w:rPr>
            </w:pPr>
            <w:r w:rsidRPr="00D72A68">
              <w:rPr>
                <w:rFonts w:eastAsia="Times New Roman"/>
                <w:sz w:val="20"/>
                <w:szCs w:val="20"/>
                <w:lang w:val="en-US"/>
              </w:rPr>
              <w:t>-</w:t>
            </w:r>
          </w:p>
        </w:tc>
        <w:tc>
          <w:tcPr>
            <w:tcW w:w="871" w:type="dxa"/>
          </w:tcPr>
          <w:p w14:paraId="06C1EB27" w14:textId="65A8521A" w:rsidR="00324150" w:rsidRPr="00324150" w:rsidRDefault="00D97557" w:rsidP="00324150">
            <w:pPr>
              <w:jc w:val="center"/>
              <w:rPr>
                <w:sz w:val="20"/>
                <w:szCs w:val="20"/>
              </w:rPr>
            </w:pPr>
            <w:r>
              <w:rPr>
                <w:sz w:val="20"/>
                <w:szCs w:val="20"/>
              </w:rPr>
              <w:t>-</w:t>
            </w:r>
          </w:p>
        </w:tc>
        <w:tc>
          <w:tcPr>
            <w:tcW w:w="1546" w:type="dxa"/>
          </w:tcPr>
          <w:p w14:paraId="5866F2CF" w14:textId="1F78E3F7" w:rsidR="00324150" w:rsidRPr="00324150" w:rsidRDefault="00D97557" w:rsidP="00324150">
            <w:pPr>
              <w:jc w:val="center"/>
              <w:rPr>
                <w:sz w:val="20"/>
                <w:szCs w:val="20"/>
              </w:rPr>
            </w:pPr>
            <w:r>
              <w:rPr>
                <w:sz w:val="20"/>
                <w:szCs w:val="20"/>
              </w:rPr>
              <w:t>-</w:t>
            </w:r>
          </w:p>
        </w:tc>
        <w:tc>
          <w:tcPr>
            <w:tcW w:w="1547" w:type="dxa"/>
          </w:tcPr>
          <w:p w14:paraId="007DDF85" w14:textId="059FE8FF" w:rsidR="00324150" w:rsidRPr="00324150" w:rsidRDefault="00C9693E" w:rsidP="00324150">
            <w:pPr>
              <w:jc w:val="center"/>
              <w:rPr>
                <w:sz w:val="20"/>
                <w:szCs w:val="20"/>
              </w:rPr>
            </w:pPr>
            <w:r>
              <w:rPr>
                <w:sz w:val="20"/>
                <w:szCs w:val="20"/>
              </w:rPr>
              <w:t>31</w:t>
            </w:r>
          </w:p>
        </w:tc>
        <w:tc>
          <w:tcPr>
            <w:tcW w:w="1545" w:type="dxa"/>
          </w:tcPr>
          <w:p w14:paraId="77F4AF81" w14:textId="36A3735F" w:rsidR="00324150" w:rsidRPr="00324150" w:rsidRDefault="00C9693E" w:rsidP="00324150">
            <w:pPr>
              <w:jc w:val="center"/>
              <w:rPr>
                <w:sz w:val="20"/>
                <w:szCs w:val="20"/>
              </w:rPr>
            </w:pPr>
            <w:r>
              <w:rPr>
                <w:sz w:val="20"/>
                <w:szCs w:val="20"/>
              </w:rPr>
              <w:t>0</w:t>
            </w:r>
          </w:p>
        </w:tc>
        <w:tc>
          <w:tcPr>
            <w:tcW w:w="1544" w:type="dxa"/>
          </w:tcPr>
          <w:p w14:paraId="00FDDEEE" w14:textId="0D3FAE8F" w:rsidR="00324150" w:rsidRPr="00324150" w:rsidRDefault="00C9693E" w:rsidP="00324150">
            <w:pPr>
              <w:jc w:val="center"/>
              <w:rPr>
                <w:sz w:val="20"/>
                <w:szCs w:val="20"/>
              </w:rPr>
            </w:pPr>
            <w:r>
              <w:rPr>
                <w:sz w:val="20"/>
                <w:szCs w:val="20"/>
              </w:rPr>
              <w:t>1</w:t>
            </w:r>
          </w:p>
        </w:tc>
      </w:tr>
      <w:tr w:rsidR="00324150" w:rsidRPr="00D72A68" w14:paraId="2408E13B" w14:textId="77777777" w:rsidTr="00684C59">
        <w:tc>
          <w:tcPr>
            <w:tcW w:w="1426" w:type="dxa"/>
          </w:tcPr>
          <w:p w14:paraId="7F626483" w14:textId="57A52DE7" w:rsidR="00324150" w:rsidRPr="00D72A68" w:rsidRDefault="00324150" w:rsidP="00324150">
            <w:pPr>
              <w:rPr>
                <w:sz w:val="20"/>
                <w:szCs w:val="20"/>
              </w:rPr>
            </w:pPr>
            <w:proofErr w:type="spellStart"/>
            <w:r w:rsidRPr="00D72A68">
              <w:rPr>
                <w:rFonts w:eastAsia="Times New Roman"/>
                <w:sz w:val="20"/>
                <w:szCs w:val="20"/>
              </w:rPr>
              <w:t>FastLoad</w:t>
            </w:r>
            <w:proofErr w:type="spellEnd"/>
            <w:r w:rsidRPr="00D72A68">
              <w:rPr>
                <w:rFonts w:eastAsia="Times New Roman"/>
                <w:sz w:val="20"/>
                <w:szCs w:val="20"/>
                <w:lang w:val="en-US"/>
              </w:rPr>
              <w:t> </w:t>
            </w:r>
          </w:p>
        </w:tc>
        <w:tc>
          <w:tcPr>
            <w:tcW w:w="871" w:type="dxa"/>
          </w:tcPr>
          <w:p w14:paraId="7CB6FBBF" w14:textId="06B000C7" w:rsidR="00324150" w:rsidRPr="00D72A68" w:rsidRDefault="00324150" w:rsidP="00324150">
            <w:pPr>
              <w:jc w:val="center"/>
              <w:rPr>
                <w:sz w:val="20"/>
                <w:szCs w:val="20"/>
              </w:rPr>
            </w:pPr>
            <w:r w:rsidRPr="00D72A68">
              <w:rPr>
                <w:rFonts w:eastAsia="Times New Roman"/>
                <w:sz w:val="20"/>
                <w:szCs w:val="20"/>
                <w:lang w:val="en-US"/>
              </w:rPr>
              <w:t>-</w:t>
            </w:r>
          </w:p>
        </w:tc>
        <w:tc>
          <w:tcPr>
            <w:tcW w:w="871" w:type="dxa"/>
          </w:tcPr>
          <w:p w14:paraId="12E4C441" w14:textId="4F4DAECD" w:rsidR="00324150" w:rsidRPr="00324150" w:rsidRDefault="00D97557" w:rsidP="00324150">
            <w:pPr>
              <w:jc w:val="center"/>
              <w:rPr>
                <w:sz w:val="20"/>
                <w:szCs w:val="20"/>
              </w:rPr>
            </w:pPr>
            <w:r>
              <w:rPr>
                <w:sz w:val="20"/>
                <w:szCs w:val="20"/>
              </w:rPr>
              <w:t>-</w:t>
            </w:r>
          </w:p>
        </w:tc>
        <w:tc>
          <w:tcPr>
            <w:tcW w:w="1546" w:type="dxa"/>
          </w:tcPr>
          <w:p w14:paraId="6D499A72" w14:textId="337E4E82" w:rsidR="00324150" w:rsidRPr="00324150" w:rsidRDefault="00D97557" w:rsidP="00324150">
            <w:pPr>
              <w:jc w:val="center"/>
              <w:rPr>
                <w:sz w:val="20"/>
                <w:szCs w:val="20"/>
              </w:rPr>
            </w:pPr>
            <w:r>
              <w:rPr>
                <w:sz w:val="20"/>
                <w:szCs w:val="20"/>
              </w:rPr>
              <w:t>-</w:t>
            </w:r>
          </w:p>
        </w:tc>
        <w:tc>
          <w:tcPr>
            <w:tcW w:w="1547" w:type="dxa"/>
          </w:tcPr>
          <w:p w14:paraId="3BB70764" w14:textId="433997A4" w:rsidR="00324150" w:rsidRPr="00324150" w:rsidRDefault="00092FA5" w:rsidP="00324150">
            <w:pPr>
              <w:jc w:val="center"/>
              <w:rPr>
                <w:sz w:val="20"/>
                <w:szCs w:val="20"/>
              </w:rPr>
            </w:pPr>
            <w:r>
              <w:rPr>
                <w:sz w:val="20"/>
                <w:szCs w:val="20"/>
              </w:rPr>
              <w:t>0</w:t>
            </w:r>
          </w:p>
        </w:tc>
        <w:tc>
          <w:tcPr>
            <w:tcW w:w="1545" w:type="dxa"/>
          </w:tcPr>
          <w:p w14:paraId="77A36A75" w14:textId="320BAB5E" w:rsidR="00324150" w:rsidRPr="00324150" w:rsidRDefault="00092FA5" w:rsidP="00324150">
            <w:pPr>
              <w:jc w:val="center"/>
              <w:rPr>
                <w:sz w:val="20"/>
                <w:szCs w:val="20"/>
              </w:rPr>
            </w:pPr>
            <w:r>
              <w:rPr>
                <w:sz w:val="20"/>
                <w:szCs w:val="20"/>
              </w:rPr>
              <w:t>0</w:t>
            </w:r>
          </w:p>
        </w:tc>
        <w:tc>
          <w:tcPr>
            <w:tcW w:w="1544" w:type="dxa"/>
          </w:tcPr>
          <w:p w14:paraId="5337F041" w14:textId="69F88132" w:rsidR="00324150" w:rsidRPr="00324150" w:rsidRDefault="00092FA5" w:rsidP="00324150">
            <w:pPr>
              <w:jc w:val="center"/>
              <w:rPr>
                <w:sz w:val="20"/>
                <w:szCs w:val="20"/>
              </w:rPr>
            </w:pPr>
            <w:r>
              <w:rPr>
                <w:sz w:val="20"/>
                <w:szCs w:val="20"/>
              </w:rPr>
              <w:t>0</w:t>
            </w:r>
          </w:p>
        </w:tc>
      </w:tr>
      <w:tr w:rsidR="00324150" w:rsidRPr="00D72A68" w14:paraId="2005BEB4" w14:textId="77777777" w:rsidTr="00684C59">
        <w:tc>
          <w:tcPr>
            <w:tcW w:w="1426" w:type="dxa"/>
          </w:tcPr>
          <w:p w14:paraId="03B55254" w14:textId="5D9F4CC6" w:rsidR="00324150" w:rsidRPr="00D72A68" w:rsidRDefault="00324150" w:rsidP="00324150">
            <w:pPr>
              <w:rPr>
                <w:sz w:val="20"/>
                <w:szCs w:val="20"/>
              </w:rPr>
            </w:pPr>
            <w:proofErr w:type="spellStart"/>
            <w:r w:rsidRPr="00D72A68">
              <w:rPr>
                <w:rFonts w:eastAsia="Times New Roman"/>
                <w:sz w:val="20"/>
                <w:szCs w:val="20"/>
              </w:rPr>
              <w:t>MultiLoad</w:t>
            </w:r>
            <w:proofErr w:type="spellEnd"/>
            <w:r w:rsidRPr="00D72A68">
              <w:rPr>
                <w:rFonts w:eastAsia="Times New Roman"/>
                <w:sz w:val="20"/>
                <w:szCs w:val="20"/>
                <w:lang w:val="en-US"/>
              </w:rPr>
              <w:t> </w:t>
            </w:r>
          </w:p>
        </w:tc>
        <w:tc>
          <w:tcPr>
            <w:tcW w:w="871" w:type="dxa"/>
          </w:tcPr>
          <w:p w14:paraId="5E241557" w14:textId="645E353D" w:rsidR="00324150" w:rsidRPr="00D72A68" w:rsidRDefault="00324150" w:rsidP="00324150">
            <w:pPr>
              <w:jc w:val="center"/>
              <w:rPr>
                <w:sz w:val="20"/>
                <w:szCs w:val="20"/>
              </w:rPr>
            </w:pPr>
            <w:r w:rsidRPr="00D72A68">
              <w:rPr>
                <w:rFonts w:eastAsia="Times New Roman"/>
                <w:sz w:val="20"/>
                <w:szCs w:val="20"/>
                <w:lang w:val="en-US"/>
              </w:rPr>
              <w:t>-</w:t>
            </w:r>
          </w:p>
        </w:tc>
        <w:tc>
          <w:tcPr>
            <w:tcW w:w="871" w:type="dxa"/>
          </w:tcPr>
          <w:p w14:paraId="2953869E" w14:textId="602F20B1" w:rsidR="00324150" w:rsidRPr="00324150" w:rsidRDefault="00D97557" w:rsidP="00324150">
            <w:pPr>
              <w:jc w:val="center"/>
              <w:rPr>
                <w:sz w:val="20"/>
                <w:szCs w:val="20"/>
              </w:rPr>
            </w:pPr>
            <w:r>
              <w:rPr>
                <w:sz w:val="20"/>
                <w:szCs w:val="20"/>
              </w:rPr>
              <w:t>-</w:t>
            </w:r>
          </w:p>
        </w:tc>
        <w:tc>
          <w:tcPr>
            <w:tcW w:w="1546" w:type="dxa"/>
          </w:tcPr>
          <w:p w14:paraId="04603757" w14:textId="20C90CE3" w:rsidR="00324150" w:rsidRPr="00324150" w:rsidRDefault="00D97557" w:rsidP="00324150">
            <w:pPr>
              <w:jc w:val="center"/>
              <w:rPr>
                <w:sz w:val="20"/>
                <w:szCs w:val="20"/>
              </w:rPr>
            </w:pPr>
            <w:r>
              <w:rPr>
                <w:sz w:val="20"/>
                <w:szCs w:val="20"/>
              </w:rPr>
              <w:t>-</w:t>
            </w:r>
          </w:p>
        </w:tc>
        <w:tc>
          <w:tcPr>
            <w:tcW w:w="1547" w:type="dxa"/>
          </w:tcPr>
          <w:p w14:paraId="7A37B335" w14:textId="4EBE2E8F" w:rsidR="00324150" w:rsidRPr="00324150" w:rsidRDefault="00092FA5" w:rsidP="00324150">
            <w:pPr>
              <w:jc w:val="center"/>
              <w:rPr>
                <w:sz w:val="20"/>
                <w:szCs w:val="20"/>
              </w:rPr>
            </w:pPr>
            <w:r>
              <w:rPr>
                <w:sz w:val="20"/>
                <w:szCs w:val="20"/>
              </w:rPr>
              <w:t>0</w:t>
            </w:r>
          </w:p>
        </w:tc>
        <w:tc>
          <w:tcPr>
            <w:tcW w:w="1545" w:type="dxa"/>
          </w:tcPr>
          <w:p w14:paraId="45E2F7B5" w14:textId="5F03BE4E" w:rsidR="00324150" w:rsidRPr="00324150" w:rsidRDefault="00092FA5" w:rsidP="00324150">
            <w:pPr>
              <w:jc w:val="center"/>
              <w:rPr>
                <w:sz w:val="20"/>
                <w:szCs w:val="20"/>
              </w:rPr>
            </w:pPr>
            <w:r>
              <w:rPr>
                <w:sz w:val="20"/>
                <w:szCs w:val="20"/>
              </w:rPr>
              <w:t>0</w:t>
            </w:r>
          </w:p>
        </w:tc>
        <w:tc>
          <w:tcPr>
            <w:tcW w:w="1544" w:type="dxa"/>
          </w:tcPr>
          <w:p w14:paraId="2F45B38C" w14:textId="49479C9C" w:rsidR="00324150" w:rsidRPr="00324150" w:rsidRDefault="00092FA5" w:rsidP="00324150">
            <w:pPr>
              <w:jc w:val="center"/>
              <w:rPr>
                <w:sz w:val="20"/>
                <w:szCs w:val="20"/>
              </w:rPr>
            </w:pPr>
            <w:r>
              <w:rPr>
                <w:sz w:val="20"/>
                <w:szCs w:val="20"/>
              </w:rPr>
              <w:t>0</w:t>
            </w:r>
          </w:p>
        </w:tc>
      </w:tr>
      <w:tr w:rsidR="00324150" w:rsidRPr="00D72A68" w14:paraId="6EC805BC" w14:textId="77777777" w:rsidTr="00684C59">
        <w:tc>
          <w:tcPr>
            <w:tcW w:w="1426" w:type="dxa"/>
          </w:tcPr>
          <w:p w14:paraId="1771C5C0" w14:textId="1F859AD2" w:rsidR="00324150" w:rsidRPr="00D72A68" w:rsidRDefault="00324150" w:rsidP="00324150">
            <w:pPr>
              <w:rPr>
                <w:sz w:val="20"/>
                <w:szCs w:val="20"/>
              </w:rPr>
            </w:pPr>
            <w:r w:rsidRPr="00D72A68">
              <w:rPr>
                <w:rFonts w:eastAsia="Times New Roman"/>
                <w:sz w:val="20"/>
                <w:szCs w:val="20"/>
              </w:rPr>
              <w:t>TPT</w:t>
            </w:r>
          </w:p>
        </w:tc>
        <w:tc>
          <w:tcPr>
            <w:tcW w:w="871" w:type="dxa"/>
          </w:tcPr>
          <w:p w14:paraId="02BC1FBC" w14:textId="30A6176F" w:rsidR="00324150" w:rsidRPr="00D72A68" w:rsidRDefault="00324150" w:rsidP="00324150">
            <w:pPr>
              <w:jc w:val="center"/>
              <w:rPr>
                <w:sz w:val="20"/>
                <w:szCs w:val="20"/>
              </w:rPr>
            </w:pPr>
            <w:r w:rsidRPr="00D72A68">
              <w:rPr>
                <w:rFonts w:eastAsia="Times New Roman"/>
                <w:sz w:val="20"/>
                <w:szCs w:val="20"/>
                <w:lang w:val="en-US"/>
              </w:rPr>
              <w:t>-</w:t>
            </w:r>
          </w:p>
        </w:tc>
        <w:tc>
          <w:tcPr>
            <w:tcW w:w="871" w:type="dxa"/>
          </w:tcPr>
          <w:p w14:paraId="061A1FA1" w14:textId="01C1656D" w:rsidR="00324150" w:rsidRPr="00324150" w:rsidRDefault="00D97557" w:rsidP="00324150">
            <w:pPr>
              <w:jc w:val="center"/>
              <w:rPr>
                <w:sz w:val="20"/>
                <w:szCs w:val="20"/>
              </w:rPr>
            </w:pPr>
            <w:r>
              <w:rPr>
                <w:sz w:val="20"/>
                <w:szCs w:val="20"/>
              </w:rPr>
              <w:t>-</w:t>
            </w:r>
          </w:p>
        </w:tc>
        <w:tc>
          <w:tcPr>
            <w:tcW w:w="1546" w:type="dxa"/>
          </w:tcPr>
          <w:p w14:paraId="333C1D09" w14:textId="0BD001CB" w:rsidR="00324150" w:rsidRPr="00324150" w:rsidRDefault="00D97557" w:rsidP="00324150">
            <w:pPr>
              <w:jc w:val="center"/>
              <w:rPr>
                <w:sz w:val="20"/>
                <w:szCs w:val="20"/>
              </w:rPr>
            </w:pPr>
            <w:r>
              <w:rPr>
                <w:sz w:val="20"/>
                <w:szCs w:val="20"/>
              </w:rPr>
              <w:t>-</w:t>
            </w:r>
          </w:p>
        </w:tc>
        <w:tc>
          <w:tcPr>
            <w:tcW w:w="1547" w:type="dxa"/>
          </w:tcPr>
          <w:p w14:paraId="2432BFEC" w14:textId="08408598" w:rsidR="00324150" w:rsidRPr="00324150" w:rsidRDefault="00092FA5" w:rsidP="00324150">
            <w:pPr>
              <w:jc w:val="center"/>
              <w:rPr>
                <w:sz w:val="20"/>
                <w:szCs w:val="20"/>
              </w:rPr>
            </w:pPr>
            <w:r>
              <w:rPr>
                <w:sz w:val="20"/>
                <w:szCs w:val="20"/>
              </w:rPr>
              <w:t>0</w:t>
            </w:r>
          </w:p>
        </w:tc>
        <w:tc>
          <w:tcPr>
            <w:tcW w:w="1545" w:type="dxa"/>
          </w:tcPr>
          <w:p w14:paraId="49F98D46" w14:textId="4500714F" w:rsidR="00324150" w:rsidRPr="00324150" w:rsidRDefault="00092FA5" w:rsidP="00324150">
            <w:pPr>
              <w:jc w:val="center"/>
              <w:rPr>
                <w:sz w:val="20"/>
                <w:szCs w:val="20"/>
              </w:rPr>
            </w:pPr>
            <w:r>
              <w:rPr>
                <w:sz w:val="20"/>
                <w:szCs w:val="20"/>
              </w:rPr>
              <w:t>0</w:t>
            </w:r>
          </w:p>
        </w:tc>
        <w:tc>
          <w:tcPr>
            <w:tcW w:w="1544" w:type="dxa"/>
          </w:tcPr>
          <w:p w14:paraId="05AD9209" w14:textId="42991002" w:rsidR="00324150" w:rsidRPr="00324150" w:rsidRDefault="00092FA5" w:rsidP="00324150">
            <w:pPr>
              <w:jc w:val="center"/>
              <w:rPr>
                <w:sz w:val="20"/>
                <w:szCs w:val="20"/>
              </w:rPr>
            </w:pPr>
            <w:r>
              <w:rPr>
                <w:sz w:val="20"/>
                <w:szCs w:val="20"/>
              </w:rPr>
              <w:t>0</w:t>
            </w:r>
          </w:p>
        </w:tc>
      </w:tr>
      <w:tr w:rsidR="00324150" w:rsidRPr="00D72A68" w14:paraId="646FE554" w14:textId="77777777" w:rsidTr="00684C59">
        <w:tc>
          <w:tcPr>
            <w:tcW w:w="1426" w:type="dxa"/>
          </w:tcPr>
          <w:p w14:paraId="0A90EC6B" w14:textId="52DEE67A" w:rsidR="00324150" w:rsidRPr="00D72A68" w:rsidRDefault="00324150" w:rsidP="00324150">
            <w:pPr>
              <w:rPr>
                <w:sz w:val="20"/>
                <w:szCs w:val="20"/>
              </w:rPr>
            </w:pPr>
            <w:proofErr w:type="spellStart"/>
            <w:r w:rsidRPr="00D72A68">
              <w:rPr>
                <w:rFonts w:eastAsia="Times New Roman"/>
                <w:sz w:val="20"/>
                <w:szCs w:val="20"/>
              </w:rPr>
              <w:t>TPump</w:t>
            </w:r>
            <w:proofErr w:type="spellEnd"/>
          </w:p>
        </w:tc>
        <w:tc>
          <w:tcPr>
            <w:tcW w:w="871" w:type="dxa"/>
          </w:tcPr>
          <w:p w14:paraId="74CA86BB" w14:textId="02159FEF" w:rsidR="00324150" w:rsidRPr="00D72A68" w:rsidRDefault="00324150" w:rsidP="00324150">
            <w:pPr>
              <w:jc w:val="center"/>
              <w:rPr>
                <w:sz w:val="20"/>
                <w:szCs w:val="20"/>
              </w:rPr>
            </w:pPr>
            <w:r w:rsidRPr="00D72A68">
              <w:rPr>
                <w:rFonts w:eastAsia="Times New Roman"/>
                <w:sz w:val="20"/>
                <w:szCs w:val="20"/>
                <w:lang w:val="en-US"/>
              </w:rPr>
              <w:t>-</w:t>
            </w:r>
          </w:p>
        </w:tc>
        <w:tc>
          <w:tcPr>
            <w:tcW w:w="871" w:type="dxa"/>
          </w:tcPr>
          <w:p w14:paraId="189FA72D" w14:textId="4505577A" w:rsidR="00324150" w:rsidRPr="00324150" w:rsidRDefault="00D97557" w:rsidP="00324150">
            <w:pPr>
              <w:jc w:val="center"/>
              <w:rPr>
                <w:sz w:val="20"/>
                <w:szCs w:val="20"/>
              </w:rPr>
            </w:pPr>
            <w:r>
              <w:rPr>
                <w:sz w:val="20"/>
                <w:szCs w:val="20"/>
              </w:rPr>
              <w:t>-</w:t>
            </w:r>
          </w:p>
        </w:tc>
        <w:tc>
          <w:tcPr>
            <w:tcW w:w="1546" w:type="dxa"/>
          </w:tcPr>
          <w:p w14:paraId="3FDD2AE9" w14:textId="767E6757" w:rsidR="00324150" w:rsidRPr="00324150" w:rsidRDefault="00D97557" w:rsidP="00324150">
            <w:pPr>
              <w:jc w:val="center"/>
              <w:rPr>
                <w:sz w:val="20"/>
                <w:szCs w:val="20"/>
              </w:rPr>
            </w:pPr>
            <w:r>
              <w:rPr>
                <w:sz w:val="20"/>
                <w:szCs w:val="20"/>
              </w:rPr>
              <w:t>-</w:t>
            </w:r>
          </w:p>
        </w:tc>
        <w:tc>
          <w:tcPr>
            <w:tcW w:w="1547" w:type="dxa"/>
          </w:tcPr>
          <w:p w14:paraId="22C40403" w14:textId="2B996BC8" w:rsidR="00324150" w:rsidRPr="00324150" w:rsidRDefault="00092FA5" w:rsidP="00324150">
            <w:pPr>
              <w:jc w:val="center"/>
              <w:rPr>
                <w:sz w:val="20"/>
                <w:szCs w:val="20"/>
              </w:rPr>
            </w:pPr>
            <w:r>
              <w:rPr>
                <w:sz w:val="20"/>
                <w:szCs w:val="20"/>
              </w:rPr>
              <w:t>0</w:t>
            </w:r>
          </w:p>
        </w:tc>
        <w:tc>
          <w:tcPr>
            <w:tcW w:w="1545" w:type="dxa"/>
          </w:tcPr>
          <w:p w14:paraId="54DAB8FC" w14:textId="535B5B9A" w:rsidR="00324150" w:rsidRPr="00324150" w:rsidRDefault="00092FA5" w:rsidP="00324150">
            <w:pPr>
              <w:jc w:val="center"/>
              <w:rPr>
                <w:sz w:val="20"/>
                <w:szCs w:val="20"/>
              </w:rPr>
            </w:pPr>
            <w:r>
              <w:rPr>
                <w:sz w:val="20"/>
                <w:szCs w:val="20"/>
              </w:rPr>
              <w:t>0</w:t>
            </w:r>
          </w:p>
        </w:tc>
        <w:tc>
          <w:tcPr>
            <w:tcW w:w="1544" w:type="dxa"/>
          </w:tcPr>
          <w:p w14:paraId="65F789D7" w14:textId="25E9CC80" w:rsidR="00324150" w:rsidRPr="00324150" w:rsidRDefault="00092FA5" w:rsidP="00324150">
            <w:pPr>
              <w:jc w:val="center"/>
              <w:rPr>
                <w:sz w:val="20"/>
                <w:szCs w:val="20"/>
              </w:rPr>
            </w:pPr>
            <w:r>
              <w:rPr>
                <w:sz w:val="20"/>
                <w:szCs w:val="20"/>
              </w:rPr>
              <w:t>0</w:t>
            </w:r>
          </w:p>
        </w:tc>
      </w:tr>
    </w:tbl>
    <w:p w14:paraId="253DFD4A" w14:textId="562AD6F3" w:rsidR="000007F7" w:rsidRDefault="000007F7">
      <w:pPr>
        <w:rPr>
          <w:bCs/>
        </w:rPr>
      </w:pPr>
    </w:p>
    <w:p w14:paraId="2ECEEA41" w14:textId="6AEA1D78" w:rsidR="5D3B925D" w:rsidRPr="000007F7" w:rsidRDefault="00F7271A" w:rsidP="000007F7">
      <w:pPr>
        <w:spacing w:line="240" w:lineRule="auto"/>
        <w:textAlignment w:val="baseline"/>
        <w:rPr>
          <w:rFonts w:ascii="Segoe UI" w:eastAsia="Times New Roman" w:hAnsi="Segoe UI" w:cs="Segoe UI"/>
          <w:sz w:val="18"/>
          <w:szCs w:val="18"/>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eastAsia="Times New Roman" w:hAnsi="Segoe UI" w:cs="Segoe UI"/>
          <w:sz w:val="18"/>
          <w:szCs w:val="18"/>
          <w:lang w:val="en-US"/>
        </w:rPr>
        <w:t xml:space="preserve">: </w:t>
      </w:r>
      <w:r w:rsidR="5D3B925D" w:rsidRPr="000007F7">
        <w:rPr>
          <w:rFonts w:eastAsia="Times New Roman"/>
          <w:i/>
          <w:iCs/>
          <w:lang w:val="en-US"/>
        </w:rPr>
        <w:t>Coming soon!</w:t>
      </w:r>
    </w:p>
    <w:p w14:paraId="30A0F5E8" w14:textId="77777777" w:rsidR="00F7271A" w:rsidRDefault="00F7271A">
      <w:pPr>
        <w:rPr>
          <w:b/>
          <w:u w:val="single"/>
        </w:rPr>
      </w:pPr>
      <w:r>
        <w:rPr>
          <w:b/>
          <w:u w:val="single"/>
        </w:rPr>
        <w:br w:type="page"/>
      </w:r>
    </w:p>
    <w:p w14:paraId="7C3B60DD" w14:textId="36853DCF" w:rsidR="00053690" w:rsidRDefault="00566B19">
      <w:pPr>
        <w:rPr>
          <w:b/>
          <w:u w:val="single"/>
        </w:rPr>
      </w:pPr>
      <w:r>
        <w:rPr>
          <w:b/>
          <w:u w:val="single"/>
        </w:rPr>
        <w:lastRenderedPageBreak/>
        <w:t>ENVIRONMENT SETTINGS</w:t>
      </w:r>
    </w:p>
    <w:p w14:paraId="0CFFFE0B" w14:textId="77777777" w:rsidR="00053690" w:rsidRDefault="00053690">
      <w:pPr>
        <w:rPr>
          <w:b/>
        </w:rPr>
      </w:pPr>
    </w:p>
    <w:p w14:paraId="53C193EF" w14:textId="77777777" w:rsidR="00053690" w:rsidRDefault="00566B19">
      <w:r>
        <w:t>These are key settings that need to be considered in the Teradata migration.</w:t>
      </w:r>
    </w:p>
    <w:p w14:paraId="44550A8C" w14:textId="77777777" w:rsidR="00053690" w:rsidRDefault="00053690">
      <w:pPr>
        <w:rPr>
          <w:b/>
        </w:rPr>
      </w:pPr>
    </w:p>
    <w:p w14:paraId="0D8264B8" w14:textId="77777777" w:rsidR="00053690" w:rsidRDefault="00566B19">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14:paraId="5E5EA1BC" w14:textId="77777777" w:rsidR="00053690" w:rsidRDefault="00377A7A">
      <w:hyperlink r:id="rId12">
        <w:r w:rsidR="00566B19">
          <w:rPr>
            <w:color w:val="1155CC"/>
            <w:u w:val="single"/>
          </w:rPr>
          <w:t>https://docs.teradata.com/reader/Daz9Bt8GiwSdtthYFn~vdw/6oXMWdRsjArKuCs36O7vmA</w:t>
        </w:r>
      </w:hyperlink>
    </w:p>
    <w:p w14:paraId="6F6FA0A8" w14:textId="77777777" w:rsidR="00053690" w:rsidRDefault="00053690">
      <w:pPr>
        <w:rPr>
          <w:b/>
        </w:rPr>
      </w:pPr>
    </w:p>
    <w:p w14:paraId="2873346F" w14:textId="77777777" w:rsidR="00053690" w:rsidRDefault="00566B19">
      <w:r>
        <w:rPr>
          <w:i/>
          <w:u w:val="single"/>
        </w:rPr>
        <w:t>Parameters</w:t>
      </w:r>
      <w:r>
        <w:t xml:space="preserve"> - </w:t>
      </w:r>
    </w:p>
    <w:p w14:paraId="66AF5346" w14:textId="77777777" w:rsidR="00053690" w:rsidRDefault="00566B19">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14:paraId="6F1A932C" w14:textId="77777777" w:rsidR="00053690" w:rsidRDefault="00053690">
      <w:pPr>
        <w:rPr>
          <w:color w:val="222222"/>
          <w:highlight w:val="white"/>
        </w:rPr>
      </w:pPr>
    </w:p>
    <w:p w14:paraId="698CEAA7" w14:textId="77777777" w:rsidR="00053690" w:rsidRDefault="00566B19">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14:paraId="5E13099E" w14:textId="77777777" w:rsidR="00053690" w:rsidRDefault="00053690">
      <w:pPr>
        <w:rPr>
          <w:color w:val="222222"/>
          <w:highlight w:val="white"/>
        </w:rPr>
      </w:pPr>
    </w:p>
    <w:p w14:paraId="1B64E365" w14:textId="77777777" w:rsidR="00053690" w:rsidRDefault="00566B19">
      <w:r>
        <w:t>ROUNDHALFWAYMAGUP (Teradata) - This Teradata parameter controls banker rounding and should be looked at to determine if banker rounding is being used as Snowflake does not currently support this behavior.</w:t>
      </w:r>
    </w:p>
    <w:p w14:paraId="087449E0" w14:textId="77777777" w:rsidR="00053690" w:rsidRDefault="00053690"/>
    <w:p w14:paraId="7042C1FB" w14:textId="77777777" w:rsidR="00053690" w:rsidRDefault="00053690">
      <w:pPr>
        <w:rPr>
          <w:b/>
          <w:u w:val="single"/>
        </w:rPr>
      </w:pPr>
    </w:p>
    <w:p w14:paraId="4C18AF72" w14:textId="77777777" w:rsidR="00053690" w:rsidRDefault="00566B19">
      <w:pPr>
        <w:spacing w:after="120"/>
        <w:rPr>
          <w:b/>
          <w:u w:val="single"/>
        </w:rPr>
      </w:pPr>
      <w:r>
        <w:rPr>
          <w:b/>
          <w:u w:val="single"/>
        </w:rPr>
        <w:t>DATABASES &amp; SCHEMAS</w:t>
      </w:r>
    </w:p>
    <w:p w14:paraId="6A0F8C97" w14:textId="77777777" w:rsidR="00053690" w:rsidRDefault="00566B19">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14:paraId="7191776F" w14:textId="77777777" w:rsidR="00053690" w:rsidRDefault="00053690">
      <w:pPr>
        <w:rPr>
          <w:b/>
        </w:rPr>
      </w:pPr>
    </w:p>
    <w:p w14:paraId="749FE3D1" w14:textId="77777777" w:rsidR="00053690" w:rsidRDefault="00566B19">
      <w:pPr>
        <w:spacing w:after="120"/>
        <w:ind w:firstLine="720"/>
        <w:rPr>
          <w:b/>
        </w:rPr>
      </w:pPr>
      <w:r>
        <w:rPr>
          <w:i/>
          <w:u w:val="single"/>
        </w:rPr>
        <w:t>DATABASES</w:t>
      </w:r>
      <w:r>
        <w:rPr>
          <w:b/>
        </w:rPr>
        <w:t xml:space="preserve"> </w:t>
      </w:r>
    </w:p>
    <w:p w14:paraId="07BCC5A3" w14:textId="22809271" w:rsidR="00053690" w:rsidRDefault="00566B19">
      <w:r>
        <w:tab/>
        <w:t xml:space="preserve">Number of Databases Containing Objects: </w:t>
      </w:r>
      <w:r w:rsidR="0094415D">
        <w:t>3</w:t>
      </w:r>
    </w:p>
    <w:p w14:paraId="6FF6A207" w14:textId="77777777" w:rsidR="00053690" w:rsidRDefault="00053690"/>
    <w:p w14:paraId="63B2E000" w14:textId="60F85166" w:rsidR="00053690" w:rsidRDefault="0094415D">
      <w:pPr>
        <w:ind w:left="720"/>
      </w:pPr>
      <w:r>
        <w:t>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14:paraId="60484AC5" w14:textId="77777777" w:rsidR="00053690" w:rsidRDefault="00053690"/>
    <w:p w14:paraId="75D02CF8" w14:textId="34CB7514" w:rsidR="00053690" w:rsidRDefault="00566B19" w:rsidP="00025916">
      <w:pPr>
        <w:ind w:left="720"/>
        <w:rPr>
          <w:b/>
          <w:u w:val="single"/>
        </w:rPr>
      </w:pPr>
      <w:r>
        <w:t>No databases</w:t>
      </w:r>
      <w:r w:rsidR="003453D4">
        <w:t xml:space="preserve"> were found</w:t>
      </w:r>
      <w:r>
        <w:t xml:space="preserve"> with the name PUBLIC of INFORMATION_SCHEMA which are default Snowflake schemas.</w:t>
      </w:r>
    </w:p>
    <w:p w14:paraId="3D3FB9F5" w14:textId="77777777" w:rsidR="00025916" w:rsidRDefault="00025916">
      <w:pPr>
        <w:rPr>
          <w:b/>
          <w:u w:val="single"/>
        </w:rPr>
      </w:pPr>
      <w:r>
        <w:rPr>
          <w:b/>
          <w:u w:val="single"/>
        </w:rPr>
        <w:br w:type="page"/>
      </w:r>
    </w:p>
    <w:p w14:paraId="52CB77B6" w14:textId="46444525" w:rsidR="00684C59" w:rsidRDefault="00684C59" w:rsidP="00684C59">
      <w:pPr>
        <w:spacing w:after="120"/>
        <w:rPr>
          <w:b/>
          <w:u w:val="single"/>
        </w:rPr>
      </w:pPr>
      <w:r>
        <w:rPr>
          <w:b/>
          <w:u w:val="single"/>
        </w:rPr>
        <w:lastRenderedPageBreak/>
        <w:t xml:space="preserve">TABLES: </w:t>
      </w:r>
      <w:r w:rsidR="00804D7D">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14:paraId="62BC5329" w14:textId="591639A9" w:rsidR="00684C59" w:rsidRDefault="00684C59" w:rsidP="00684C59">
      <w:r>
        <w:tab/>
        <w:t xml:space="preserve">Conversion Rate by Lines of Code:  </w:t>
      </w:r>
      <w:r w:rsidR="0094415D">
        <w:t>100</w:t>
      </w:r>
      <w:r>
        <w:t>%</w:t>
      </w:r>
    </w:p>
    <w:p w14:paraId="6DCF4820" w14:textId="654B5ED5" w:rsidR="00684C59" w:rsidRDefault="00684C59" w:rsidP="00684C59">
      <w:pPr>
        <w:ind w:firstLine="720"/>
      </w:pPr>
      <w:r>
        <w:t xml:space="preserve">Number of Tables:  </w:t>
      </w:r>
      <w:r w:rsidR="0094415D">
        <w:t>14</w:t>
      </w:r>
    </w:p>
    <w:p w14:paraId="440ED39C" w14:textId="1F9D66E6" w:rsidR="00684C59" w:rsidRDefault="00684C59" w:rsidP="00684C59">
      <w:pPr>
        <w:ind w:firstLine="720"/>
      </w:pPr>
      <w:r>
        <w:t xml:space="preserve">Lines of Code:  </w:t>
      </w:r>
      <w:r w:rsidR="0094415D">
        <w:t>168</w:t>
      </w:r>
    </w:p>
    <w:p w14:paraId="07D8D560" w14:textId="6E8784B9" w:rsidR="00684C59" w:rsidRDefault="00684C59" w:rsidP="00684C59">
      <w:r>
        <w:tab/>
        <w:t xml:space="preserve">Total Parsing Errors:  </w:t>
      </w:r>
      <w:r w:rsidR="0094415D">
        <w:t>0</w:t>
      </w:r>
    </w:p>
    <w:p w14:paraId="5FFB8EFD" w14:textId="61D77AAA" w:rsidR="00D01548" w:rsidRDefault="00D01548" w:rsidP="00684C59">
      <w:r>
        <w:tab/>
        <w:t>Conversion Errors: 0</w:t>
      </w:r>
    </w:p>
    <w:p w14:paraId="247E8537" w14:textId="77777777" w:rsidR="00684C59" w:rsidRDefault="00684C59" w:rsidP="00684C59">
      <w:pPr>
        <w:rPr>
          <w:i/>
          <w:u w:val="single"/>
        </w:rPr>
      </w:pPr>
    </w:p>
    <w:p w14:paraId="24C95172" w14:textId="77777777" w:rsidR="00684C59" w:rsidRDefault="00684C59" w:rsidP="00684C59">
      <w:pPr>
        <w:ind w:left="720"/>
      </w:pPr>
      <w:bookmarkStart w:id="0" w:name="_gjdgxs" w:colFirst="0" w:colLast="0"/>
      <w:bookmarkEnd w:id="0"/>
      <w:r>
        <w:t>Successfully converted objects have been converted to an equivalent table and data types capable of storing the same data values as Teradata but some functionality below needs to be further analyzed and considered based upon specific use cases.</w:t>
      </w:r>
    </w:p>
    <w:p w14:paraId="5A463A4F" w14:textId="77777777" w:rsidR="00684C59" w:rsidRDefault="00684C59" w:rsidP="00684C59">
      <w:pPr>
        <w:rPr>
          <w:i/>
          <w:u w:val="single"/>
        </w:rPr>
      </w:pPr>
    </w:p>
    <w:p w14:paraId="5337D5DE" w14:textId="77777777" w:rsidR="00684C59" w:rsidRDefault="00684C59" w:rsidP="00684C59">
      <w:pPr>
        <w:ind w:left="720"/>
      </w:pPr>
      <w:r>
        <w:rPr>
          <w:i/>
          <w:u w:val="single"/>
        </w:rPr>
        <w:t>Constraints / Data Values</w:t>
      </w:r>
      <w:r>
        <w:t xml:space="preserve"> - Snowflake does not enforce or allow constraints.  If your data input/ingestion process relies on these capabilities to validate data prior to being inserted into a table, these processes will need to be rearchitected to prevent duplicate or bad data.</w:t>
      </w:r>
    </w:p>
    <w:p w14:paraId="20149871" w14:textId="1F35E28F" w:rsidR="00684C59" w:rsidRDefault="00684C59" w:rsidP="00684C59">
      <w:pPr>
        <w:numPr>
          <w:ilvl w:val="0"/>
          <w:numId w:val="2"/>
        </w:numPr>
        <w:ind w:left="1440"/>
      </w:pPr>
      <w:r>
        <w:t>CHECK (</w:t>
      </w:r>
      <w:r w:rsidR="0094415D">
        <w:t>1</w:t>
      </w:r>
      <w:r>
        <w:t>) - Not supported in Snowflake, checks the value of data being inserted to be a specific list of values or meet certain conditions</w:t>
      </w:r>
    </w:p>
    <w:p w14:paraId="5128E504" w14:textId="3FB40A2A" w:rsidR="00684C59" w:rsidRDefault="00684C59" w:rsidP="00684C59">
      <w:pPr>
        <w:numPr>
          <w:ilvl w:val="0"/>
          <w:numId w:val="2"/>
        </w:numPr>
        <w:ind w:left="1440"/>
      </w:pPr>
      <w:r>
        <w:t>UNIQUE PRIMARY INDEX / PRIMARY KEY (</w:t>
      </w:r>
      <w:r w:rsidR="0094415D">
        <w:t>0</w:t>
      </w:r>
      <w:r>
        <w:t>/</w:t>
      </w:r>
      <w:r w:rsidR="0094415D">
        <w:t>3</w:t>
      </w:r>
      <w:r>
        <w:t>)- Not enforced in Snowflake.  Definition is allowed for documentation purposes only.</w:t>
      </w:r>
    </w:p>
    <w:p w14:paraId="28E6AC9C" w14:textId="1EFC3776" w:rsidR="00684C59" w:rsidRDefault="00684C59" w:rsidP="00684C59">
      <w:pPr>
        <w:numPr>
          <w:ilvl w:val="0"/>
          <w:numId w:val="2"/>
        </w:numPr>
        <w:ind w:left="1440"/>
      </w:pPr>
      <w:r>
        <w:t>FOREIGN KEY (</w:t>
      </w:r>
      <w:r w:rsidR="0094415D">
        <w:t>0</w:t>
      </w:r>
      <w:r>
        <w:t>) - Not enforced in Snowflake.  Definition is allowed for documentation purposes only.</w:t>
      </w:r>
    </w:p>
    <w:p w14:paraId="3478B490" w14:textId="77777777" w:rsidR="00684C59" w:rsidRDefault="00684C59" w:rsidP="00684C59">
      <w:pPr>
        <w:rPr>
          <w:i/>
          <w:u w:val="single"/>
        </w:rPr>
      </w:pPr>
      <w:r>
        <w:tab/>
      </w:r>
      <w:r>
        <w:rPr>
          <w:i/>
          <w:u w:val="single"/>
        </w:rPr>
        <w:t>Object Naming</w:t>
      </w:r>
    </w:p>
    <w:p w14:paraId="15B3D4A1" w14:textId="378EC90E" w:rsidR="00684C59" w:rsidRDefault="00684C59" w:rsidP="00684C59">
      <w:pPr>
        <w:ind w:left="1440"/>
      </w:pPr>
      <w:r>
        <w:t>Invalid column names (</w:t>
      </w:r>
      <w:r w:rsidR="0094415D">
        <w:t>0</w:t>
      </w:r>
      <w:r>
        <w:t>)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14:paraId="2EF0CF93" w14:textId="08725F62" w:rsidR="00684C59" w:rsidRDefault="00684C59" w:rsidP="00684C59">
      <w:pPr>
        <w:numPr>
          <w:ilvl w:val="1"/>
          <w:numId w:val="2"/>
        </w:numPr>
      </w:pPr>
      <w:r>
        <w:t>Identifiers Requiring Double Quotes (</w:t>
      </w:r>
      <w:r w:rsidR="0094415D">
        <w:t>0</w:t>
      </w:r>
      <w:r>
        <w:t>) - These objects require double quotes for defining in Snowflake and as a result are case sensitive unless the parameter QUOTED_IDENTIFIERS_IGNORE_CASE has been set to True.</w:t>
      </w:r>
    </w:p>
    <w:p w14:paraId="6757FEE2" w14:textId="77777777" w:rsidR="00684C59" w:rsidRDefault="00684C59" w:rsidP="00684C59">
      <w:pPr>
        <w:ind w:left="720"/>
      </w:pPr>
    </w:p>
    <w:p w14:paraId="35DA250E" w14:textId="1DB890A7" w:rsidR="00684C59" w:rsidRDefault="00684C59" w:rsidP="00684C59">
      <w:pPr>
        <w:ind w:left="720"/>
      </w:pPr>
      <w:r>
        <w:rPr>
          <w:i/>
          <w:u w:val="single"/>
        </w:rPr>
        <w:t>SET Tables (</w:t>
      </w:r>
      <w:r w:rsidR="0094415D">
        <w:rPr>
          <w:i/>
          <w:u w:val="single"/>
        </w:rPr>
        <w:t>6</w:t>
      </w:r>
      <w:r>
        <w:rPr>
          <w:i/>
          <w:u w:val="single"/>
        </w:rPr>
        <w:t>)</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14:paraId="0CCC54B8" w14:textId="77777777" w:rsidR="00684C59" w:rsidRDefault="00684C59" w:rsidP="00684C59">
      <w:pPr>
        <w:ind w:left="720"/>
      </w:pPr>
    </w:p>
    <w:p w14:paraId="15DAC707" w14:textId="1A6D9BB6" w:rsidR="00684C59" w:rsidRDefault="00684C59" w:rsidP="00684C59">
      <w:pPr>
        <w:ind w:left="720"/>
      </w:pPr>
      <w:r>
        <w:rPr>
          <w:i/>
          <w:u w:val="single"/>
        </w:rPr>
        <w:t>Temporal Tables (</w:t>
      </w:r>
      <w:r w:rsidR="0094415D">
        <w:rPr>
          <w:i/>
          <w:u w:val="single"/>
        </w:rPr>
        <w:t>0</w:t>
      </w:r>
      <w:r>
        <w:rPr>
          <w:i/>
          <w:u w:val="single"/>
        </w:rPr>
        <w:t>)</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14:paraId="05120328" w14:textId="77777777" w:rsidR="00684C59" w:rsidRDefault="00684C59" w:rsidP="00684C59">
      <w:pPr>
        <w:ind w:left="720"/>
      </w:pPr>
    </w:p>
    <w:p w14:paraId="1F0FBE12" w14:textId="41784364" w:rsidR="00684C59" w:rsidRDefault="00684C59" w:rsidP="00684C59">
      <w:pPr>
        <w:ind w:left="720"/>
      </w:pPr>
      <w:r>
        <w:rPr>
          <w:i/>
          <w:u w:val="single"/>
        </w:rPr>
        <w:lastRenderedPageBreak/>
        <w:t>Global Temporary Tables (</w:t>
      </w:r>
      <w:r w:rsidR="0094415D">
        <w:rPr>
          <w:i/>
          <w:u w:val="single"/>
        </w:rPr>
        <w:t>0</w:t>
      </w:r>
      <w:r>
        <w:rPr>
          <w:i/>
          <w:u w:val="single"/>
        </w:rPr>
        <w:t>)</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14:paraId="39FB7648" w14:textId="77777777" w:rsidR="00684C59" w:rsidRDefault="00684C59" w:rsidP="00684C59">
      <w:pPr>
        <w:ind w:left="720"/>
      </w:pPr>
    </w:p>
    <w:p w14:paraId="7EF57567" w14:textId="49CD3102" w:rsidR="00684C59" w:rsidRDefault="00684C59" w:rsidP="00684C59">
      <w:pPr>
        <w:ind w:left="720"/>
      </w:pPr>
      <w:r>
        <w:rPr>
          <w:i/>
          <w:u w:val="single"/>
        </w:rPr>
        <w:t>Queue Tables (</w:t>
      </w:r>
      <w:r w:rsidR="0094415D">
        <w:rPr>
          <w:i/>
          <w:u w:val="single"/>
        </w:rPr>
        <w:t>0</w:t>
      </w:r>
      <w:r>
        <w:rPr>
          <w:i/>
          <w:u w:val="single"/>
        </w:rPr>
        <w:t>)</w:t>
      </w:r>
      <w:r>
        <w:t xml:space="preserve"> - Persistent table type used to handle queue‑oriented data, such as event processing and asynchronous data loading applications.  Snowflake does not have a like functionality and a process will need to be defined to emulate the functionality.  </w:t>
      </w:r>
    </w:p>
    <w:p w14:paraId="29A5FB09" w14:textId="77777777" w:rsidR="00684C59" w:rsidRDefault="00684C59" w:rsidP="00684C59">
      <w:pPr>
        <w:ind w:left="720"/>
      </w:pPr>
    </w:p>
    <w:p w14:paraId="5F9C639B" w14:textId="221B622B" w:rsidR="00684C59" w:rsidRDefault="00684C59" w:rsidP="00684C59">
      <w:pPr>
        <w:ind w:left="720"/>
      </w:pPr>
      <w:r>
        <w:rPr>
          <w:i/>
          <w:u w:val="single"/>
        </w:rPr>
        <w:t>Data Types</w:t>
      </w:r>
      <w:r w:rsidR="00484877">
        <w:rPr>
          <w:i/>
          <w:u w:val="single"/>
        </w:rPr>
        <w:t xml:space="preserve"> </w:t>
      </w:r>
      <w:r w:rsidR="00BA6146">
        <w:rPr>
          <w:i/>
          <w:u w:val="single"/>
        </w:rPr>
        <w:br/>
      </w:r>
      <w:r w:rsidR="00B572C7">
        <w:rPr>
          <w:i/>
        </w:rPr>
        <w:t>(Th</w:t>
      </w:r>
      <w:r w:rsidR="00DC3A95">
        <w:rPr>
          <w:i/>
        </w:rPr>
        <w:t xml:space="preserve">is assessment can be used as a complement to </w:t>
      </w:r>
      <w:r w:rsidR="009B7C0E">
        <w:rPr>
          <w:i/>
        </w:rPr>
        <w:t>a full data profile. A complete inventory</w:t>
      </w:r>
      <w:r w:rsidR="00975592">
        <w:rPr>
          <w:i/>
        </w:rPr>
        <w:t xml:space="preserve"> for this assessment is coming </w:t>
      </w:r>
      <w:r w:rsidR="006734BC">
        <w:rPr>
          <w:i/>
        </w:rPr>
        <w:t>soon</w:t>
      </w:r>
      <w:r w:rsidR="00975592">
        <w:rPr>
          <w:i/>
        </w:rPr>
        <w:t>.</w:t>
      </w:r>
      <w:r w:rsidR="00BA6146" w:rsidRPr="00BA6146">
        <w:rPr>
          <w:i/>
        </w:rPr>
        <w:t>)</w:t>
      </w:r>
    </w:p>
    <w:p w14:paraId="0DA61B43" w14:textId="6FC95124" w:rsidR="00684C59" w:rsidRPr="00684C59" w:rsidRDefault="00684C59" w:rsidP="00684C59">
      <w:pPr>
        <w:numPr>
          <w:ilvl w:val="0"/>
          <w:numId w:val="1"/>
        </w:numPr>
        <w:ind w:left="1440"/>
      </w:pPr>
      <w:r w:rsidRPr="00684C59">
        <w:t>NUMBER without precision (</w:t>
      </w:r>
      <w:r w:rsidR="0094415D">
        <w:t>3</w:t>
      </w:r>
      <w:r w:rsidRPr="00684C59">
        <w:t xml:space="preserve">) -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14:paraId="387086AC" w14:textId="7D999883" w:rsidR="00684C59" w:rsidRDefault="00684C59" w:rsidP="00684C59">
      <w:pPr>
        <w:numPr>
          <w:ilvl w:val="0"/>
          <w:numId w:val="1"/>
        </w:numPr>
        <w:ind w:left="1440"/>
      </w:pPr>
      <w:r>
        <w:t>INTERVAL (</w:t>
      </w:r>
      <w:r w:rsidR="007E3394">
        <w:t>16</w:t>
      </w:r>
      <w:r>
        <w:t>) - Interval data types are not supported in Snowflake and are converted to varchars and manipulated as such using custom functions.  Heavy use of intervals can cause performance issues and may require some re-architecture of the DDL and SQL.</w:t>
      </w:r>
    </w:p>
    <w:p w14:paraId="4FEB4A34" w14:textId="45FDA198" w:rsidR="00684C59" w:rsidRDefault="00684C59" w:rsidP="00684C59">
      <w:pPr>
        <w:numPr>
          <w:ilvl w:val="0"/>
          <w:numId w:val="1"/>
        </w:numPr>
        <w:ind w:left="1440"/>
      </w:pPr>
      <w:r>
        <w:t>PERIOD (</w:t>
      </w:r>
      <w:r w:rsidR="007E3394">
        <w:t>2</w:t>
      </w:r>
      <w:r>
        <w:t>) - Period data types are not supported in Snowflake and are converted to varchars.  They are a pair of dates or timestamps. Heavy use of periods can cause performance issues and may require some re-architecture of the DDL and SQL.</w:t>
      </w:r>
    </w:p>
    <w:p w14:paraId="108A7EF1" w14:textId="3D57A0C1" w:rsidR="00684C59" w:rsidRPr="00684C59" w:rsidRDefault="00684C59" w:rsidP="00684C59">
      <w:pPr>
        <w:numPr>
          <w:ilvl w:val="0"/>
          <w:numId w:val="1"/>
        </w:numPr>
        <w:ind w:left="1440"/>
      </w:pPr>
      <w:r w:rsidRPr="00684C59">
        <w:t>BLOB (</w:t>
      </w:r>
      <w:r w:rsidR="007E3394">
        <w:t>1</w:t>
      </w:r>
      <w:r w:rsidRPr="00684C59">
        <w:t xml:space="preserve">) - </w:t>
      </w:r>
      <w:r w:rsidRPr="00684C59">
        <w:rPr>
          <w:sz w:val="23"/>
          <w:szCs w:val="23"/>
        </w:rPr>
        <w:t xml:space="preserve">BINARY can be used instead but has a maximum of 8,388,608 bytes.  </w:t>
      </w:r>
      <w:r w:rsidRPr="00684C59">
        <w:rPr>
          <w:shd w:val="clear" w:color="auto" w:fill="FFFF00"/>
        </w:rPr>
        <w:t>Data Profiling results showed….</w:t>
      </w:r>
    </w:p>
    <w:p w14:paraId="2C34930F" w14:textId="15C3C0E3" w:rsidR="00684C59" w:rsidRPr="00684C59" w:rsidRDefault="00684C59" w:rsidP="00684C59">
      <w:pPr>
        <w:numPr>
          <w:ilvl w:val="0"/>
          <w:numId w:val="1"/>
        </w:numPr>
        <w:ind w:left="1440"/>
      </w:pPr>
      <w:r w:rsidRPr="00684C59">
        <w:t>CLOB (</w:t>
      </w:r>
      <w:r w:rsidR="007E3394">
        <w:t>0</w:t>
      </w:r>
      <w:r w:rsidRPr="00684C59">
        <w:t xml:space="preserve">) - </w:t>
      </w:r>
      <w:r w:rsidRPr="00684C59">
        <w:rPr>
          <w:sz w:val="23"/>
          <w:szCs w:val="23"/>
        </w:rPr>
        <w:t xml:space="preserve">VARCHAR can be used instead but has a maximum of 16,777,216 bytes (for single-byte).  </w:t>
      </w:r>
      <w:r w:rsidRPr="00684C59">
        <w:rPr>
          <w:shd w:val="clear" w:color="auto" w:fill="FFFF00"/>
        </w:rPr>
        <w:t>Data Profiling results showed….</w:t>
      </w:r>
    </w:p>
    <w:p w14:paraId="77FA6011" w14:textId="689D30B8" w:rsidR="00684C59" w:rsidRPr="00684C59" w:rsidRDefault="00684C59" w:rsidP="00684C59">
      <w:pPr>
        <w:numPr>
          <w:ilvl w:val="0"/>
          <w:numId w:val="1"/>
        </w:numPr>
        <w:ind w:left="1440"/>
      </w:pPr>
      <w:proofErr w:type="spellStart"/>
      <w:r w:rsidRPr="00684C59">
        <w:t>GeoSpatial</w:t>
      </w:r>
      <w:proofErr w:type="spellEnd"/>
      <w:r w:rsidRPr="00684C59">
        <w:t xml:space="preserve"> (</w:t>
      </w:r>
      <w:r w:rsidR="007E3394">
        <w:t>0</w:t>
      </w:r>
      <w:r w:rsidRPr="00684C59">
        <w:t xml:space="preserve">) - </w:t>
      </w:r>
      <w:r w:rsidRPr="00684C59">
        <w:rPr>
          <w:rFonts w:eastAsia="Times New Roman"/>
          <w:color w:val="000000"/>
          <w:lang w:val="en-US"/>
        </w:rPr>
        <w:t>Geospatial types have recently had support released.  Some specific use cases may require evaluation for workarounds.</w:t>
      </w:r>
    </w:p>
    <w:p w14:paraId="5B44602A" w14:textId="53028AC0" w:rsidR="00684C59" w:rsidRDefault="00684C59" w:rsidP="00684C59">
      <w:pPr>
        <w:numPr>
          <w:ilvl w:val="0"/>
          <w:numId w:val="1"/>
        </w:numPr>
        <w:ind w:left="1440"/>
      </w:pPr>
      <w:r>
        <w:t>XML/JSON (</w:t>
      </w:r>
      <w:r w:rsidR="007E3394">
        <w:t>0</w:t>
      </w:r>
      <w:r>
        <w:t>) - Special column types that are converted to VARIANT columns in Snowflake and may need additional attention in testing/data loading.</w:t>
      </w:r>
    </w:p>
    <w:p w14:paraId="692A0BFD" w14:textId="77777777" w:rsidR="00684C59" w:rsidRDefault="00684C59" w:rsidP="00684C59">
      <w:pPr>
        <w:ind w:left="720"/>
      </w:pPr>
    </w:p>
    <w:p w14:paraId="0D1AD5DC" w14:textId="77777777" w:rsidR="00684C59" w:rsidRDefault="00684C59" w:rsidP="00684C59">
      <w:pPr>
        <w:ind w:left="720"/>
      </w:pPr>
      <w:r>
        <w:rPr>
          <w:i/>
          <w:u w:val="single"/>
        </w:rPr>
        <w:t>Data Values</w:t>
      </w:r>
    </w:p>
    <w:p w14:paraId="598B1071" w14:textId="32CC8328" w:rsidR="00684C59" w:rsidRDefault="00684C59" w:rsidP="00684C59">
      <w:pPr>
        <w:numPr>
          <w:ilvl w:val="0"/>
          <w:numId w:val="1"/>
        </w:numPr>
        <w:ind w:left="1440"/>
      </w:pPr>
      <w:r>
        <w:t>Binary Defaults (</w:t>
      </w:r>
      <w:r w:rsidR="007E3394">
        <w:t>0</w:t>
      </w:r>
      <w:r>
        <w:t>) - Binary data types do not currently support a default value being defined.</w:t>
      </w:r>
    </w:p>
    <w:p w14:paraId="4702AFBE" w14:textId="587FD5DB" w:rsidR="00684C59" w:rsidRDefault="00684C59" w:rsidP="00684C59">
      <w:pPr>
        <w:numPr>
          <w:ilvl w:val="0"/>
          <w:numId w:val="1"/>
        </w:numPr>
        <w:ind w:left="1440"/>
      </w:pPr>
      <w:r>
        <w:t>TIME Defaults (</w:t>
      </w:r>
      <w:r w:rsidR="007E3394">
        <w:t>0</w:t>
      </w:r>
      <w:r>
        <w:t>)</w:t>
      </w:r>
    </w:p>
    <w:p w14:paraId="4D1CED0E" w14:textId="77777777" w:rsidR="00684C59" w:rsidRDefault="00684C59" w:rsidP="00684C59">
      <w:pPr>
        <w:numPr>
          <w:ilvl w:val="2"/>
          <w:numId w:val="1"/>
        </w:numPr>
      </w:pPr>
      <w:r>
        <w:t xml:space="preserve">Time with </w:t>
      </w:r>
      <w:proofErr w:type="spellStart"/>
      <w:r>
        <w:t>TimeZone</w:t>
      </w:r>
      <w:proofErr w:type="spellEnd"/>
      <w:r>
        <w:t xml:space="preserve"> is not a supported type in Snowflake </w:t>
      </w:r>
    </w:p>
    <w:p w14:paraId="69BF148A" w14:textId="32FC8891" w:rsidR="00684C59" w:rsidRDefault="00684C59" w:rsidP="00684C59">
      <w:pPr>
        <w:numPr>
          <w:ilvl w:val="1"/>
          <w:numId w:val="1"/>
        </w:numPr>
      </w:pPr>
      <w:r>
        <w:t>FLOAT Default (</w:t>
      </w:r>
      <w:r w:rsidR="007E3394">
        <w:t>0</w:t>
      </w:r>
      <w:r>
        <w:t>)</w:t>
      </w:r>
    </w:p>
    <w:p w14:paraId="6283E5E5" w14:textId="77777777" w:rsidR="00684C59" w:rsidRPr="00684C59" w:rsidRDefault="00684C59" w:rsidP="00684C59">
      <w:pPr>
        <w:numPr>
          <w:ilvl w:val="2"/>
          <w:numId w:val="1"/>
        </w:numPr>
      </w:pPr>
      <w:r>
        <w:t>Timestamp can be defined as a default value for a FLOAT column in Teradata but is not supported in Snowflake</w:t>
      </w:r>
      <w:r w:rsidRPr="00684C59">
        <w:t xml:space="preserve">.  This is typically a column </w:t>
      </w:r>
      <w:r w:rsidRPr="00684C59">
        <w:lastRenderedPageBreak/>
        <w:t>required for an auxiliary system such as SAS and many times will not be an issue once the system has been adjusted to work with Snowflake.</w:t>
      </w:r>
    </w:p>
    <w:p w14:paraId="79177461" w14:textId="1E89249E" w:rsidR="00684C59" w:rsidRPr="00684C59" w:rsidRDefault="00684C59" w:rsidP="00684C59">
      <w:pPr>
        <w:numPr>
          <w:ilvl w:val="1"/>
          <w:numId w:val="1"/>
        </w:numPr>
      </w:pPr>
      <w:r w:rsidRPr="00684C59">
        <w:t>IDENTITY Columns (</w:t>
      </w:r>
      <w:r w:rsidR="007E3394">
        <w:t>0</w:t>
      </w:r>
      <w:r w:rsidRPr="00684C59">
        <w:t xml:space="preserve">) - These are converted to sequences and can represent an area that requires additional testing.  </w:t>
      </w:r>
      <w:r w:rsidR="007E3394">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14:paraId="13D8A68D" w14:textId="77C60EEB" w:rsidR="00684C59" w:rsidRDefault="00684C59" w:rsidP="00684C59">
      <w:pPr>
        <w:numPr>
          <w:ilvl w:val="1"/>
          <w:numId w:val="1"/>
        </w:numPr>
      </w:pPr>
      <w:r>
        <w:t>SESSION Defaults (</w:t>
      </w:r>
      <w:r w:rsidR="007E3394">
        <w:t>0</w:t>
      </w:r>
      <w:r>
        <w:t xml:space="preserve">) - These columns are defined as integers in Teradata and must be varchars in Snowflake to hold the Snowflake </w:t>
      </w:r>
      <w:proofErr w:type="spellStart"/>
      <w:r>
        <w:t>current_session</w:t>
      </w:r>
      <w:proofErr w:type="spellEnd"/>
      <w:r>
        <w:t xml:space="preserve"> value.</w:t>
      </w:r>
    </w:p>
    <w:p w14:paraId="797A25B1" w14:textId="77777777" w:rsidR="00684C59" w:rsidRDefault="00684C59" w:rsidP="00684C59">
      <w:pPr>
        <w:ind w:left="720"/>
      </w:pPr>
    </w:p>
    <w:p w14:paraId="5E04F986" w14:textId="67ACC101" w:rsidR="00684C59" w:rsidRDefault="00684C59" w:rsidP="00684C59">
      <w:pPr>
        <w:ind w:left="720"/>
      </w:pPr>
      <w:r>
        <w:rPr>
          <w:i/>
          <w:u w:val="single"/>
        </w:rPr>
        <w:t>Formats (</w:t>
      </w:r>
      <w:r w:rsidR="007E3394">
        <w:rPr>
          <w:i/>
          <w:u w:val="single"/>
        </w:rPr>
        <w:t>0</w:t>
      </w:r>
      <w:r>
        <w:rPr>
          <w:i/>
          <w:u w:val="single"/>
        </w:rPr>
        <w:t>)</w:t>
      </w:r>
      <w:r>
        <w:rPr>
          <w:color w:val="FF0000"/>
        </w:rPr>
        <w:t xml:space="preserve"> </w:t>
      </w:r>
      <w:r>
        <w:t xml:space="preserve">- Default format definitions by column are not supported in Snowflake.  This can have implications for reporting or data extracts that are created for consumption. </w:t>
      </w:r>
      <w:r w:rsidR="007E3394">
        <w:t>0</w:t>
      </w:r>
      <w:r>
        <w:t xml:space="preserve"> unique format definitions were found.</w:t>
      </w:r>
    </w:p>
    <w:p w14:paraId="7FE57E31" w14:textId="77777777" w:rsidR="00684C59" w:rsidRDefault="00684C59" w:rsidP="00684C59">
      <w:pPr>
        <w:ind w:left="720"/>
      </w:pPr>
    </w:p>
    <w:p w14:paraId="222708F3" w14:textId="17BCB1F3" w:rsidR="00684C59" w:rsidRDefault="00684C59" w:rsidP="00684C59">
      <w:pPr>
        <w:ind w:left="720"/>
      </w:pPr>
      <w:r>
        <w:rPr>
          <w:i/>
          <w:u w:val="single"/>
        </w:rPr>
        <w:t>Partition By (</w:t>
      </w:r>
      <w:r w:rsidR="007E3394">
        <w:rPr>
          <w:i/>
          <w:u w:val="single"/>
        </w:rPr>
        <w:t>1</w:t>
      </w:r>
      <w:r>
        <w:rPr>
          <w:i/>
          <w:u w:val="single"/>
        </w:rPr>
        <w:t>)</w:t>
      </w:r>
      <w:r>
        <w:t xml:space="preserve"> - 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14:paraId="4E8F2286" w14:textId="77777777" w:rsidR="00684C59" w:rsidRDefault="00684C59" w:rsidP="00684C59">
      <w:pPr>
        <w:ind w:left="720"/>
      </w:pPr>
    </w:p>
    <w:p w14:paraId="642C5D1F" w14:textId="7CB59923" w:rsidR="00684C59" w:rsidRDefault="00684C59" w:rsidP="00684C59">
      <w:pPr>
        <w:ind w:left="720"/>
      </w:pPr>
      <w:r>
        <w:rPr>
          <w:i/>
          <w:u w:val="single"/>
        </w:rPr>
        <w:t>UPPERCASE (</w:t>
      </w:r>
      <w:r w:rsidR="007E3394">
        <w:rPr>
          <w:i/>
          <w:u w:val="single"/>
        </w:rPr>
        <w:t>0</w:t>
      </w:r>
      <w:r>
        <w:rPr>
          <w:i/>
          <w:u w:val="single"/>
        </w:rPr>
        <w:t>)</w:t>
      </w:r>
      <w:r>
        <w:t xml:space="preserve"> - Not supported in Snowflake and must be analyzed to determine if case insensitive collation is </w:t>
      </w:r>
      <w:proofErr w:type="gramStart"/>
      <w:r>
        <w:t>sufficient</w:t>
      </w:r>
      <w:proofErr w:type="gramEnd"/>
      <w:r>
        <w:t>.</w:t>
      </w:r>
    </w:p>
    <w:p w14:paraId="16796B79" w14:textId="77777777" w:rsidR="0065295F" w:rsidRDefault="0065295F">
      <w:pPr>
        <w:rPr>
          <w:b/>
          <w:u w:val="single"/>
        </w:rPr>
      </w:pPr>
      <w:r>
        <w:rPr>
          <w:b/>
          <w:u w:val="single"/>
        </w:rPr>
        <w:br w:type="page"/>
      </w:r>
    </w:p>
    <w:p w14:paraId="58B2A750" w14:textId="6273F44E" w:rsidR="00053690" w:rsidRDefault="00763290">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14:paraId="0E8CE38E" w14:textId="77777777" w:rsidR="00AE78EF" w:rsidRDefault="00AE78EF">
      <w:pPr>
        <w:rPr>
          <w:b/>
          <w:u w:val="single"/>
        </w:rPr>
      </w:pPr>
    </w:p>
    <w:p w14:paraId="58C9936F" w14:textId="4EB46963" w:rsidR="00053690" w:rsidRDefault="00566B19">
      <w:pPr>
        <w:spacing w:after="120"/>
        <w:rPr>
          <w:b/>
          <w:u w:val="single"/>
        </w:rPr>
      </w:pPr>
      <w:r>
        <w:rPr>
          <w:b/>
          <w:u w:val="single"/>
        </w:rPr>
        <w:t xml:space="preserve">VIEWS:  </w:t>
      </w:r>
      <w:r w:rsidR="007E3394">
        <w:rPr>
          <w:b/>
          <w:u w:val="single"/>
        </w:rPr>
        <w:t>100</w:t>
      </w:r>
      <w:r>
        <w:rPr>
          <w:b/>
          <w:u w:val="single"/>
        </w:rPr>
        <w:t xml:space="preserve">% </w:t>
      </w:r>
      <w:r w:rsidR="00763290">
        <w:rPr>
          <w:b/>
          <w:u w:val="single"/>
        </w:rPr>
        <w:t>Identified</w:t>
      </w:r>
      <w:r>
        <w:rPr>
          <w:b/>
          <w:u w:val="single"/>
        </w:rPr>
        <w:t xml:space="preserve"> Object Conversion Rate</w:t>
      </w:r>
    </w:p>
    <w:p w14:paraId="4829EE54" w14:textId="4F3EBD10" w:rsidR="005F10F9" w:rsidRDefault="005F10F9">
      <w:r>
        <w:tab/>
        <w:t xml:space="preserve">Conversion Rate by Lines of Code:  </w:t>
      </w:r>
      <w:r w:rsidR="007E3394">
        <w:t>100</w:t>
      </w:r>
      <w:r w:rsidR="00672062">
        <w:t>%</w:t>
      </w:r>
      <w:r w:rsidR="00566B19">
        <w:tab/>
      </w:r>
    </w:p>
    <w:p w14:paraId="0BA8E0AA" w14:textId="3A83B895" w:rsidR="00053690" w:rsidRDefault="00566B19" w:rsidP="005F10F9">
      <w:pPr>
        <w:ind w:firstLine="720"/>
      </w:pPr>
      <w:r>
        <w:t xml:space="preserve">Number of Views:  </w:t>
      </w:r>
      <w:r w:rsidR="007E3394">
        <w:t>9</w:t>
      </w:r>
    </w:p>
    <w:p w14:paraId="68BF8C8F" w14:textId="728DE1A1" w:rsidR="00053690" w:rsidRDefault="00566B19">
      <w:pPr>
        <w:ind w:firstLine="720"/>
      </w:pPr>
      <w:r>
        <w:t xml:space="preserve">Lines of Code:  </w:t>
      </w:r>
      <w:r w:rsidR="007E3394">
        <w:t>114</w:t>
      </w:r>
    </w:p>
    <w:p w14:paraId="178029A3" w14:textId="34F2178B" w:rsidR="00053690" w:rsidRDefault="00566B19">
      <w:r>
        <w:tab/>
        <w:t xml:space="preserve">Parsing Errors:  </w:t>
      </w:r>
      <w:r w:rsidR="007E3394">
        <w:t>0</w:t>
      </w:r>
    </w:p>
    <w:p w14:paraId="1E1B8E64" w14:textId="0CF00092" w:rsidR="00E955C0" w:rsidRDefault="00E955C0">
      <w:r>
        <w:tab/>
        <w:t xml:space="preserve">Conversion Errors: </w:t>
      </w:r>
      <w:r w:rsidR="007E3394">
        <w:t>0</w:t>
      </w:r>
    </w:p>
    <w:p w14:paraId="60622E5C" w14:textId="77777777" w:rsidR="00053690" w:rsidRDefault="00053690"/>
    <w:p w14:paraId="31996B65" w14:textId="18D44081" w:rsidR="00053690" w:rsidRDefault="00566B19">
      <w:pPr>
        <w:spacing w:after="120"/>
        <w:rPr>
          <w:b/>
          <w:u w:val="single"/>
        </w:rPr>
      </w:pPr>
      <w:r>
        <w:rPr>
          <w:b/>
          <w:u w:val="single"/>
        </w:rPr>
        <w:t xml:space="preserve">JOIN INDEXES:  </w:t>
      </w:r>
      <w:r w:rsidR="007E3394">
        <w:rPr>
          <w:b/>
          <w:u w:val="single"/>
        </w:rPr>
        <w:t>0</w:t>
      </w:r>
      <w:r>
        <w:rPr>
          <w:b/>
          <w:u w:val="single"/>
        </w:rPr>
        <w:t xml:space="preserve">% </w:t>
      </w:r>
      <w:r w:rsidR="00763290">
        <w:rPr>
          <w:b/>
          <w:u w:val="single"/>
        </w:rPr>
        <w:t>Identified</w:t>
      </w:r>
      <w:r>
        <w:rPr>
          <w:b/>
          <w:u w:val="single"/>
        </w:rPr>
        <w:t xml:space="preserve"> Object Conversion Rate</w:t>
      </w:r>
    </w:p>
    <w:p w14:paraId="5E6E3FC9" w14:textId="77777777" w:rsidR="00684C59" w:rsidRPr="00684C59" w:rsidRDefault="00684C59" w:rsidP="00684C59">
      <w:pPr>
        <w:spacing w:line="240" w:lineRule="auto"/>
        <w:rPr>
          <w:rFonts w:ascii="Times New Roman" w:eastAsia="Times New Roman" w:hAnsi="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14:paraId="65B9D1B6" w14:textId="2E0BEB41" w:rsidR="005F10F9" w:rsidRDefault="00684C59">
      <w:r>
        <w:br/>
      </w:r>
      <w:r w:rsidR="00566B19">
        <w:tab/>
      </w:r>
      <w:r w:rsidR="005F10F9">
        <w:t xml:space="preserve">Conversion Rate by Lines of Code:  </w:t>
      </w:r>
      <w:r w:rsidR="007E3394">
        <w:t>0</w:t>
      </w:r>
      <w:r w:rsidR="00672062">
        <w:t>%</w:t>
      </w:r>
    </w:p>
    <w:p w14:paraId="24AF3306" w14:textId="2ECE6AB1" w:rsidR="00053690" w:rsidRDefault="00566B19" w:rsidP="005F10F9">
      <w:pPr>
        <w:ind w:firstLine="720"/>
      </w:pPr>
      <w:r>
        <w:t xml:space="preserve">Number of Join Indexes:  </w:t>
      </w:r>
      <w:r w:rsidR="007E3394">
        <w:t>0</w:t>
      </w:r>
    </w:p>
    <w:p w14:paraId="55B7CF3B" w14:textId="66FC2F95" w:rsidR="00E955C0" w:rsidRDefault="00E955C0" w:rsidP="00E955C0">
      <w:pPr>
        <w:ind w:firstLine="720"/>
      </w:pPr>
      <w:r>
        <w:t xml:space="preserve">Lines of Code:  </w:t>
      </w:r>
      <w:r w:rsidR="007E3394">
        <w:t>0</w:t>
      </w:r>
    </w:p>
    <w:p w14:paraId="0795FF2D" w14:textId="5B1BE4B9" w:rsidR="00E955C0" w:rsidRDefault="00E955C0" w:rsidP="00E955C0">
      <w:r>
        <w:tab/>
        <w:t xml:space="preserve">Parsing Errors:  </w:t>
      </w:r>
      <w:r w:rsidR="007E3394">
        <w:t>0</w:t>
      </w:r>
    </w:p>
    <w:p w14:paraId="206B14AD" w14:textId="3868FB72" w:rsidR="00E955C0" w:rsidRDefault="00E955C0" w:rsidP="00E955C0">
      <w:r>
        <w:tab/>
        <w:t xml:space="preserve">Conversion Errors: </w:t>
      </w:r>
      <w:r w:rsidR="007E3394">
        <w:t>0</w:t>
      </w:r>
    </w:p>
    <w:p w14:paraId="7DA80E2E" w14:textId="77777777" w:rsidR="00053690" w:rsidRDefault="00053690"/>
    <w:p w14:paraId="3334FAD7" w14:textId="5D8CBBB7" w:rsidR="00053690" w:rsidRDefault="00566B19">
      <w:pPr>
        <w:spacing w:after="120"/>
      </w:pPr>
      <w:r>
        <w:rPr>
          <w:b/>
          <w:u w:val="single"/>
        </w:rPr>
        <w:t xml:space="preserve">MACROS:  </w:t>
      </w:r>
      <w:r w:rsidR="002B70F3">
        <w:rPr>
          <w:b/>
          <w:u w:val="single"/>
        </w:rPr>
        <w:t>100</w:t>
      </w:r>
      <w:r>
        <w:rPr>
          <w:b/>
          <w:u w:val="single"/>
        </w:rPr>
        <w:t xml:space="preserve">% </w:t>
      </w:r>
      <w:r w:rsidR="00763290">
        <w:rPr>
          <w:b/>
          <w:u w:val="single"/>
        </w:rPr>
        <w:t xml:space="preserve">Identified </w:t>
      </w:r>
      <w:r>
        <w:rPr>
          <w:b/>
          <w:u w:val="single"/>
        </w:rPr>
        <w:t>Object Conversion Rate</w:t>
      </w:r>
    </w:p>
    <w:p w14:paraId="1287D4F6" w14:textId="72F12E41" w:rsidR="005F10F9" w:rsidRDefault="00566B19">
      <w:r>
        <w:tab/>
      </w:r>
      <w:r w:rsidR="005F10F9">
        <w:t>Conversion Rate by Lines of Code:</w:t>
      </w:r>
      <w:r w:rsidR="00663A07">
        <w:t xml:space="preserve"> </w:t>
      </w:r>
      <w:r w:rsidR="005F10F9">
        <w:t xml:space="preserve"> </w:t>
      </w:r>
      <w:r w:rsidR="002B70F3">
        <w:t>100</w:t>
      </w:r>
      <w:r w:rsidR="00672062">
        <w:t>%</w:t>
      </w:r>
    </w:p>
    <w:p w14:paraId="0001A675" w14:textId="2B95DDE6" w:rsidR="00053690" w:rsidRDefault="00566B19" w:rsidP="005F10F9">
      <w:pPr>
        <w:ind w:firstLine="720"/>
      </w:pPr>
      <w:r>
        <w:t xml:space="preserve">Number of Macros:  </w:t>
      </w:r>
      <w:r w:rsidR="002B70F3">
        <w:t>2</w:t>
      </w:r>
    </w:p>
    <w:p w14:paraId="2D66AA88" w14:textId="52BD0846" w:rsidR="00E955C0" w:rsidRDefault="00E955C0" w:rsidP="00E955C0">
      <w:pPr>
        <w:ind w:firstLine="720"/>
      </w:pPr>
      <w:r>
        <w:t xml:space="preserve">Lines of Code:  </w:t>
      </w:r>
      <w:r w:rsidR="002B70F3">
        <w:t>16</w:t>
      </w:r>
    </w:p>
    <w:p w14:paraId="56A9008B" w14:textId="1C5578B7" w:rsidR="00E955C0" w:rsidRDefault="00E955C0" w:rsidP="00E955C0">
      <w:r>
        <w:tab/>
        <w:t xml:space="preserve">Parsing Errors:  </w:t>
      </w:r>
      <w:r w:rsidR="002B70F3">
        <w:t>0</w:t>
      </w:r>
    </w:p>
    <w:p w14:paraId="2C86A5DF" w14:textId="62005E10" w:rsidR="00E955C0" w:rsidRDefault="00E955C0" w:rsidP="00E955C0">
      <w:r>
        <w:tab/>
        <w:t xml:space="preserve">Conversion Errors: </w:t>
      </w:r>
      <w:r w:rsidR="002B70F3">
        <w:t>0</w:t>
      </w:r>
    </w:p>
    <w:p w14:paraId="31B368C4" w14:textId="77777777" w:rsidR="00053690" w:rsidRDefault="00053690">
      <w:pPr>
        <w:rPr>
          <w:b/>
          <w:color w:val="FF0000"/>
          <w:u w:val="single"/>
        </w:rPr>
      </w:pPr>
    </w:p>
    <w:p w14:paraId="4AC6E372" w14:textId="565546CA" w:rsidR="00053690" w:rsidRDefault="00566B19">
      <w:pPr>
        <w:spacing w:after="120"/>
        <w:rPr>
          <w:b/>
          <w:u w:val="single"/>
        </w:rPr>
      </w:pPr>
      <w:r>
        <w:rPr>
          <w:b/>
          <w:u w:val="single"/>
        </w:rPr>
        <w:t xml:space="preserve">PROCEDURES:  </w:t>
      </w:r>
      <w:r w:rsidR="002B70F3">
        <w:rPr>
          <w:b/>
          <w:u w:val="single"/>
        </w:rPr>
        <w:t>100</w:t>
      </w:r>
      <w:r>
        <w:rPr>
          <w:b/>
          <w:u w:val="single"/>
        </w:rPr>
        <w:t xml:space="preserve">% </w:t>
      </w:r>
      <w:r w:rsidR="00763290">
        <w:rPr>
          <w:b/>
          <w:u w:val="single"/>
        </w:rPr>
        <w:t xml:space="preserve">Identified </w:t>
      </w:r>
      <w:r>
        <w:rPr>
          <w:b/>
          <w:u w:val="single"/>
        </w:rPr>
        <w:t>Object Conversion Rate</w:t>
      </w:r>
    </w:p>
    <w:p w14:paraId="4B1067C0" w14:textId="683E1309" w:rsidR="005F10F9" w:rsidRDefault="00566B19">
      <w:r>
        <w:tab/>
      </w:r>
      <w:r w:rsidR="005F10F9">
        <w:t xml:space="preserve">Conversion Rate by Lines of Code:  </w:t>
      </w:r>
      <w:r w:rsidR="002B70F3">
        <w:t>100</w:t>
      </w:r>
      <w:r w:rsidR="00672062">
        <w:t>%</w:t>
      </w:r>
    </w:p>
    <w:p w14:paraId="4F691AB3" w14:textId="62CA09ED" w:rsidR="00053690" w:rsidRDefault="00566B19" w:rsidP="005F10F9">
      <w:pPr>
        <w:ind w:firstLine="720"/>
      </w:pPr>
      <w:r>
        <w:t xml:space="preserve">Number of Procedures:  </w:t>
      </w:r>
      <w:r w:rsidR="002B70F3">
        <w:t>6</w:t>
      </w:r>
    </w:p>
    <w:p w14:paraId="5FDDB026" w14:textId="5630528F" w:rsidR="00E955C0" w:rsidRDefault="00E955C0" w:rsidP="00E955C0">
      <w:pPr>
        <w:ind w:firstLine="720"/>
      </w:pPr>
      <w:r>
        <w:t xml:space="preserve">Lines of Code:  </w:t>
      </w:r>
      <w:r w:rsidR="002B70F3">
        <w:t>176</w:t>
      </w:r>
    </w:p>
    <w:p w14:paraId="56BB895B" w14:textId="4D98859C" w:rsidR="00E955C0" w:rsidRDefault="00E955C0" w:rsidP="00E955C0">
      <w:r>
        <w:tab/>
        <w:t xml:space="preserve">Parsing Errors:  </w:t>
      </w:r>
      <w:r w:rsidR="002B70F3">
        <w:t>0</w:t>
      </w:r>
    </w:p>
    <w:p w14:paraId="739142F2" w14:textId="5408379D" w:rsidR="00E955C0" w:rsidRDefault="00E955C0" w:rsidP="00E955C0">
      <w:r>
        <w:tab/>
        <w:t xml:space="preserve">Conversion Errors: </w:t>
      </w:r>
      <w:r w:rsidR="002B70F3">
        <w:t>0</w:t>
      </w:r>
    </w:p>
    <w:p w14:paraId="0A6BAEA1" w14:textId="6016FEB9" w:rsidR="004E6564" w:rsidRDefault="004E6564">
      <w:pPr>
        <w:ind w:left="720"/>
      </w:pPr>
    </w:p>
    <w:p w14:paraId="6D36F94D" w14:textId="0081E38A" w:rsidR="004E6564" w:rsidRDefault="004E6564">
      <w:pPr>
        <w:ind w:left="720"/>
        <w:rPr>
          <w:lang w:val="en-US"/>
        </w:rPr>
      </w:pPr>
      <w:r>
        <w:rPr>
          <w:lang w:val="en-US"/>
        </w:rPr>
        <w:t xml:space="preserve">Dynamic Result Sets: </w:t>
      </w:r>
      <w:r w:rsidR="002B70F3">
        <w:rPr>
          <w:lang w:val="en-US"/>
        </w:rPr>
        <w:t>3</w:t>
      </w:r>
    </w:p>
    <w:p w14:paraId="4B2C72E6" w14:textId="5FFFB78A" w:rsidR="004E6564" w:rsidRDefault="004E6564">
      <w:pPr>
        <w:ind w:left="720"/>
        <w:rPr>
          <w:lang w:val="en-US"/>
        </w:rPr>
      </w:pPr>
      <w:r>
        <w:rPr>
          <w:lang w:val="en-US"/>
        </w:rPr>
        <w:t xml:space="preserve">Cursors: </w:t>
      </w:r>
      <w:r w:rsidR="00F41616">
        <w:rPr>
          <w:lang w:val="en-US"/>
        </w:rPr>
        <w:t>1</w:t>
      </w:r>
    </w:p>
    <w:p w14:paraId="506F0377" w14:textId="7E280C5F" w:rsidR="004E6564" w:rsidRDefault="004E6564">
      <w:pPr>
        <w:ind w:left="720"/>
        <w:rPr>
          <w:lang w:val="en-US"/>
        </w:rPr>
      </w:pPr>
      <w:r>
        <w:rPr>
          <w:lang w:val="en-US"/>
        </w:rPr>
        <w:t xml:space="preserve">Dynamic SQL Statements: </w:t>
      </w:r>
      <w:r w:rsidR="00F41616">
        <w:rPr>
          <w:lang w:val="en-US"/>
        </w:rPr>
        <w:t>12</w:t>
      </w:r>
    </w:p>
    <w:p w14:paraId="20457DD4" w14:textId="7FE67CAF" w:rsidR="004E6564" w:rsidRPr="0058022D" w:rsidRDefault="004E6564">
      <w:pPr>
        <w:ind w:left="720"/>
        <w:rPr>
          <w:lang w:val="en-US"/>
        </w:rPr>
      </w:pPr>
      <w:r>
        <w:rPr>
          <w:lang w:val="en-US"/>
        </w:rPr>
        <w:t xml:space="preserve">ACTIVITY_COUNT Occurrences: </w:t>
      </w:r>
      <w:r w:rsidR="00F41616">
        <w:rPr>
          <w:lang w:val="en-US"/>
        </w:rPr>
        <w:t>3</w:t>
      </w:r>
    </w:p>
    <w:p w14:paraId="5CE5D7AE" w14:textId="7647865C" w:rsidR="00053690" w:rsidRDefault="00053690">
      <w:pPr>
        <w:rPr>
          <w:b/>
          <w:u w:val="single"/>
        </w:rPr>
      </w:pPr>
    </w:p>
    <w:p w14:paraId="30FA6FC2" w14:textId="129E3487" w:rsidR="00684C59" w:rsidRDefault="00684C59">
      <w:pPr>
        <w:rPr>
          <w:b/>
          <w:u w:val="single"/>
        </w:rPr>
      </w:pPr>
    </w:p>
    <w:p w14:paraId="5A51EAB8" w14:textId="13A68038" w:rsidR="00684C59" w:rsidRDefault="00684C59">
      <w:pPr>
        <w:rPr>
          <w:b/>
          <w:u w:val="single"/>
        </w:rPr>
      </w:pPr>
    </w:p>
    <w:p w14:paraId="7591A2FB" w14:textId="6F2671B0" w:rsidR="00684C59" w:rsidRDefault="00684C59">
      <w:pPr>
        <w:rPr>
          <w:b/>
          <w:u w:val="single"/>
        </w:rPr>
      </w:pPr>
    </w:p>
    <w:p w14:paraId="30E46C8B" w14:textId="4624D0DC" w:rsidR="00684C59" w:rsidRDefault="00684C59">
      <w:pPr>
        <w:rPr>
          <w:b/>
          <w:u w:val="single"/>
        </w:rPr>
      </w:pPr>
    </w:p>
    <w:p w14:paraId="02BF64CE" w14:textId="77777777" w:rsidR="0075005A" w:rsidRPr="006925A3" w:rsidRDefault="0075005A" w:rsidP="0075005A">
      <w:pPr>
        <w:spacing w:after="120" w:line="240" w:lineRule="auto"/>
        <w:rPr>
          <w:rFonts w:ascii="Times New Roman" w:eastAsia="Times New Roman" w:hAnsi="Times New Roman" w:cs="Times New Roman"/>
          <w:sz w:val="24"/>
          <w:szCs w:val="24"/>
          <w:lang w:val="en-US"/>
        </w:rPr>
      </w:pPr>
      <w:bookmarkStart w:id="1" w:name="_Hlk51169784"/>
      <w:r w:rsidRPr="006925A3">
        <w:rPr>
          <w:rFonts w:eastAsia="Times New Roman"/>
          <w:b/>
          <w:bCs/>
          <w:color w:val="000000"/>
          <w:u w:val="single"/>
          <w:lang w:val="en-US"/>
        </w:rPr>
        <w:lastRenderedPageBreak/>
        <w:t>NUMERIC DATA OPERATIONS CONSIDERATIONS</w:t>
      </w:r>
    </w:p>
    <w:bookmarkEnd w:id="1"/>
    <w:p w14:paraId="038AD190" w14:textId="77777777" w:rsidR="0075005A" w:rsidRPr="00B16478" w:rsidRDefault="0075005A" w:rsidP="0075005A">
      <w:pPr>
        <w:spacing w:line="240" w:lineRule="auto"/>
        <w:rPr>
          <w:rFonts w:eastAsia="Times New Roman"/>
          <w:lang w:val="en-US"/>
        </w:rPr>
      </w:pPr>
    </w:p>
    <w:p w14:paraId="7F96208E" w14:textId="77777777" w:rsidR="0075005A" w:rsidRPr="006925A3" w:rsidRDefault="0075005A" w:rsidP="0075005A">
      <w:pPr>
        <w:spacing w:line="240" w:lineRule="auto"/>
        <w:rPr>
          <w:rFonts w:ascii="Times New Roman" w:eastAsia="Times New Roman" w:hAnsi="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This behavior is not changed by automated code conversion.</w:t>
      </w:r>
    </w:p>
    <w:p w14:paraId="3D6BF4F7" w14:textId="77777777" w:rsidR="0075005A" w:rsidRPr="00B16478" w:rsidRDefault="0075005A" w:rsidP="0075005A">
      <w:pPr>
        <w:spacing w:line="240" w:lineRule="auto"/>
        <w:rPr>
          <w:rFonts w:eastAsia="Times New Roman"/>
          <w:lang w:val="en-US"/>
        </w:rPr>
      </w:pPr>
    </w:p>
    <w:p w14:paraId="71A18F5B" w14:textId="77777777" w:rsidR="0075005A" w:rsidRPr="006925A3" w:rsidRDefault="0075005A" w:rsidP="0075005A">
      <w:pPr>
        <w:spacing w:line="240" w:lineRule="auto"/>
        <w:ind w:left="1350"/>
        <w:rPr>
          <w:rFonts w:ascii="Times New Roman" w:eastAsia="Times New Roman" w:hAnsi="Times New Roman" w:cs="Times New Roman"/>
          <w:sz w:val="24"/>
          <w:szCs w:val="24"/>
          <w:lang w:val="en-US"/>
        </w:rPr>
      </w:pPr>
      <w:r w:rsidRPr="006925A3">
        <w:rPr>
          <w:rFonts w:ascii="Consolas" w:eastAsia="Times New Roman" w:hAnsi="Consolas" w:cs="Consolas"/>
          <w:color w:val="000000"/>
          <w:sz w:val="20"/>
          <w:szCs w:val="20"/>
          <w:lang w:val="en-US"/>
        </w:rPr>
        <w:tab/>
        <w:t>Teradata:</w:t>
      </w:r>
      <w:r w:rsidRPr="006925A3">
        <w:rPr>
          <w:rFonts w:ascii="Consolas" w:eastAsia="Times New Roman" w:hAnsi="Consolas" w:cs="Consolas"/>
          <w:color w:val="000000"/>
          <w:sz w:val="20"/>
          <w:szCs w:val="20"/>
          <w:lang w:val="en-US"/>
        </w:rPr>
        <w:tab/>
        <w:t>SELECT (1.00/28) * 15.00 = 0.60</w:t>
      </w:r>
    </w:p>
    <w:p w14:paraId="5E0577EA" w14:textId="77777777" w:rsidR="0075005A" w:rsidRDefault="0075005A" w:rsidP="0075005A">
      <w:pPr>
        <w:spacing w:line="240" w:lineRule="auto"/>
        <w:ind w:left="1350"/>
        <w:rPr>
          <w:rFonts w:ascii="Consolas" w:eastAsia="Times New Roman" w:hAnsi="Consolas" w:cs="Consolas"/>
          <w:color w:val="000000"/>
          <w:sz w:val="20"/>
          <w:szCs w:val="20"/>
          <w:lang w:val="en-US"/>
        </w:rPr>
      </w:pPr>
      <w:r w:rsidRPr="006925A3">
        <w:rPr>
          <w:rFonts w:ascii="Consolas" w:eastAsia="Times New Roman" w:hAnsi="Consolas" w:cs="Consolas"/>
          <w:color w:val="000000"/>
          <w:sz w:val="20"/>
          <w:szCs w:val="20"/>
          <w:lang w:val="en-US"/>
        </w:rPr>
        <w:tab/>
        <w:t>Snowflake:</w:t>
      </w:r>
      <w:r w:rsidRPr="006925A3">
        <w:rPr>
          <w:rFonts w:ascii="Consolas" w:eastAsia="Times New Roman" w:hAnsi="Consolas" w:cs="Consolas"/>
          <w:color w:val="000000"/>
          <w:sz w:val="20"/>
          <w:szCs w:val="20"/>
          <w:lang w:val="en-US"/>
        </w:rPr>
        <w:tab/>
        <w:t>SELECT (1.00/28) * 15.00 = 0.535710</w:t>
      </w:r>
    </w:p>
    <w:p w14:paraId="12D62E8B" w14:textId="77777777" w:rsidR="0075005A" w:rsidRPr="00B16478" w:rsidRDefault="0075005A" w:rsidP="0075005A">
      <w:pPr>
        <w:spacing w:line="240" w:lineRule="auto"/>
        <w:ind w:left="1350"/>
        <w:rPr>
          <w:rFonts w:eastAsia="Times New Roman"/>
          <w:lang w:val="en-US"/>
        </w:rPr>
      </w:pPr>
    </w:p>
    <w:p w14:paraId="3DC43881" w14:textId="77777777" w:rsidR="0075005A" w:rsidRPr="006925A3" w:rsidRDefault="0075005A" w:rsidP="0075005A">
      <w:pPr>
        <w:spacing w:line="240" w:lineRule="auto"/>
        <w:rPr>
          <w:rFonts w:ascii="Times New Roman" w:eastAsia="Times New Roman" w:hAnsi="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14:paraId="2BB87492" w14:textId="77777777" w:rsidR="0075005A" w:rsidRPr="00B16478" w:rsidRDefault="0075005A" w:rsidP="0075005A">
      <w:pPr>
        <w:spacing w:line="240" w:lineRule="auto"/>
        <w:ind w:left="1350"/>
        <w:rPr>
          <w:rFonts w:eastAsia="Times New Roman"/>
          <w:lang w:val="en-US"/>
        </w:rPr>
      </w:pPr>
    </w:p>
    <w:p w14:paraId="5E5CD85C" w14:textId="77777777" w:rsidR="0075005A" w:rsidRPr="00AF3260" w:rsidRDefault="0075005A" w:rsidP="0075005A">
      <w:pPr>
        <w:spacing w:line="240" w:lineRule="auto"/>
        <w:ind w:left="1350"/>
        <w:rPr>
          <w:rFonts w:ascii="Times New Roman" w:eastAsia="Times New Roman" w:hAnsi="Times New Roman" w:cs="Times New Roman"/>
          <w:sz w:val="20"/>
          <w:szCs w:val="20"/>
          <w:lang w:val="en-US"/>
        </w:rPr>
      </w:pPr>
      <w:r w:rsidRPr="00AF3260">
        <w:rPr>
          <w:rFonts w:ascii="Consolas" w:eastAsia="Times New Roman" w:hAnsi="Consolas" w:cs="Consolas"/>
          <w:color w:val="000000"/>
          <w:sz w:val="20"/>
          <w:szCs w:val="20"/>
          <w:lang w:val="en-US"/>
        </w:rPr>
        <w:tab/>
        <w:t>Teradata:</w:t>
      </w:r>
      <w:r w:rsidRPr="00AF3260">
        <w:rPr>
          <w:rFonts w:ascii="Consolas" w:eastAsia="Times New Roman" w:hAnsi="Consolas" w:cs="Consolas"/>
          <w:color w:val="000000"/>
          <w:sz w:val="20"/>
          <w:szCs w:val="20"/>
          <w:lang w:val="en-US"/>
        </w:rPr>
        <w:tab/>
        <w:t>SELECT (5/3) = 1</w:t>
      </w:r>
    </w:p>
    <w:p w14:paraId="2AE51AAA" w14:textId="77777777" w:rsidR="0075005A" w:rsidRPr="00AF3260" w:rsidRDefault="0075005A" w:rsidP="0075005A">
      <w:pPr>
        <w:spacing w:line="240" w:lineRule="auto"/>
        <w:ind w:left="1350"/>
        <w:rPr>
          <w:rFonts w:ascii="Consolas" w:eastAsia="Times New Roman" w:hAnsi="Consolas" w:cs="Consolas"/>
          <w:color w:val="000000"/>
          <w:sz w:val="20"/>
          <w:szCs w:val="20"/>
          <w:lang w:val="en-US"/>
        </w:rPr>
      </w:pPr>
      <w:r w:rsidRPr="00AF3260">
        <w:rPr>
          <w:rFonts w:ascii="Consolas" w:eastAsia="Times New Roman" w:hAnsi="Consolas" w:cs="Consolas"/>
          <w:color w:val="000000"/>
          <w:sz w:val="20"/>
          <w:szCs w:val="20"/>
          <w:lang w:val="en-US"/>
        </w:rPr>
        <w:tab/>
        <w:t>Snowflake:</w:t>
      </w:r>
      <w:r w:rsidRPr="00AF3260">
        <w:rPr>
          <w:rFonts w:ascii="Consolas" w:eastAsia="Times New Roman" w:hAnsi="Consolas" w:cs="Consolas"/>
          <w:color w:val="000000"/>
          <w:sz w:val="20"/>
          <w:szCs w:val="20"/>
          <w:lang w:val="en-US"/>
        </w:rPr>
        <w:tab/>
        <w:t>SELECT (5/3) = 1.6666666 = 2</w:t>
      </w:r>
    </w:p>
    <w:p w14:paraId="323CAC0C" w14:textId="48BBF5C4" w:rsidR="0075005A" w:rsidRPr="00AF3260" w:rsidRDefault="0075005A" w:rsidP="0075005A">
      <w:pPr>
        <w:spacing w:line="240" w:lineRule="auto"/>
        <w:ind w:left="1350"/>
        <w:rPr>
          <w:rFonts w:ascii="Consolas" w:eastAsia="Times New Roman" w:hAnsi="Consolas" w:cs="Consolas"/>
          <w:color w:val="000000"/>
          <w:sz w:val="20"/>
          <w:szCs w:val="20"/>
          <w:lang w:val="en-US"/>
        </w:rPr>
      </w:pPr>
      <w:r w:rsidRPr="00AF3260">
        <w:rPr>
          <w:rFonts w:ascii="Consolas" w:eastAsia="Times New Roman" w:hAnsi="Consolas" w:cs="Consolas"/>
          <w:color w:val="000000"/>
          <w:sz w:val="20"/>
          <w:szCs w:val="20"/>
          <w:lang w:val="en-US"/>
        </w:rPr>
        <w:tab/>
        <w:t xml:space="preserve">Converted Snowflake:  SELECT </w:t>
      </w:r>
      <w:proofErr w:type="gramStart"/>
      <w:r w:rsidRPr="00AF3260">
        <w:rPr>
          <w:rFonts w:ascii="Consolas" w:eastAsia="Times New Roman" w:hAnsi="Consolas" w:cs="Consolas"/>
          <w:color w:val="000000"/>
          <w:sz w:val="20"/>
          <w:szCs w:val="20"/>
          <w:lang w:val="en-US"/>
        </w:rPr>
        <w:t>TRUNC(</w:t>
      </w:r>
      <w:proofErr w:type="gramEnd"/>
      <w:r w:rsidRPr="00AF3260">
        <w:rPr>
          <w:rFonts w:ascii="Consolas" w:eastAsia="Times New Roman" w:hAnsi="Consolas" w:cs="Consolas"/>
          <w:color w:val="000000"/>
          <w:sz w:val="20"/>
          <w:szCs w:val="20"/>
          <w:lang w:val="en-US"/>
        </w:rPr>
        <w:t>5/3) = 1</w:t>
      </w:r>
    </w:p>
    <w:p w14:paraId="5CA11C5A" w14:textId="77777777" w:rsidR="0075005A" w:rsidRPr="00B16478" w:rsidRDefault="0075005A" w:rsidP="0075005A">
      <w:pPr>
        <w:spacing w:line="240" w:lineRule="auto"/>
        <w:ind w:left="1350"/>
        <w:rPr>
          <w:rFonts w:eastAsia="Times New Roman"/>
          <w:lang w:val="en-US"/>
        </w:rPr>
      </w:pPr>
    </w:p>
    <w:p w14:paraId="2BC99A4A" w14:textId="77777777" w:rsidR="0075005A" w:rsidRPr="006925A3" w:rsidRDefault="0075005A" w:rsidP="0075005A">
      <w:pPr>
        <w:spacing w:after="120" w:line="240" w:lineRule="auto"/>
        <w:rPr>
          <w:rFonts w:ascii="Times New Roman" w:eastAsia="Times New Roman" w:hAnsi="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0075005A" w:rsidRPr="00B16478" w14:paraId="162D6F43" w14:textId="77777777" w:rsidTr="00684C59">
        <w:tc>
          <w:tcPr>
            <w:tcW w:w="2610" w:type="dxa"/>
          </w:tcPr>
          <w:p w14:paraId="7030CA71" w14:textId="77777777" w:rsidR="0075005A" w:rsidRPr="00B16478" w:rsidRDefault="0075005A" w:rsidP="00684C59">
            <w:pPr>
              <w:rPr>
                <w:rFonts w:eastAsia="Times New Roman"/>
                <w:lang w:val="en-US"/>
              </w:rPr>
            </w:pPr>
            <w:r w:rsidRPr="00B16478">
              <w:rPr>
                <w:rFonts w:eastAsia="Times New Roman"/>
                <w:lang w:val="en-US"/>
              </w:rPr>
              <w:t>SQL</w:t>
            </w:r>
          </w:p>
        </w:tc>
        <w:tc>
          <w:tcPr>
            <w:tcW w:w="1170" w:type="dxa"/>
          </w:tcPr>
          <w:p w14:paraId="1AD34EC8" w14:textId="77777777" w:rsidR="0075005A" w:rsidRPr="00B16478" w:rsidRDefault="0075005A" w:rsidP="00684C59">
            <w:pPr>
              <w:jc w:val="center"/>
              <w:rPr>
                <w:rFonts w:eastAsia="Times New Roman"/>
                <w:lang w:val="en-US"/>
              </w:rPr>
            </w:pPr>
            <w:r w:rsidRPr="00B16478">
              <w:rPr>
                <w:rFonts w:eastAsia="Times New Roman"/>
                <w:lang w:val="en-US"/>
              </w:rPr>
              <w:t>Teradata</w:t>
            </w:r>
          </w:p>
        </w:tc>
        <w:tc>
          <w:tcPr>
            <w:tcW w:w="1440" w:type="dxa"/>
          </w:tcPr>
          <w:p w14:paraId="378220B4" w14:textId="77777777" w:rsidR="0075005A" w:rsidRPr="00B16478" w:rsidRDefault="0075005A" w:rsidP="00684C59">
            <w:pPr>
              <w:jc w:val="center"/>
              <w:rPr>
                <w:rFonts w:eastAsia="Times New Roman"/>
                <w:lang w:val="en-US"/>
              </w:rPr>
            </w:pPr>
            <w:r w:rsidRPr="00B16478">
              <w:rPr>
                <w:rFonts w:eastAsia="Times New Roman"/>
                <w:lang w:val="en-US"/>
              </w:rPr>
              <w:t>Snowflake</w:t>
            </w:r>
          </w:p>
        </w:tc>
      </w:tr>
      <w:tr w:rsidR="0075005A" w:rsidRPr="00B16478" w14:paraId="325F884F" w14:textId="77777777" w:rsidTr="00684C59">
        <w:tc>
          <w:tcPr>
            <w:tcW w:w="2610" w:type="dxa"/>
          </w:tcPr>
          <w:p w14:paraId="681216F5"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14:paraId="1907A8FF" w14:textId="77777777" w:rsidR="0075005A" w:rsidRPr="00B16478" w:rsidRDefault="0075005A" w:rsidP="00684C59">
            <w:pPr>
              <w:jc w:val="center"/>
              <w:rPr>
                <w:rFonts w:eastAsia="Times New Roman"/>
                <w:lang w:val="en-US"/>
              </w:rPr>
            </w:pPr>
            <w:r w:rsidRPr="00B16478">
              <w:rPr>
                <w:rFonts w:eastAsia="Times New Roman"/>
                <w:lang w:val="en-US"/>
              </w:rPr>
              <w:t>1.0</w:t>
            </w:r>
          </w:p>
        </w:tc>
        <w:tc>
          <w:tcPr>
            <w:tcW w:w="1440" w:type="dxa"/>
            <w:shd w:val="clear" w:color="auto" w:fill="FFFF00"/>
          </w:tcPr>
          <w:p w14:paraId="55EAF901" w14:textId="77777777" w:rsidR="0075005A" w:rsidRPr="00B16478" w:rsidRDefault="0075005A" w:rsidP="00684C59">
            <w:pPr>
              <w:jc w:val="center"/>
              <w:rPr>
                <w:rFonts w:eastAsia="Times New Roman"/>
                <w:lang w:val="en-US"/>
              </w:rPr>
            </w:pPr>
            <w:r w:rsidRPr="00B16478">
              <w:rPr>
                <w:rFonts w:eastAsia="Times New Roman"/>
                <w:lang w:val="en-US"/>
              </w:rPr>
              <w:t>1.1</w:t>
            </w:r>
          </w:p>
        </w:tc>
      </w:tr>
      <w:tr w:rsidR="0075005A" w:rsidRPr="00B16478" w14:paraId="6321713E" w14:textId="77777777" w:rsidTr="00684C59">
        <w:tc>
          <w:tcPr>
            <w:tcW w:w="2610" w:type="dxa"/>
          </w:tcPr>
          <w:p w14:paraId="15FD1C96"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14:paraId="2A3E70D3" w14:textId="77777777" w:rsidR="0075005A" w:rsidRPr="00B16478" w:rsidRDefault="0075005A" w:rsidP="00684C59">
            <w:pPr>
              <w:jc w:val="center"/>
              <w:rPr>
                <w:rFonts w:eastAsia="Times New Roman"/>
                <w:lang w:val="en-US"/>
              </w:rPr>
            </w:pPr>
            <w:r w:rsidRPr="00B16478">
              <w:rPr>
                <w:rFonts w:eastAsia="Times New Roman"/>
                <w:lang w:val="en-US"/>
              </w:rPr>
              <w:t>1.2</w:t>
            </w:r>
          </w:p>
        </w:tc>
        <w:tc>
          <w:tcPr>
            <w:tcW w:w="1440" w:type="dxa"/>
          </w:tcPr>
          <w:p w14:paraId="387B0952" w14:textId="77777777" w:rsidR="0075005A" w:rsidRPr="00B16478" w:rsidRDefault="0075005A" w:rsidP="00684C59">
            <w:pPr>
              <w:jc w:val="center"/>
              <w:rPr>
                <w:rFonts w:eastAsia="Times New Roman"/>
                <w:lang w:val="en-US"/>
              </w:rPr>
            </w:pPr>
            <w:r w:rsidRPr="00B16478">
              <w:rPr>
                <w:rFonts w:eastAsia="Times New Roman"/>
                <w:lang w:val="en-US"/>
              </w:rPr>
              <w:t>1.2</w:t>
            </w:r>
          </w:p>
        </w:tc>
      </w:tr>
      <w:tr w:rsidR="0075005A" w:rsidRPr="00B16478" w14:paraId="76944092" w14:textId="77777777" w:rsidTr="00684C59">
        <w:tc>
          <w:tcPr>
            <w:tcW w:w="2610" w:type="dxa"/>
          </w:tcPr>
          <w:p w14:paraId="15024B4A"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14:paraId="140F21B7" w14:textId="77777777" w:rsidR="0075005A" w:rsidRPr="00B16478" w:rsidRDefault="0075005A" w:rsidP="00684C59">
            <w:pPr>
              <w:jc w:val="center"/>
              <w:rPr>
                <w:rFonts w:eastAsia="Times New Roman"/>
                <w:lang w:val="en-US"/>
              </w:rPr>
            </w:pPr>
            <w:r w:rsidRPr="00B16478">
              <w:rPr>
                <w:rFonts w:eastAsia="Times New Roman"/>
                <w:lang w:val="en-US"/>
              </w:rPr>
              <w:t>1.2</w:t>
            </w:r>
          </w:p>
        </w:tc>
        <w:tc>
          <w:tcPr>
            <w:tcW w:w="1440" w:type="dxa"/>
            <w:shd w:val="clear" w:color="auto" w:fill="FFFF00"/>
          </w:tcPr>
          <w:p w14:paraId="238D1611" w14:textId="77777777" w:rsidR="0075005A" w:rsidRPr="00B16478" w:rsidRDefault="0075005A" w:rsidP="00684C59">
            <w:pPr>
              <w:jc w:val="center"/>
              <w:rPr>
                <w:rFonts w:eastAsia="Times New Roman"/>
                <w:lang w:val="en-US"/>
              </w:rPr>
            </w:pPr>
            <w:r w:rsidRPr="00B16478">
              <w:rPr>
                <w:rFonts w:eastAsia="Times New Roman"/>
                <w:lang w:val="en-US"/>
              </w:rPr>
              <w:t>1.3</w:t>
            </w:r>
          </w:p>
        </w:tc>
      </w:tr>
      <w:tr w:rsidR="0075005A" w:rsidRPr="00B16478" w14:paraId="35500E52" w14:textId="77777777" w:rsidTr="00684C59">
        <w:tc>
          <w:tcPr>
            <w:tcW w:w="2610" w:type="dxa"/>
          </w:tcPr>
          <w:p w14:paraId="307E1C4C"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14:paraId="711061CE" w14:textId="77777777" w:rsidR="0075005A" w:rsidRPr="00B16478" w:rsidRDefault="0075005A" w:rsidP="00684C59">
            <w:pPr>
              <w:jc w:val="center"/>
              <w:rPr>
                <w:rFonts w:eastAsia="Times New Roman"/>
                <w:lang w:val="en-US"/>
              </w:rPr>
            </w:pPr>
            <w:r w:rsidRPr="00B16478">
              <w:rPr>
                <w:rFonts w:eastAsia="Times New Roman"/>
                <w:lang w:val="en-US"/>
              </w:rPr>
              <w:t>1.4</w:t>
            </w:r>
          </w:p>
        </w:tc>
        <w:tc>
          <w:tcPr>
            <w:tcW w:w="1440" w:type="dxa"/>
          </w:tcPr>
          <w:p w14:paraId="1C84FFA5" w14:textId="77777777" w:rsidR="0075005A" w:rsidRPr="00B16478" w:rsidRDefault="0075005A" w:rsidP="00684C59">
            <w:pPr>
              <w:jc w:val="center"/>
              <w:rPr>
                <w:rFonts w:eastAsia="Times New Roman"/>
                <w:lang w:val="en-US"/>
              </w:rPr>
            </w:pPr>
            <w:r w:rsidRPr="00B16478">
              <w:rPr>
                <w:rFonts w:eastAsia="Times New Roman"/>
                <w:lang w:val="en-US"/>
              </w:rPr>
              <w:t>1.4</w:t>
            </w:r>
          </w:p>
        </w:tc>
      </w:tr>
      <w:tr w:rsidR="0075005A" w:rsidRPr="00B16478" w14:paraId="6E9534B8" w14:textId="77777777" w:rsidTr="00684C59">
        <w:tc>
          <w:tcPr>
            <w:tcW w:w="2610" w:type="dxa"/>
          </w:tcPr>
          <w:p w14:paraId="5B422E2A"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14:paraId="14F1DAF3" w14:textId="77777777" w:rsidR="0075005A" w:rsidRPr="00B16478" w:rsidRDefault="0075005A" w:rsidP="00684C59">
            <w:pPr>
              <w:jc w:val="center"/>
              <w:rPr>
                <w:rFonts w:eastAsia="Times New Roman"/>
                <w:lang w:val="en-US"/>
              </w:rPr>
            </w:pPr>
            <w:r w:rsidRPr="00B16478">
              <w:rPr>
                <w:rFonts w:eastAsia="Times New Roman"/>
                <w:lang w:val="en-US"/>
              </w:rPr>
              <w:t>1.4</w:t>
            </w:r>
          </w:p>
        </w:tc>
        <w:tc>
          <w:tcPr>
            <w:tcW w:w="1440" w:type="dxa"/>
            <w:shd w:val="clear" w:color="auto" w:fill="FFFF00"/>
          </w:tcPr>
          <w:p w14:paraId="1D696004" w14:textId="77777777" w:rsidR="0075005A" w:rsidRPr="00B16478" w:rsidRDefault="0075005A" w:rsidP="00684C59">
            <w:pPr>
              <w:jc w:val="center"/>
              <w:rPr>
                <w:rFonts w:eastAsia="Times New Roman"/>
                <w:lang w:val="en-US"/>
              </w:rPr>
            </w:pPr>
            <w:r w:rsidRPr="00B16478">
              <w:rPr>
                <w:rFonts w:eastAsia="Times New Roman"/>
                <w:lang w:val="en-US"/>
              </w:rPr>
              <w:t>1.5</w:t>
            </w:r>
          </w:p>
        </w:tc>
      </w:tr>
      <w:tr w:rsidR="0075005A" w:rsidRPr="00B16478" w14:paraId="5FD8F107" w14:textId="77777777" w:rsidTr="00684C59">
        <w:tc>
          <w:tcPr>
            <w:tcW w:w="2610" w:type="dxa"/>
          </w:tcPr>
          <w:p w14:paraId="6D146AAE"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14:paraId="434D8E85" w14:textId="77777777" w:rsidR="0075005A" w:rsidRPr="00B16478" w:rsidRDefault="0075005A" w:rsidP="00684C59">
            <w:pPr>
              <w:jc w:val="center"/>
              <w:rPr>
                <w:rFonts w:eastAsia="Times New Roman"/>
                <w:lang w:val="en-US"/>
              </w:rPr>
            </w:pPr>
            <w:r w:rsidRPr="00B16478">
              <w:rPr>
                <w:rFonts w:eastAsia="Times New Roman"/>
                <w:lang w:val="en-US"/>
              </w:rPr>
              <w:t>1.6</w:t>
            </w:r>
          </w:p>
        </w:tc>
        <w:tc>
          <w:tcPr>
            <w:tcW w:w="1440" w:type="dxa"/>
          </w:tcPr>
          <w:p w14:paraId="11616128" w14:textId="77777777" w:rsidR="0075005A" w:rsidRPr="00B16478" w:rsidRDefault="0075005A" w:rsidP="00684C59">
            <w:pPr>
              <w:jc w:val="center"/>
              <w:rPr>
                <w:rFonts w:eastAsia="Times New Roman"/>
                <w:lang w:val="en-US"/>
              </w:rPr>
            </w:pPr>
            <w:r w:rsidRPr="00B16478">
              <w:rPr>
                <w:rFonts w:eastAsia="Times New Roman"/>
                <w:lang w:val="en-US"/>
              </w:rPr>
              <w:t>1.6</w:t>
            </w:r>
          </w:p>
        </w:tc>
      </w:tr>
      <w:tr w:rsidR="0075005A" w:rsidRPr="00B16478" w14:paraId="6CCFF44B" w14:textId="77777777" w:rsidTr="00684C59">
        <w:tc>
          <w:tcPr>
            <w:tcW w:w="2610" w:type="dxa"/>
          </w:tcPr>
          <w:p w14:paraId="20A38DE9"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14:paraId="3D87DA7E" w14:textId="77777777" w:rsidR="0075005A" w:rsidRPr="00B16478" w:rsidRDefault="0075005A" w:rsidP="00684C59">
            <w:pPr>
              <w:jc w:val="center"/>
              <w:rPr>
                <w:rFonts w:eastAsia="Times New Roman"/>
                <w:lang w:val="en-US"/>
              </w:rPr>
            </w:pPr>
            <w:r w:rsidRPr="00B16478">
              <w:rPr>
                <w:rFonts w:eastAsia="Times New Roman"/>
                <w:lang w:val="en-US"/>
              </w:rPr>
              <w:t>1.6</w:t>
            </w:r>
          </w:p>
        </w:tc>
        <w:tc>
          <w:tcPr>
            <w:tcW w:w="1440" w:type="dxa"/>
            <w:shd w:val="clear" w:color="auto" w:fill="FFFF00"/>
          </w:tcPr>
          <w:p w14:paraId="1FD5EC1E" w14:textId="77777777" w:rsidR="0075005A" w:rsidRPr="00B16478" w:rsidRDefault="0075005A" w:rsidP="00684C59">
            <w:pPr>
              <w:jc w:val="center"/>
              <w:rPr>
                <w:rFonts w:eastAsia="Times New Roman"/>
                <w:lang w:val="en-US"/>
              </w:rPr>
            </w:pPr>
            <w:r w:rsidRPr="00B16478">
              <w:rPr>
                <w:rFonts w:eastAsia="Times New Roman"/>
                <w:lang w:val="en-US"/>
              </w:rPr>
              <w:t>1.7</w:t>
            </w:r>
          </w:p>
        </w:tc>
      </w:tr>
      <w:tr w:rsidR="0075005A" w:rsidRPr="00B16478" w14:paraId="14E7769E" w14:textId="77777777" w:rsidTr="00684C59">
        <w:tc>
          <w:tcPr>
            <w:tcW w:w="2610" w:type="dxa"/>
          </w:tcPr>
          <w:p w14:paraId="00DBC056"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14:paraId="096E43B1" w14:textId="77777777" w:rsidR="0075005A" w:rsidRPr="00B16478" w:rsidRDefault="0075005A" w:rsidP="00684C59">
            <w:pPr>
              <w:jc w:val="center"/>
              <w:rPr>
                <w:rFonts w:eastAsia="Times New Roman"/>
                <w:lang w:val="en-US"/>
              </w:rPr>
            </w:pPr>
            <w:r w:rsidRPr="00B16478">
              <w:rPr>
                <w:rFonts w:eastAsia="Times New Roman"/>
                <w:lang w:val="en-US"/>
              </w:rPr>
              <w:t>1.8</w:t>
            </w:r>
          </w:p>
        </w:tc>
        <w:tc>
          <w:tcPr>
            <w:tcW w:w="1440" w:type="dxa"/>
          </w:tcPr>
          <w:p w14:paraId="6627835D" w14:textId="77777777" w:rsidR="0075005A" w:rsidRPr="00B16478" w:rsidRDefault="0075005A" w:rsidP="00684C59">
            <w:pPr>
              <w:jc w:val="center"/>
              <w:rPr>
                <w:rFonts w:eastAsia="Times New Roman"/>
                <w:lang w:val="en-US"/>
              </w:rPr>
            </w:pPr>
            <w:r w:rsidRPr="00B16478">
              <w:rPr>
                <w:rFonts w:eastAsia="Times New Roman"/>
                <w:lang w:val="en-US"/>
              </w:rPr>
              <w:t>1.8</w:t>
            </w:r>
          </w:p>
        </w:tc>
      </w:tr>
      <w:tr w:rsidR="0075005A" w:rsidRPr="00B16478" w14:paraId="0827A43A" w14:textId="77777777" w:rsidTr="00684C59">
        <w:tc>
          <w:tcPr>
            <w:tcW w:w="2610" w:type="dxa"/>
          </w:tcPr>
          <w:p w14:paraId="0EBE55E1" w14:textId="77777777" w:rsidR="0075005A" w:rsidRPr="00B16478" w:rsidRDefault="0075005A" w:rsidP="00684C59">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14:paraId="36F16158" w14:textId="77777777" w:rsidR="0075005A" w:rsidRPr="00B16478" w:rsidRDefault="0075005A" w:rsidP="00684C59">
            <w:pPr>
              <w:jc w:val="center"/>
              <w:rPr>
                <w:rFonts w:eastAsia="Times New Roman"/>
                <w:lang w:val="en-US"/>
              </w:rPr>
            </w:pPr>
            <w:r w:rsidRPr="00B16478">
              <w:rPr>
                <w:rFonts w:eastAsia="Times New Roman"/>
                <w:lang w:val="en-US"/>
              </w:rPr>
              <w:t>1.8</w:t>
            </w:r>
          </w:p>
        </w:tc>
        <w:tc>
          <w:tcPr>
            <w:tcW w:w="1440" w:type="dxa"/>
            <w:shd w:val="clear" w:color="auto" w:fill="FFFF00"/>
          </w:tcPr>
          <w:p w14:paraId="6530472E" w14:textId="77777777" w:rsidR="0075005A" w:rsidRPr="00B16478" w:rsidRDefault="0075005A" w:rsidP="00684C59">
            <w:pPr>
              <w:jc w:val="center"/>
              <w:rPr>
                <w:rFonts w:eastAsia="Times New Roman"/>
                <w:lang w:val="en-US"/>
              </w:rPr>
            </w:pPr>
            <w:r w:rsidRPr="00B16478">
              <w:rPr>
                <w:rFonts w:eastAsia="Times New Roman"/>
                <w:lang w:val="en-US"/>
              </w:rPr>
              <w:t>1.9</w:t>
            </w:r>
          </w:p>
        </w:tc>
      </w:tr>
      <w:tr w:rsidR="0075005A" w:rsidRPr="00B16478" w14:paraId="18C1B50C" w14:textId="77777777" w:rsidTr="00684C59">
        <w:tc>
          <w:tcPr>
            <w:tcW w:w="2610" w:type="dxa"/>
          </w:tcPr>
          <w:p w14:paraId="73D409DA" w14:textId="77777777" w:rsidR="0075005A" w:rsidRPr="00B16478" w:rsidRDefault="0075005A" w:rsidP="00684C59">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14:paraId="288AE6A9" w14:textId="77777777" w:rsidR="0075005A" w:rsidRPr="00B16478" w:rsidRDefault="0075005A" w:rsidP="00684C59">
            <w:pPr>
              <w:jc w:val="center"/>
              <w:rPr>
                <w:rFonts w:eastAsia="Times New Roman"/>
                <w:lang w:val="en-US"/>
              </w:rPr>
            </w:pPr>
            <w:r w:rsidRPr="00B16478">
              <w:rPr>
                <w:rFonts w:eastAsia="Times New Roman"/>
                <w:lang w:val="en-US"/>
              </w:rPr>
              <w:t>2.0</w:t>
            </w:r>
          </w:p>
        </w:tc>
        <w:tc>
          <w:tcPr>
            <w:tcW w:w="1440" w:type="dxa"/>
          </w:tcPr>
          <w:p w14:paraId="73BF9B9C" w14:textId="77777777" w:rsidR="0075005A" w:rsidRPr="00B16478" w:rsidRDefault="0075005A" w:rsidP="00684C59">
            <w:pPr>
              <w:jc w:val="center"/>
              <w:rPr>
                <w:rFonts w:eastAsia="Times New Roman"/>
                <w:lang w:val="en-US"/>
              </w:rPr>
            </w:pPr>
            <w:r w:rsidRPr="00B16478">
              <w:rPr>
                <w:rFonts w:eastAsia="Times New Roman"/>
                <w:lang w:val="en-US"/>
              </w:rPr>
              <w:t>2.0</w:t>
            </w:r>
          </w:p>
        </w:tc>
      </w:tr>
    </w:tbl>
    <w:p w14:paraId="5A4B4D1F" w14:textId="77777777" w:rsidR="0075005A" w:rsidRPr="006925A3" w:rsidRDefault="0075005A" w:rsidP="0075005A">
      <w:pPr>
        <w:shd w:val="clear" w:color="auto" w:fill="FFFFFF"/>
        <w:spacing w:line="240" w:lineRule="auto"/>
        <w:rPr>
          <w:rFonts w:ascii="Times New Roman" w:eastAsia="Times New Roman" w:hAnsi="Times New Roman" w:cs="Times New Roman"/>
          <w:sz w:val="24"/>
          <w:szCs w:val="24"/>
          <w:lang w:val="en-US"/>
        </w:rPr>
      </w:pPr>
      <w:r w:rsidRPr="006925A3">
        <w:rPr>
          <w:rFonts w:eastAsia="Times New Roman"/>
          <w:color w:val="222222"/>
          <w:lang w:val="en-US"/>
        </w:rPr>
        <w:t> </w:t>
      </w:r>
    </w:p>
    <w:p w14:paraId="15DA8E35" w14:textId="77777777" w:rsidR="0075005A" w:rsidRPr="006925A3" w:rsidRDefault="0075005A" w:rsidP="0075005A">
      <w:pPr>
        <w:shd w:val="clear" w:color="auto" w:fill="FFFFFF"/>
        <w:spacing w:line="240" w:lineRule="auto"/>
        <w:rPr>
          <w:rFonts w:ascii="Times New Roman" w:eastAsia="Times New Roman" w:hAnsi="Times New Roman" w:cs="Times New Roman"/>
          <w:sz w:val="24"/>
          <w:szCs w:val="24"/>
          <w:lang w:val="en-US"/>
        </w:rPr>
      </w:pPr>
      <w:r w:rsidRPr="006925A3">
        <w:rPr>
          <w:rFonts w:ascii="Times New Roman" w:eastAsia="Times New Roman" w:hAnsi="Times New Roman" w:cs="Times New Roman"/>
          <w:sz w:val="24"/>
          <w:szCs w:val="24"/>
          <w:lang w:val="en-US"/>
        </w:rPr>
        <w:t> </w:t>
      </w:r>
    </w:p>
    <w:p w14:paraId="7C8E48F6" w14:textId="77777777" w:rsidR="0075005A" w:rsidRPr="006925A3" w:rsidRDefault="0075005A" w:rsidP="0075005A">
      <w:pPr>
        <w:spacing w:after="120" w:line="240" w:lineRule="auto"/>
        <w:rPr>
          <w:rFonts w:ascii="Times New Roman" w:eastAsia="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p>
    <w:p w14:paraId="79921108" w14:textId="77777777" w:rsidR="0075005A" w:rsidRDefault="0075005A" w:rsidP="0075005A">
      <w:pPr>
        <w:shd w:val="clear" w:color="auto" w:fill="FFFFFF"/>
        <w:spacing w:line="240" w:lineRule="auto"/>
        <w:ind w:left="920"/>
        <w:rPr>
          <w:rFonts w:ascii="Times New Roman" w:eastAsia="Times New Roman" w:hAnsi="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0075005A" w:rsidRPr="009831E1" w14:paraId="30729A1D" w14:textId="77777777" w:rsidTr="00684C59">
        <w:tc>
          <w:tcPr>
            <w:tcW w:w="2610" w:type="dxa"/>
          </w:tcPr>
          <w:p w14:paraId="73A44FEC" w14:textId="77777777" w:rsidR="0075005A" w:rsidRPr="009831E1" w:rsidRDefault="0075005A" w:rsidP="00684C59">
            <w:pPr>
              <w:rPr>
                <w:rFonts w:eastAsia="Times New Roman"/>
                <w:lang w:val="en-US"/>
              </w:rPr>
            </w:pPr>
            <w:r w:rsidRPr="009831E1">
              <w:rPr>
                <w:rFonts w:eastAsia="Times New Roman"/>
                <w:lang w:val="en-US"/>
              </w:rPr>
              <w:t>SQL</w:t>
            </w:r>
          </w:p>
        </w:tc>
        <w:tc>
          <w:tcPr>
            <w:tcW w:w="1170" w:type="dxa"/>
          </w:tcPr>
          <w:p w14:paraId="019AFFDB" w14:textId="77777777" w:rsidR="0075005A" w:rsidRPr="009831E1" w:rsidRDefault="0075005A" w:rsidP="00684C59">
            <w:pPr>
              <w:jc w:val="center"/>
              <w:rPr>
                <w:rFonts w:eastAsia="Times New Roman"/>
                <w:lang w:val="en-US"/>
              </w:rPr>
            </w:pPr>
            <w:r w:rsidRPr="009831E1">
              <w:rPr>
                <w:rFonts w:eastAsia="Times New Roman"/>
                <w:lang w:val="en-US"/>
              </w:rPr>
              <w:t>Teradata</w:t>
            </w:r>
          </w:p>
        </w:tc>
        <w:tc>
          <w:tcPr>
            <w:tcW w:w="1440" w:type="dxa"/>
          </w:tcPr>
          <w:p w14:paraId="3256366C" w14:textId="77777777" w:rsidR="0075005A" w:rsidRPr="009831E1" w:rsidRDefault="0075005A" w:rsidP="00684C59">
            <w:pPr>
              <w:jc w:val="center"/>
              <w:rPr>
                <w:rFonts w:eastAsia="Times New Roman"/>
                <w:lang w:val="en-US"/>
              </w:rPr>
            </w:pPr>
            <w:r w:rsidRPr="009831E1">
              <w:rPr>
                <w:rFonts w:eastAsia="Times New Roman"/>
                <w:lang w:val="en-US"/>
              </w:rPr>
              <w:t>Snowflake</w:t>
            </w:r>
          </w:p>
        </w:tc>
      </w:tr>
      <w:tr w:rsidR="0075005A" w:rsidRPr="009831E1" w14:paraId="42967690" w14:textId="77777777" w:rsidTr="00684C59">
        <w:tc>
          <w:tcPr>
            <w:tcW w:w="2610" w:type="dxa"/>
          </w:tcPr>
          <w:p w14:paraId="378F1773"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14:paraId="07836EDC"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FF" w:themeFill="background1"/>
          </w:tcPr>
          <w:p w14:paraId="5840A212" w14:textId="77777777" w:rsidR="0075005A" w:rsidRPr="009831E1" w:rsidRDefault="0075005A" w:rsidP="00684C59">
            <w:pPr>
              <w:jc w:val="center"/>
              <w:rPr>
                <w:rFonts w:eastAsia="Times New Roman"/>
                <w:lang w:val="en-US"/>
              </w:rPr>
            </w:pPr>
            <w:r w:rsidRPr="009831E1">
              <w:rPr>
                <w:rFonts w:eastAsia="Times New Roman"/>
                <w:lang w:val="en-US"/>
              </w:rPr>
              <w:t>1</w:t>
            </w:r>
          </w:p>
        </w:tc>
      </w:tr>
      <w:tr w:rsidR="0075005A" w:rsidRPr="009831E1" w14:paraId="2CA4A298" w14:textId="77777777" w:rsidTr="00684C59">
        <w:tc>
          <w:tcPr>
            <w:tcW w:w="2610" w:type="dxa"/>
          </w:tcPr>
          <w:p w14:paraId="214F4CFA"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14:paraId="7A48E46A"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FF" w:themeFill="background1"/>
          </w:tcPr>
          <w:p w14:paraId="596FAF4A" w14:textId="77777777" w:rsidR="0075005A" w:rsidRPr="009831E1" w:rsidRDefault="0075005A" w:rsidP="00684C59">
            <w:pPr>
              <w:jc w:val="center"/>
              <w:rPr>
                <w:rFonts w:eastAsia="Times New Roman"/>
                <w:lang w:val="en-US"/>
              </w:rPr>
            </w:pPr>
            <w:r w:rsidRPr="009831E1">
              <w:rPr>
                <w:rFonts w:eastAsia="Times New Roman"/>
                <w:lang w:val="en-US"/>
              </w:rPr>
              <w:t>1</w:t>
            </w:r>
          </w:p>
        </w:tc>
      </w:tr>
      <w:tr w:rsidR="0075005A" w:rsidRPr="009831E1" w14:paraId="1A1DE3C3" w14:textId="77777777" w:rsidTr="00684C59">
        <w:tc>
          <w:tcPr>
            <w:tcW w:w="2610" w:type="dxa"/>
          </w:tcPr>
          <w:p w14:paraId="42FE6C99"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14:paraId="3598F915"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FF" w:themeFill="background1"/>
          </w:tcPr>
          <w:p w14:paraId="489869C1" w14:textId="77777777" w:rsidR="0075005A" w:rsidRPr="009831E1" w:rsidRDefault="0075005A" w:rsidP="00684C59">
            <w:pPr>
              <w:jc w:val="center"/>
              <w:rPr>
                <w:rFonts w:eastAsia="Times New Roman"/>
                <w:lang w:val="en-US"/>
              </w:rPr>
            </w:pPr>
            <w:r w:rsidRPr="009831E1">
              <w:rPr>
                <w:rFonts w:eastAsia="Times New Roman"/>
                <w:lang w:val="en-US"/>
              </w:rPr>
              <w:t>1</w:t>
            </w:r>
          </w:p>
        </w:tc>
      </w:tr>
      <w:tr w:rsidR="0075005A" w:rsidRPr="009831E1" w14:paraId="3878887A" w14:textId="77777777" w:rsidTr="00684C59">
        <w:tc>
          <w:tcPr>
            <w:tcW w:w="2610" w:type="dxa"/>
          </w:tcPr>
          <w:p w14:paraId="07B770BB"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14:paraId="236C74F3"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FF" w:themeFill="background1"/>
          </w:tcPr>
          <w:p w14:paraId="12CF5EE7" w14:textId="77777777" w:rsidR="0075005A" w:rsidRPr="009831E1" w:rsidRDefault="0075005A" w:rsidP="00684C59">
            <w:pPr>
              <w:jc w:val="center"/>
              <w:rPr>
                <w:rFonts w:eastAsia="Times New Roman"/>
                <w:lang w:val="en-US"/>
              </w:rPr>
            </w:pPr>
            <w:r w:rsidRPr="009831E1">
              <w:rPr>
                <w:rFonts w:eastAsia="Times New Roman"/>
                <w:lang w:val="en-US"/>
              </w:rPr>
              <w:t>1</w:t>
            </w:r>
          </w:p>
        </w:tc>
      </w:tr>
      <w:tr w:rsidR="0075005A" w:rsidRPr="009831E1" w14:paraId="3117524A" w14:textId="77777777" w:rsidTr="00684C59">
        <w:tc>
          <w:tcPr>
            <w:tcW w:w="2610" w:type="dxa"/>
          </w:tcPr>
          <w:p w14:paraId="031891E2"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14:paraId="60A12B3E"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FF" w:themeFill="background1"/>
          </w:tcPr>
          <w:p w14:paraId="2204E6CF" w14:textId="77777777" w:rsidR="0075005A" w:rsidRPr="009831E1" w:rsidRDefault="0075005A" w:rsidP="00684C59">
            <w:pPr>
              <w:jc w:val="center"/>
              <w:rPr>
                <w:rFonts w:eastAsia="Times New Roman"/>
                <w:lang w:val="en-US"/>
              </w:rPr>
            </w:pPr>
            <w:r w:rsidRPr="009831E1">
              <w:rPr>
                <w:rFonts w:eastAsia="Times New Roman"/>
                <w:lang w:val="en-US"/>
              </w:rPr>
              <w:t>1</w:t>
            </w:r>
          </w:p>
        </w:tc>
      </w:tr>
      <w:tr w:rsidR="0075005A" w:rsidRPr="009831E1" w14:paraId="79470334" w14:textId="77777777" w:rsidTr="00684C59">
        <w:tc>
          <w:tcPr>
            <w:tcW w:w="2610" w:type="dxa"/>
          </w:tcPr>
          <w:p w14:paraId="66BCB879"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14:paraId="70FDE0C2"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00"/>
          </w:tcPr>
          <w:p w14:paraId="56A45468" w14:textId="77777777" w:rsidR="0075005A" w:rsidRPr="009831E1" w:rsidRDefault="0075005A" w:rsidP="00684C59">
            <w:pPr>
              <w:jc w:val="center"/>
              <w:rPr>
                <w:rFonts w:eastAsia="Times New Roman"/>
                <w:lang w:val="en-US"/>
              </w:rPr>
            </w:pPr>
            <w:r>
              <w:rPr>
                <w:rFonts w:eastAsia="Times New Roman"/>
                <w:lang w:val="en-US"/>
              </w:rPr>
              <w:t>2</w:t>
            </w:r>
          </w:p>
        </w:tc>
      </w:tr>
      <w:tr w:rsidR="0075005A" w:rsidRPr="009831E1" w14:paraId="19E1FD0B" w14:textId="77777777" w:rsidTr="00684C59">
        <w:tc>
          <w:tcPr>
            <w:tcW w:w="2610" w:type="dxa"/>
          </w:tcPr>
          <w:p w14:paraId="3452D189"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14:paraId="683D411F"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00"/>
          </w:tcPr>
          <w:p w14:paraId="10F81FA0" w14:textId="77777777" w:rsidR="0075005A" w:rsidRPr="009831E1" w:rsidRDefault="0075005A" w:rsidP="00684C59">
            <w:pPr>
              <w:jc w:val="center"/>
              <w:rPr>
                <w:rFonts w:eastAsia="Times New Roman"/>
                <w:lang w:val="en-US"/>
              </w:rPr>
            </w:pPr>
            <w:r>
              <w:rPr>
                <w:rFonts w:eastAsia="Times New Roman"/>
                <w:lang w:val="en-US"/>
              </w:rPr>
              <w:t>2</w:t>
            </w:r>
          </w:p>
        </w:tc>
      </w:tr>
      <w:tr w:rsidR="0075005A" w:rsidRPr="009831E1" w14:paraId="462359D4" w14:textId="77777777" w:rsidTr="00684C59">
        <w:tc>
          <w:tcPr>
            <w:tcW w:w="2610" w:type="dxa"/>
          </w:tcPr>
          <w:p w14:paraId="0DB54027"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14:paraId="7D6AD1A2"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00"/>
          </w:tcPr>
          <w:p w14:paraId="05F94045" w14:textId="77777777" w:rsidR="0075005A" w:rsidRPr="009831E1" w:rsidRDefault="0075005A" w:rsidP="00684C59">
            <w:pPr>
              <w:jc w:val="center"/>
              <w:rPr>
                <w:rFonts w:eastAsia="Times New Roman"/>
                <w:lang w:val="en-US"/>
              </w:rPr>
            </w:pPr>
            <w:r>
              <w:rPr>
                <w:rFonts w:eastAsia="Times New Roman"/>
                <w:lang w:val="en-US"/>
              </w:rPr>
              <w:t>2</w:t>
            </w:r>
          </w:p>
        </w:tc>
      </w:tr>
      <w:tr w:rsidR="0075005A" w:rsidRPr="009831E1" w14:paraId="7D2DB673" w14:textId="77777777" w:rsidTr="00684C59">
        <w:tc>
          <w:tcPr>
            <w:tcW w:w="2610" w:type="dxa"/>
          </w:tcPr>
          <w:p w14:paraId="5539EDC9" w14:textId="77777777" w:rsidR="0075005A" w:rsidRPr="009831E1" w:rsidRDefault="0075005A" w:rsidP="00684C59">
            <w:pPr>
              <w:rPr>
                <w:rFonts w:eastAsia="Times New Roman"/>
                <w:sz w:val="16"/>
                <w:szCs w:val="16"/>
                <w:lang w:val="en-US"/>
              </w:rPr>
            </w:pPr>
            <w:proofErr w:type="gramStart"/>
            <w:r w:rsidRPr="006925A3">
              <w:rPr>
                <w:rFonts w:ascii="Roboto" w:eastAsia="Times New Roman" w:hAnsi="Roboto"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14:paraId="2A6414B5" w14:textId="77777777" w:rsidR="0075005A" w:rsidRPr="009831E1" w:rsidRDefault="0075005A" w:rsidP="00684C59">
            <w:pPr>
              <w:jc w:val="center"/>
              <w:rPr>
                <w:rFonts w:eastAsia="Times New Roman"/>
                <w:lang w:val="en-US"/>
              </w:rPr>
            </w:pPr>
            <w:r w:rsidRPr="009831E1">
              <w:rPr>
                <w:rFonts w:eastAsia="Times New Roman"/>
                <w:lang w:val="en-US"/>
              </w:rPr>
              <w:t>1</w:t>
            </w:r>
          </w:p>
        </w:tc>
        <w:tc>
          <w:tcPr>
            <w:tcW w:w="1440" w:type="dxa"/>
            <w:shd w:val="clear" w:color="auto" w:fill="FFFF00"/>
          </w:tcPr>
          <w:p w14:paraId="5C7B31AE" w14:textId="77777777" w:rsidR="0075005A" w:rsidRPr="009831E1" w:rsidRDefault="0075005A" w:rsidP="00684C59">
            <w:pPr>
              <w:jc w:val="center"/>
              <w:rPr>
                <w:rFonts w:eastAsia="Times New Roman"/>
                <w:lang w:val="en-US"/>
              </w:rPr>
            </w:pPr>
            <w:r>
              <w:rPr>
                <w:rFonts w:eastAsia="Times New Roman"/>
                <w:lang w:val="en-US"/>
              </w:rPr>
              <w:t>2</w:t>
            </w:r>
          </w:p>
        </w:tc>
      </w:tr>
      <w:tr w:rsidR="0075005A" w:rsidRPr="009831E1" w14:paraId="5708E061" w14:textId="77777777" w:rsidTr="00684C59">
        <w:tc>
          <w:tcPr>
            <w:tcW w:w="2610" w:type="dxa"/>
          </w:tcPr>
          <w:p w14:paraId="5DBD5C9A" w14:textId="77777777" w:rsidR="0075005A" w:rsidRPr="009831E1" w:rsidRDefault="0075005A" w:rsidP="00684C59">
            <w:pPr>
              <w:rPr>
                <w:rFonts w:eastAsia="Times New Roman"/>
                <w:b/>
                <w:bCs/>
                <w:color w:val="000000"/>
                <w:sz w:val="16"/>
                <w:szCs w:val="16"/>
                <w:lang w:val="en-US"/>
              </w:rPr>
            </w:pPr>
            <w:proofErr w:type="gramStart"/>
            <w:r w:rsidRPr="006925A3">
              <w:rPr>
                <w:rFonts w:ascii="Roboto" w:eastAsia="Times New Roman" w:hAnsi="Roboto" w:cs="Times New Roman"/>
                <w:b/>
                <w:bCs/>
                <w:color w:val="222222"/>
                <w:sz w:val="16"/>
                <w:szCs w:val="16"/>
                <w:lang w:val="en-US"/>
              </w:rPr>
              <w:lastRenderedPageBreak/>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14:paraId="44965F7B" w14:textId="77777777" w:rsidR="0075005A" w:rsidRPr="009831E1" w:rsidRDefault="0075005A" w:rsidP="00684C59">
            <w:pPr>
              <w:jc w:val="center"/>
              <w:rPr>
                <w:rFonts w:eastAsia="Times New Roman"/>
                <w:lang w:val="en-US"/>
              </w:rPr>
            </w:pPr>
            <w:r>
              <w:rPr>
                <w:rFonts w:eastAsia="Times New Roman"/>
                <w:lang w:val="en-US"/>
              </w:rPr>
              <w:t>1</w:t>
            </w:r>
          </w:p>
        </w:tc>
        <w:tc>
          <w:tcPr>
            <w:tcW w:w="1440" w:type="dxa"/>
            <w:shd w:val="clear" w:color="auto" w:fill="FFFF00"/>
          </w:tcPr>
          <w:p w14:paraId="57D9BBDD" w14:textId="77777777" w:rsidR="0075005A" w:rsidRPr="009831E1" w:rsidRDefault="0075005A" w:rsidP="00684C59">
            <w:pPr>
              <w:jc w:val="center"/>
              <w:rPr>
                <w:rFonts w:eastAsia="Times New Roman"/>
                <w:lang w:val="en-US"/>
              </w:rPr>
            </w:pPr>
            <w:r>
              <w:rPr>
                <w:rFonts w:eastAsia="Times New Roman"/>
                <w:lang w:val="en-US"/>
              </w:rPr>
              <w:t>2</w:t>
            </w:r>
          </w:p>
        </w:tc>
      </w:tr>
    </w:tbl>
    <w:p w14:paraId="0A936AD8" w14:textId="520B4822" w:rsidR="0075005A" w:rsidRPr="006925A3" w:rsidRDefault="00B16478" w:rsidP="0075005A">
      <w:pPr>
        <w:spacing w:after="120" w:line="240" w:lineRule="auto"/>
        <w:rPr>
          <w:rFonts w:ascii="Times New Roman" w:eastAsia="Times New Roman" w:hAnsi="Times New Roman" w:cs="Times New Roman"/>
          <w:sz w:val="24"/>
          <w:szCs w:val="24"/>
          <w:lang w:val="en-US"/>
        </w:rPr>
      </w:pPr>
      <w:r>
        <w:rPr>
          <w:rFonts w:eastAsia="Times New Roman"/>
          <w:i/>
          <w:iCs/>
          <w:color w:val="000000"/>
          <w:u w:val="single"/>
          <w:lang w:val="en-US"/>
        </w:rPr>
        <w:br/>
      </w:r>
      <w:r w:rsidR="0075005A" w:rsidRPr="006925A3">
        <w:rPr>
          <w:rFonts w:eastAsia="Times New Roman"/>
          <w:i/>
          <w:iCs/>
          <w:color w:val="000000"/>
          <w:u w:val="single"/>
          <w:lang w:val="en-US"/>
        </w:rPr>
        <w:t>Number without Precision/Scale</w:t>
      </w:r>
      <w:r w:rsidR="0075005A" w:rsidRPr="006925A3">
        <w:rPr>
          <w:rFonts w:eastAsia="Times New Roman"/>
          <w:color w:val="000000"/>
          <w:lang w:val="en-US"/>
        </w:rPr>
        <w:t xml:space="preserve"> -</w:t>
      </w:r>
      <w:r w:rsidR="0075005A" w:rsidRPr="006925A3">
        <w:rPr>
          <w:rFonts w:eastAsia="Times New Roman"/>
          <w:color w:val="000000"/>
          <w:u w:val="single"/>
          <w:lang w:val="en-US"/>
        </w:rPr>
        <w:t xml:space="preserve"> </w:t>
      </w:r>
      <w:r w:rsidR="0075005A" w:rsidRPr="006925A3">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14:paraId="54768CFA" w14:textId="77777777" w:rsidR="0075005A" w:rsidRDefault="0075005A" w:rsidP="0075005A">
      <w:pPr>
        <w:spacing w:line="240" w:lineRule="auto"/>
        <w:rPr>
          <w:rFonts w:eastAsia="Times New Roman"/>
          <w:color w:val="000000"/>
          <w:sz w:val="16"/>
          <w:szCs w:val="16"/>
          <w:lang w:val="en-US"/>
        </w:rPr>
      </w:pPr>
    </w:p>
    <w:p w14:paraId="630B289D" w14:textId="77777777" w:rsidR="0075005A" w:rsidRPr="00017B52" w:rsidRDefault="0075005A" w:rsidP="0075005A">
      <w:pPr>
        <w:spacing w:line="240" w:lineRule="auto"/>
        <w:ind w:left="720"/>
        <w:rPr>
          <w:rFonts w:ascii="Consolas" w:eastAsia="Times New Roman" w:hAnsi="Consolas" w:cs="Times New Roman"/>
          <w:sz w:val="20"/>
          <w:szCs w:val="20"/>
          <w:lang w:val="en-US"/>
        </w:rPr>
      </w:pPr>
      <w:r w:rsidRPr="00017B52">
        <w:rPr>
          <w:rFonts w:ascii="Consolas" w:eastAsia="Times New Roman" w:hAnsi="Consolas"/>
          <w:color w:val="000000"/>
          <w:sz w:val="20"/>
          <w:szCs w:val="20"/>
          <w:lang w:val="en-US"/>
        </w:rPr>
        <w:t>CREATE MULTISET TABLE DATABASEXYZ.TABLE_NUMS</w:t>
      </w:r>
    </w:p>
    <w:p w14:paraId="3E21E80D" w14:textId="77777777" w:rsidR="0075005A" w:rsidRPr="00017B52" w:rsidRDefault="0075005A" w:rsidP="0075005A">
      <w:pPr>
        <w:spacing w:line="240" w:lineRule="auto"/>
        <w:ind w:left="720"/>
        <w:rPr>
          <w:rFonts w:ascii="Consolas" w:eastAsia="Times New Roman" w:hAnsi="Consolas" w:cs="Times New Roman"/>
          <w:sz w:val="20"/>
          <w:szCs w:val="20"/>
          <w:lang w:val="en-US"/>
        </w:rPr>
      </w:pPr>
      <w:r w:rsidRPr="00017B52">
        <w:rPr>
          <w:rFonts w:ascii="Consolas" w:eastAsia="Times New Roman" w:hAnsi="Consolas"/>
          <w:color w:val="000000"/>
          <w:sz w:val="20"/>
          <w:szCs w:val="20"/>
          <w:lang w:val="en-US"/>
        </w:rPr>
        <w:t xml:space="preserve">     (NUM_COL1 </w:t>
      </w:r>
      <w:proofErr w:type="gramStart"/>
      <w:r w:rsidRPr="00017B52">
        <w:rPr>
          <w:rFonts w:ascii="Consolas" w:eastAsia="Times New Roman" w:hAnsi="Consolas"/>
          <w:color w:val="000000"/>
          <w:sz w:val="20"/>
          <w:szCs w:val="20"/>
          <w:lang w:val="en-US"/>
        </w:rPr>
        <w:t>NUMBER(</w:t>
      </w:r>
      <w:proofErr w:type="gramEnd"/>
      <w:r w:rsidRPr="00017B52">
        <w:rPr>
          <w:rFonts w:ascii="Consolas" w:eastAsia="Times New Roman" w:hAnsi="Consolas"/>
          <w:color w:val="000000"/>
          <w:sz w:val="20"/>
          <w:szCs w:val="20"/>
          <w:lang w:val="en-US"/>
        </w:rPr>
        <w:t>*),</w:t>
      </w:r>
    </w:p>
    <w:p w14:paraId="35D00C78" w14:textId="77777777" w:rsidR="0075005A" w:rsidRPr="00017B52" w:rsidRDefault="0075005A" w:rsidP="0075005A">
      <w:pPr>
        <w:spacing w:line="240" w:lineRule="auto"/>
        <w:ind w:left="720"/>
        <w:rPr>
          <w:rFonts w:ascii="Consolas" w:eastAsia="Times New Roman" w:hAnsi="Consolas" w:cs="Times New Roman"/>
          <w:sz w:val="20"/>
          <w:szCs w:val="20"/>
          <w:lang w:val="en-US"/>
        </w:rPr>
      </w:pPr>
      <w:r w:rsidRPr="00017B52">
        <w:rPr>
          <w:rFonts w:ascii="Consolas" w:eastAsia="Times New Roman" w:hAnsi="Consolas"/>
          <w:color w:val="000000"/>
          <w:sz w:val="20"/>
          <w:szCs w:val="20"/>
          <w:lang w:val="en-US"/>
        </w:rPr>
        <w:t>      NUM_COL2 NUMBER,</w:t>
      </w:r>
    </w:p>
    <w:p w14:paraId="097B37F5" w14:textId="77777777" w:rsidR="0075005A" w:rsidRPr="00017B52" w:rsidRDefault="0075005A" w:rsidP="0075005A">
      <w:pPr>
        <w:spacing w:line="240" w:lineRule="auto"/>
        <w:ind w:left="720"/>
        <w:rPr>
          <w:rFonts w:ascii="Consolas" w:eastAsia="Times New Roman" w:hAnsi="Consolas"/>
          <w:color w:val="000000"/>
          <w:sz w:val="20"/>
          <w:szCs w:val="20"/>
          <w:lang w:val="en-US"/>
        </w:rPr>
      </w:pPr>
      <w:r w:rsidRPr="00017B52">
        <w:rPr>
          <w:rFonts w:ascii="Consolas" w:eastAsia="Times New Roman" w:hAnsi="Consolas"/>
          <w:color w:val="000000"/>
          <w:sz w:val="20"/>
          <w:szCs w:val="20"/>
          <w:lang w:val="en-US"/>
        </w:rPr>
        <w:t xml:space="preserve">      NUM_COL3 </w:t>
      </w:r>
      <w:proofErr w:type="gramStart"/>
      <w:r w:rsidRPr="00017B52">
        <w:rPr>
          <w:rFonts w:ascii="Consolas" w:eastAsia="Times New Roman" w:hAnsi="Consolas"/>
          <w:color w:val="000000"/>
          <w:sz w:val="20"/>
          <w:szCs w:val="20"/>
          <w:lang w:val="en-US"/>
        </w:rPr>
        <w:t>NUMBER(</w:t>
      </w:r>
      <w:proofErr w:type="gramEnd"/>
      <w:r w:rsidRPr="00017B52">
        <w:rPr>
          <w:rFonts w:ascii="Consolas" w:eastAsia="Times New Roman" w:hAnsi="Consolas"/>
          <w:color w:val="000000"/>
          <w:sz w:val="20"/>
          <w:szCs w:val="20"/>
          <w:lang w:val="en-US"/>
        </w:rPr>
        <w:t>38,*));</w:t>
      </w:r>
    </w:p>
    <w:p w14:paraId="571E55BE" w14:textId="77777777" w:rsidR="0075005A" w:rsidRPr="006925A3" w:rsidRDefault="0075005A" w:rsidP="0075005A">
      <w:pPr>
        <w:spacing w:line="240" w:lineRule="auto"/>
        <w:ind w:left="720"/>
        <w:rPr>
          <w:rFonts w:ascii="Times New Roman" w:eastAsia="Times New Roman" w:hAnsi="Times New Roman" w:cs="Times New Roman"/>
          <w:sz w:val="24"/>
          <w:szCs w:val="24"/>
          <w:lang w:val="en-US"/>
        </w:rPr>
      </w:pPr>
    </w:p>
    <w:p w14:paraId="41CC4C84" w14:textId="77777777" w:rsidR="0075005A" w:rsidRPr="006925A3" w:rsidRDefault="0075005A" w:rsidP="0075005A">
      <w:pPr>
        <w:spacing w:after="120" w:line="240" w:lineRule="auto"/>
        <w:ind w:left="720"/>
        <w:rPr>
          <w:rFonts w:ascii="Times New Roman" w:eastAsia="Times New Roman" w:hAnsi="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14:paraId="55A02C68" w14:textId="77777777" w:rsidR="0075005A" w:rsidRPr="006925A3" w:rsidRDefault="0075005A" w:rsidP="0075005A">
      <w:pPr>
        <w:spacing w:after="120" w:line="240" w:lineRule="auto"/>
        <w:ind w:left="720"/>
        <w:rPr>
          <w:rFonts w:ascii="Times New Roman" w:eastAsia="Times New Roman" w:hAnsi="Times New Roman" w:cs="Times New Roman"/>
          <w:sz w:val="24"/>
          <w:szCs w:val="24"/>
          <w:lang w:val="en-US"/>
        </w:rPr>
      </w:pPr>
      <w:r w:rsidRPr="006925A3">
        <w:rPr>
          <w:rFonts w:eastAsia="Times New Roman"/>
          <w:color w:val="000000"/>
          <w:lang w:val="en-US"/>
        </w:rPr>
        <w:t>Value 1:  123,345,678,901,234,567,891,012.0123456789</w:t>
      </w:r>
    </w:p>
    <w:p w14:paraId="7CD4846B" w14:textId="77777777" w:rsidR="0075005A" w:rsidRPr="006925A3" w:rsidRDefault="0075005A" w:rsidP="0075005A">
      <w:pPr>
        <w:spacing w:after="120" w:line="240" w:lineRule="auto"/>
        <w:ind w:left="720"/>
        <w:rPr>
          <w:rFonts w:ascii="Times New Roman" w:eastAsia="Times New Roman" w:hAnsi="Times New Roman" w:cs="Times New Roman"/>
          <w:sz w:val="24"/>
          <w:szCs w:val="24"/>
          <w:lang w:val="en-US"/>
        </w:rPr>
      </w:pPr>
      <w:r w:rsidRPr="006925A3">
        <w:rPr>
          <w:rFonts w:eastAsia="Times New Roman"/>
          <w:color w:val="000000"/>
          <w:lang w:val="en-US"/>
        </w:rPr>
        <w:t>Value 2:  123.12345678901234567890</w:t>
      </w:r>
    </w:p>
    <w:p w14:paraId="7FE8F9A0" w14:textId="77777777" w:rsidR="0075005A" w:rsidRPr="006925A3" w:rsidRDefault="0075005A" w:rsidP="0075005A">
      <w:pPr>
        <w:spacing w:after="120" w:line="240" w:lineRule="auto"/>
        <w:ind w:left="720"/>
        <w:rPr>
          <w:rFonts w:ascii="Times New Roman" w:eastAsia="Times New Roman" w:hAnsi="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14:paraId="27BD599A" w14:textId="77777777" w:rsidR="0075005A" w:rsidRPr="006925A3" w:rsidRDefault="0075005A" w:rsidP="0075005A">
      <w:pPr>
        <w:spacing w:line="240" w:lineRule="auto"/>
        <w:rPr>
          <w:rFonts w:ascii="Times New Roman" w:eastAsia="Times New Roman" w:hAnsi="Times New Roman" w:cs="Times New Roman"/>
          <w:sz w:val="24"/>
          <w:szCs w:val="24"/>
          <w:lang w:val="en-US"/>
        </w:rPr>
      </w:pPr>
    </w:p>
    <w:p w14:paraId="262320C5" w14:textId="77777777" w:rsidR="0075005A" w:rsidRPr="006925A3" w:rsidRDefault="0075005A" w:rsidP="0075005A">
      <w:pPr>
        <w:spacing w:line="240" w:lineRule="auto"/>
        <w:rPr>
          <w:rFonts w:ascii="Times New Roman" w:eastAsia="Times New Roman" w:hAnsi="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function.  SnowConvert does not automatically add this as there are multiple implications to doing this across the entire code base.</w:t>
      </w:r>
    </w:p>
    <w:p w14:paraId="2CACE568" w14:textId="77777777" w:rsidR="0075005A" w:rsidRDefault="0075005A" w:rsidP="0075005A">
      <w:pPr>
        <w:rPr>
          <w:b/>
          <w:u w:val="single"/>
        </w:rPr>
      </w:pPr>
    </w:p>
    <w:p w14:paraId="7FE99753" w14:textId="77777777" w:rsidR="0075005A" w:rsidRPr="00B106CE" w:rsidRDefault="0075005A" w:rsidP="0075005A">
      <w:pPr>
        <w:rPr>
          <w:bCs/>
          <w:i/>
          <w:iCs/>
          <w:u w:val="single"/>
        </w:rPr>
      </w:pPr>
      <w:r w:rsidRPr="00B106CE">
        <w:rPr>
          <w:bCs/>
          <w:i/>
          <w:iCs/>
          <w:u w:val="single"/>
        </w:rPr>
        <w:t>Float Default Issue Example:</w:t>
      </w:r>
    </w:p>
    <w:p w14:paraId="3F5F5578" w14:textId="77777777" w:rsidR="0075005A" w:rsidRPr="007246E8" w:rsidRDefault="0075005A" w:rsidP="0075005A">
      <w:pPr>
        <w:rPr>
          <w:rFonts w:ascii="Consolas" w:hAnsi="Consolas"/>
          <w:bCs/>
          <w:sz w:val="20"/>
          <w:szCs w:val="20"/>
        </w:rPr>
      </w:pPr>
      <w:r w:rsidRPr="007246E8">
        <w:rPr>
          <w:rFonts w:ascii="Consolas" w:hAnsi="Consolas"/>
          <w:bCs/>
          <w:sz w:val="20"/>
          <w:szCs w:val="20"/>
        </w:rPr>
        <w:t>/* &lt;</w:t>
      </w:r>
      <w:proofErr w:type="spellStart"/>
      <w:r w:rsidRPr="007246E8">
        <w:rPr>
          <w:rFonts w:ascii="Consolas" w:hAnsi="Consolas"/>
          <w:bCs/>
          <w:sz w:val="20"/>
          <w:szCs w:val="20"/>
        </w:rPr>
        <w:t>sc</w:t>
      </w:r>
      <w:proofErr w:type="spellEnd"/>
      <w:r w:rsidRPr="007246E8">
        <w:rPr>
          <w:rFonts w:ascii="Consolas" w:hAnsi="Consolas"/>
          <w:bCs/>
          <w:sz w:val="20"/>
          <w:szCs w:val="20"/>
        </w:rPr>
        <w:t>-table&gt; TABLE AUPR_CDM_WORK.CH4F694E77A5109C703018F_003_RS &lt;/</w:t>
      </w:r>
      <w:proofErr w:type="spellStart"/>
      <w:r w:rsidRPr="007246E8">
        <w:rPr>
          <w:rFonts w:ascii="Consolas" w:hAnsi="Consolas"/>
          <w:bCs/>
          <w:sz w:val="20"/>
          <w:szCs w:val="20"/>
        </w:rPr>
        <w:t>sc</w:t>
      </w:r>
      <w:proofErr w:type="spellEnd"/>
      <w:r w:rsidRPr="007246E8">
        <w:rPr>
          <w:rFonts w:ascii="Consolas" w:hAnsi="Consolas"/>
          <w:bCs/>
          <w:sz w:val="20"/>
          <w:szCs w:val="20"/>
        </w:rPr>
        <w:t>-table&gt; */</w:t>
      </w:r>
    </w:p>
    <w:p w14:paraId="475EC26C" w14:textId="77777777" w:rsidR="0075005A" w:rsidRPr="007246E8" w:rsidRDefault="0075005A" w:rsidP="0075005A">
      <w:pPr>
        <w:rPr>
          <w:rFonts w:ascii="Consolas" w:hAnsi="Consolas"/>
          <w:bCs/>
          <w:sz w:val="20"/>
          <w:szCs w:val="20"/>
        </w:rPr>
      </w:pPr>
      <w:r w:rsidRPr="007246E8">
        <w:rPr>
          <w:rFonts w:ascii="Consolas" w:hAnsi="Consolas"/>
          <w:bCs/>
          <w:sz w:val="20"/>
          <w:szCs w:val="20"/>
        </w:rPr>
        <w:t>/**** WARNING: SET TABLE FUNCTIONALITY NOT SUPPORTED ****/</w:t>
      </w:r>
    </w:p>
    <w:p w14:paraId="19557D4E" w14:textId="77777777" w:rsidR="0075005A" w:rsidRPr="007246E8" w:rsidRDefault="0075005A" w:rsidP="0075005A">
      <w:pPr>
        <w:rPr>
          <w:rFonts w:ascii="Consolas" w:hAnsi="Consolas"/>
          <w:bCs/>
          <w:sz w:val="20"/>
          <w:szCs w:val="20"/>
        </w:rPr>
      </w:pPr>
      <w:r w:rsidRPr="007246E8">
        <w:rPr>
          <w:rFonts w:ascii="Consolas" w:hAnsi="Consolas"/>
          <w:bCs/>
          <w:sz w:val="20"/>
          <w:szCs w:val="20"/>
        </w:rPr>
        <w:t>CREATE TABLE CUSTOMER_</w:t>
      </w:r>
      <w:proofErr w:type="gramStart"/>
      <w:r w:rsidRPr="007246E8">
        <w:rPr>
          <w:rFonts w:ascii="Consolas" w:hAnsi="Consolas"/>
          <w:bCs/>
          <w:sz w:val="20"/>
          <w:szCs w:val="20"/>
        </w:rPr>
        <w:t>X.AUPR</w:t>
      </w:r>
      <w:proofErr w:type="gramEnd"/>
      <w:r w:rsidRPr="007246E8">
        <w:rPr>
          <w:rFonts w:ascii="Consolas" w:hAnsi="Consolas"/>
          <w:bCs/>
          <w:sz w:val="20"/>
          <w:szCs w:val="20"/>
        </w:rPr>
        <w:t>_CDM_WORK.CH4F694E77A5109C703018F_003_RS (</w:t>
      </w:r>
    </w:p>
    <w:p w14:paraId="7FB4EB87"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LOGTYPE INTEGER,</w:t>
      </w:r>
    </w:p>
    <w:p w14:paraId="5ABCA436"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OPERSEQ INTEGER DEFAULT 0,</w:t>
      </w:r>
    </w:p>
    <w:p w14:paraId="11F4835D"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RUNDATE DATE DEFAULT CURRENT_</w:t>
      </w:r>
      <w:proofErr w:type="gramStart"/>
      <w:r w:rsidRPr="007246E8">
        <w:rPr>
          <w:rFonts w:ascii="Consolas" w:hAnsi="Consolas"/>
          <w:bCs/>
          <w:sz w:val="20"/>
          <w:szCs w:val="20"/>
        </w:rPr>
        <w:t>DATE(</w:t>
      </w:r>
      <w:proofErr w:type="gramEnd"/>
      <w:r w:rsidRPr="007246E8">
        <w:rPr>
          <w:rFonts w:ascii="Consolas" w:hAnsi="Consolas"/>
          <w:bCs/>
          <w:sz w:val="20"/>
          <w:szCs w:val="20"/>
        </w:rPr>
        <w:t>) /**** WARNING: FORMAT 'YYYY/MM/DD' NOT SUPPORTED ****/,</w:t>
      </w:r>
    </w:p>
    <w:p w14:paraId="6C602ECB" w14:textId="77777777" w:rsidR="0075005A" w:rsidRPr="007246E8" w:rsidRDefault="0075005A" w:rsidP="0075005A">
      <w:pPr>
        <w:ind w:left="1440" w:hanging="720"/>
        <w:rPr>
          <w:rFonts w:ascii="Consolas" w:hAnsi="Consolas"/>
          <w:bCs/>
          <w:sz w:val="20"/>
          <w:szCs w:val="20"/>
        </w:rPr>
      </w:pPr>
      <w:r w:rsidRPr="007246E8">
        <w:rPr>
          <w:rFonts w:ascii="Consolas" w:hAnsi="Consolas"/>
          <w:bCs/>
          <w:sz w:val="20"/>
          <w:szCs w:val="20"/>
        </w:rPr>
        <w:t xml:space="preserve">RUNTIME FLOAT /**** WARNING: FORMAT '99:99:99' NOT SUPPORTED ****/ </w:t>
      </w:r>
      <w:r w:rsidRPr="007246E8">
        <w:rPr>
          <w:rFonts w:ascii="Consolas" w:hAnsi="Consolas"/>
          <w:b/>
          <w:sz w:val="20"/>
          <w:szCs w:val="20"/>
        </w:rPr>
        <w:t>/**** ERROR: DEFAULT CURRENT_TIME NOT VALID FOR DATA TYPE ****/,</w:t>
      </w:r>
    </w:p>
    <w:p w14:paraId="40F021CC" w14:textId="77777777" w:rsidR="0075005A" w:rsidRPr="007246E8" w:rsidRDefault="0075005A" w:rsidP="0075005A">
      <w:pPr>
        <w:ind w:firstLine="720"/>
        <w:rPr>
          <w:rFonts w:ascii="Consolas" w:hAnsi="Consolas"/>
          <w:bCs/>
          <w:sz w:val="20"/>
          <w:szCs w:val="20"/>
          <w:lang w:val="fr-FR"/>
        </w:rPr>
      </w:pPr>
      <w:r w:rsidRPr="007246E8">
        <w:rPr>
          <w:rFonts w:ascii="Consolas" w:hAnsi="Consolas"/>
          <w:bCs/>
          <w:sz w:val="20"/>
          <w:szCs w:val="20"/>
          <w:lang w:val="fr-FR"/>
        </w:rPr>
        <w:t xml:space="preserve">USERID </w:t>
      </w:r>
      <w:proofErr w:type="gramStart"/>
      <w:r w:rsidRPr="007246E8">
        <w:rPr>
          <w:rFonts w:ascii="Consolas" w:hAnsi="Consolas"/>
          <w:bCs/>
          <w:sz w:val="20"/>
          <w:szCs w:val="20"/>
          <w:lang w:val="fr-FR"/>
        </w:rPr>
        <w:t>CHAR(</w:t>
      </w:r>
      <w:proofErr w:type="gramEnd"/>
      <w:r w:rsidRPr="007246E8">
        <w:rPr>
          <w:rFonts w:ascii="Consolas" w:hAnsi="Consolas"/>
          <w:bCs/>
          <w:sz w:val="20"/>
          <w:szCs w:val="20"/>
          <w:lang w:val="fr-FR"/>
        </w:rPr>
        <w:t>128) COLLATE 'en-ci' DEFAULT CURRENT_USER NOT NULL,</w:t>
      </w:r>
    </w:p>
    <w:p w14:paraId="574D7948" w14:textId="77777777" w:rsidR="0075005A" w:rsidRPr="007246E8" w:rsidRDefault="0075005A" w:rsidP="0075005A">
      <w:pPr>
        <w:ind w:firstLine="720"/>
        <w:rPr>
          <w:rFonts w:ascii="Consolas" w:hAnsi="Consolas"/>
          <w:bCs/>
          <w:sz w:val="20"/>
          <w:szCs w:val="20"/>
          <w:lang w:val="fr-FR"/>
        </w:rPr>
      </w:pPr>
      <w:r w:rsidRPr="007246E8">
        <w:rPr>
          <w:rFonts w:ascii="Consolas" w:hAnsi="Consolas"/>
          <w:bCs/>
          <w:sz w:val="20"/>
          <w:szCs w:val="20"/>
          <w:lang w:val="fr-FR"/>
        </w:rPr>
        <w:t xml:space="preserve">LOGVERSION </w:t>
      </w:r>
      <w:proofErr w:type="gramStart"/>
      <w:r w:rsidRPr="007246E8">
        <w:rPr>
          <w:rFonts w:ascii="Consolas" w:hAnsi="Consolas"/>
          <w:bCs/>
          <w:sz w:val="20"/>
          <w:szCs w:val="20"/>
          <w:lang w:val="fr-FR"/>
        </w:rPr>
        <w:t>CHAR(</w:t>
      </w:r>
      <w:proofErr w:type="gramEnd"/>
      <w:r w:rsidRPr="007246E8">
        <w:rPr>
          <w:rFonts w:ascii="Consolas" w:hAnsi="Consolas"/>
          <w:bCs/>
          <w:sz w:val="20"/>
          <w:szCs w:val="20"/>
          <w:lang w:val="fr-FR"/>
        </w:rPr>
        <w:t>4) COLLATE 'en-ci' DEFAULT 'V3.0',</w:t>
      </w:r>
    </w:p>
    <w:p w14:paraId="5232A7C1"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CHKPTINFO BINARY,</w:t>
      </w:r>
    </w:p>
    <w:p w14:paraId="7C5A86D4"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TOTALAMPS SMALLINT DEFAULT 0,</w:t>
      </w:r>
    </w:p>
    <w:p w14:paraId="37F36C8D"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UPAMPS SMALLINT DEFAULT 0,</w:t>
      </w:r>
    </w:p>
    <w:p w14:paraId="109828AE"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DOWNAMPS SMALLINT DEFAULT 0,</w:t>
      </w:r>
    </w:p>
    <w:p w14:paraId="385D4B51"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AMPARRAY BINARY,</w:t>
      </w:r>
    </w:p>
    <w:p w14:paraId="6E1F2D6D" w14:textId="77777777" w:rsidR="0075005A" w:rsidRPr="007246E8" w:rsidRDefault="0075005A" w:rsidP="0075005A">
      <w:pPr>
        <w:ind w:firstLine="720"/>
        <w:rPr>
          <w:rFonts w:ascii="Consolas" w:hAnsi="Consolas"/>
          <w:bCs/>
          <w:sz w:val="20"/>
          <w:szCs w:val="20"/>
        </w:rPr>
      </w:pPr>
      <w:r w:rsidRPr="007246E8">
        <w:rPr>
          <w:rFonts w:ascii="Consolas" w:hAnsi="Consolas"/>
          <w:bCs/>
          <w:sz w:val="20"/>
          <w:szCs w:val="20"/>
        </w:rPr>
        <w:t xml:space="preserve">UNIQUE </w:t>
      </w:r>
      <w:proofErr w:type="gramStart"/>
      <w:r w:rsidRPr="007246E8">
        <w:rPr>
          <w:rFonts w:ascii="Consolas" w:hAnsi="Consolas"/>
          <w:bCs/>
          <w:sz w:val="20"/>
          <w:szCs w:val="20"/>
        </w:rPr>
        <w:t>( LOGTYPE</w:t>
      </w:r>
      <w:proofErr w:type="gramEnd"/>
      <w:r w:rsidRPr="007246E8">
        <w:rPr>
          <w:rFonts w:ascii="Consolas" w:hAnsi="Consolas"/>
          <w:bCs/>
          <w:sz w:val="20"/>
          <w:szCs w:val="20"/>
        </w:rPr>
        <w:t xml:space="preserve"> ,OPERSEQ)</w:t>
      </w:r>
    </w:p>
    <w:p w14:paraId="00092C52" w14:textId="2C2AE189" w:rsidR="0065295F" w:rsidRDefault="0075005A" w:rsidP="00B16478">
      <w:pPr>
        <w:ind w:firstLine="720"/>
        <w:rPr>
          <w:rFonts w:ascii="Consolas" w:hAnsi="Consolas"/>
          <w:bCs/>
          <w:sz w:val="20"/>
          <w:szCs w:val="20"/>
          <w:u w:val="single"/>
        </w:rPr>
      </w:pPr>
      <w:r w:rsidRPr="007246E8">
        <w:rPr>
          <w:rFonts w:ascii="Consolas" w:hAnsi="Consolas"/>
          <w:bCs/>
          <w:sz w:val="20"/>
          <w:szCs w:val="20"/>
          <w:u w:val="single"/>
        </w:rPr>
        <w:t>);</w:t>
      </w:r>
    </w:p>
    <w:p w14:paraId="041B097C" w14:textId="77777777" w:rsidR="0065295F" w:rsidRDefault="0065295F">
      <w:pPr>
        <w:rPr>
          <w:rFonts w:ascii="Consolas" w:hAnsi="Consolas"/>
          <w:bCs/>
          <w:sz w:val="20"/>
          <w:szCs w:val="20"/>
          <w:u w:val="single"/>
        </w:rPr>
      </w:pPr>
      <w:r>
        <w:rPr>
          <w:rFonts w:ascii="Consolas" w:hAnsi="Consolas"/>
          <w:bCs/>
          <w:sz w:val="20"/>
          <w:szCs w:val="20"/>
          <w:u w:val="single"/>
        </w:rPr>
        <w:br w:type="page"/>
      </w:r>
    </w:p>
    <w:p w14:paraId="506E5CD8" w14:textId="77777777" w:rsidR="0065295F" w:rsidRPr="001C40D0" w:rsidRDefault="0065295F" w:rsidP="0065295F">
      <w:pPr>
        <w:spacing w:after="120" w:line="240" w:lineRule="auto"/>
        <w:rPr>
          <w:rFonts w:eastAsia="Times New Roman"/>
          <w:b/>
          <w:bCs/>
          <w:color w:val="000000"/>
          <w:highlight w:val="yellow"/>
          <w:u w:val="single"/>
          <w:lang w:val="en-US"/>
        </w:rPr>
      </w:pPr>
      <w:r w:rsidRPr="001C40D0">
        <w:rPr>
          <w:rFonts w:eastAsia="Times New Roman"/>
          <w:b/>
          <w:bCs/>
          <w:color w:val="000000"/>
          <w:highlight w:val="yellow"/>
          <w:u w:val="single"/>
          <w:lang w:val="en-US"/>
        </w:rPr>
        <w:lastRenderedPageBreak/>
        <w:t>Notes on Output Files Not Generating</w:t>
      </w:r>
    </w:p>
    <w:p w14:paraId="34ECA7AE" w14:textId="77777777" w:rsidR="0065295F" w:rsidRPr="001C40D0" w:rsidRDefault="0065295F" w:rsidP="0065295F">
      <w:pPr>
        <w:spacing w:line="240" w:lineRule="auto"/>
        <w:rPr>
          <w:rFonts w:eastAsia="Times New Roman"/>
          <w:color w:val="000000"/>
          <w:lang w:val="en-US"/>
        </w:rPr>
      </w:pPr>
      <w:r w:rsidRPr="001C40D0">
        <w:rPr>
          <w:rFonts w:eastAsia="Times New Roman"/>
          <w:color w:val="000000"/>
          <w:lang w:val="en-US"/>
        </w:rPr>
        <w:t> </w:t>
      </w:r>
    </w:p>
    <w:p w14:paraId="75E9968C" w14:textId="77777777" w:rsidR="0065295F" w:rsidRPr="001C40D0" w:rsidRDefault="0065295F" w:rsidP="0065295F">
      <w:pPr>
        <w:spacing w:line="240" w:lineRule="auto"/>
        <w:rPr>
          <w:rFonts w:eastAsia="Times New Roman"/>
          <w:color w:val="000000"/>
          <w:highlight w:val="yellow"/>
          <w:lang w:val="en-US"/>
        </w:rPr>
      </w:pPr>
      <w:r w:rsidRPr="001C40D0">
        <w:rPr>
          <w:rFonts w:eastAsia="Times New Roman"/>
          <w:color w:val="000000"/>
          <w:highlight w:val="yellow"/>
          <w:lang w:val="en-US"/>
        </w:rPr>
        <w:t>If one or more output files were not generated, this may be due to a critical conversion error. Critical errors are serious enough that SnowConvert cannot properly recover and can often lead to output files not being generated. Fear not! All the assessment information gathered by SnowConvert before the critical error occurred is still available in this report. However, data that would have been collected after the error was encountered is not included in the re</w:t>
      </w:r>
      <w:bookmarkStart w:id="2" w:name="_GoBack"/>
      <w:bookmarkEnd w:id="2"/>
      <w:r w:rsidRPr="001C40D0">
        <w:rPr>
          <w:rFonts w:eastAsia="Times New Roman"/>
          <w:color w:val="000000"/>
          <w:highlight w:val="yellow"/>
          <w:lang w:val="en-US"/>
        </w:rPr>
        <w:t>port. As a result, the migration did not complete, and the conversion percentages may not be 100% accurate in this run of SnowConvert. </w:t>
      </w:r>
    </w:p>
    <w:p w14:paraId="1D417EFC" w14:textId="77777777" w:rsidR="0065295F" w:rsidRPr="001C40D0" w:rsidRDefault="0065295F" w:rsidP="0065295F">
      <w:pPr>
        <w:spacing w:line="240" w:lineRule="auto"/>
        <w:rPr>
          <w:rFonts w:eastAsia="Times New Roman"/>
          <w:color w:val="000000"/>
          <w:lang w:val="en-US"/>
        </w:rPr>
      </w:pPr>
      <w:r w:rsidRPr="001C40D0">
        <w:rPr>
          <w:rFonts w:eastAsia="Times New Roman"/>
          <w:color w:val="000000"/>
          <w:lang w:val="en-US"/>
        </w:rPr>
        <w:t> </w:t>
      </w:r>
    </w:p>
    <w:p w14:paraId="74B1426A" w14:textId="77777777" w:rsidR="0065295F" w:rsidRPr="001C40D0" w:rsidRDefault="0065295F" w:rsidP="0065295F">
      <w:pPr>
        <w:spacing w:line="240" w:lineRule="auto"/>
        <w:rPr>
          <w:rFonts w:eastAsia="Times New Roman"/>
          <w:color w:val="000000"/>
          <w:highlight w:val="yellow"/>
          <w:lang w:val="en-US"/>
        </w:rPr>
      </w:pPr>
      <w:r w:rsidRPr="001C40D0">
        <w:rPr>
          <w:rFonts w:eastAsia="Times New Roman"/>
          <w:color w:val="000000"/>
          <w:highlight w:val="yellow"/>
          <w:lang w:val="en-US"/>
        </w:rPr>
        <w:t>How should we resolve this problem? Great question. Check out the documentation for SnowConvert that specifically addresses troubleshooting through these issues.</w:t>
      </w:r>
    </w:p>
    <w:p w14:paraId="4F4DD78A" w14:textId="77777777" w:rsidR="0065295F" w:rsidRPr="001C40D0" w:rsidRDefault="0065295F" w:rsidP="0065295F">
      <w:pPr>
        <w:rPr>
          <w:rFonts w:ascii="Consolas" w:hAnsi="Consolas"/>
          <w:bCs/>
          <w:sz w:val="20"/>
          <w:szCs w:val="20"/>
          <w:highlight w:val="yellow"/>
          <w:u w:val="single"/>
          <w:lang w:val="en-US"/>
        </w:rPr>
      </w:pPr>
    </w:p>
    <w:p w14:paraId="7852ACDC" w14:textId="77777777" w:rsidR="0065295F" w:rsidRPr="00B95018" w:rsidRDefault="00377A7A" w:rsidP="0065295F">
      <w:pPr>
        <w:spacing w:line="240" w:lineRule="auto"/>
        <w:rPr>
          <w:rFonts w:ascii="Segoe UI" w:eastAsia="Times New Roman" w:hAnsi="Segoe UI" w:cs="Segoe UI"/>
          <w:sz w:val="21"/>
          <w:szCs w:val="21"/>
          <w:lang w:val="en-US"/>
        </w:rPr>
      </w:pPr>
      <w:hyperlink r:id="rId13" w:tgtFrame="_blank" w:tooltip="http://docs.mobilize.net/snowconvert/articles/issues-troubleshooting.html" w:history="1">
        <w:r w:rsidR="0065295F" w:rsidRPr="001C40D0">
          <w:rPr>
            <w:rFonts w:ascii="Segoe UI" w:eastAsia="Times New Roman" w:hAnsi="Segoe UI" w:cs="Segoe UI"/>
            <w:color w:val="0000FF"/>
            <w:sz w:val="21"/>
            <w:szCs w:val="21"/>
            <w:highlight w:val="yellow"/>
            <w:u w:val="single"/>
            <w:lang w:val="en-US"/>
          </w:rPr>
          <w:t>http://docs.mobilize.net/SnowConvert/articles/issues-troubleshooting.html</w:t>
        </w:r>
      </w:hyperlink>
    </w:p>
    <w:p w14:paraId="047C35DC" w14:textId="77777777" w:rsidR="00053690" w:rsidRPr="0065295F" w:rsidRDefault="00053690" w:rsidP="00B16478">
      <w:pPr>
        <w:ind w:firstLine="720"/>
        <w:rPr>
          <w:rFonts w:ascii="Consolas" w:hAnsi="Consolas"/>
          <w:bCs/>
          <w:sz w:val="20"/>
          <w:szCs w:val="20"/>
          <w:u w:val="single"/>
          <w:lang w:val="en-US"/>
        </w:rPr>
      </w:pPr>
    </w:p>
    <w:sectPr w:rsidR="00053690" w:rsidRPr="0065295F"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A0E71" w14:textId="77777777" w:rsidR="00377A7A" w:rsidRDefault="00377A7A">
      <w:pPr>
        <w:spacing w:line="240" w:lineRule="auto"/>
      </w:pPr>
      <w:r>
        <w:separator/>
      </w:r>
    </w:p>
  </w:endnote>
  <w:endnote w:type="continuationSeparator" w:id="0">
    <w:p w14:paraId="1A58DD97" w14:textId="77777777" w:rsidR="00377A7A" w:rsidRDefault="00377A7A">
      <w:pPr>
        <w:spacing w:line="240" w:lineRule="auto"/>
      </w:pPr>
      <w:r>
        <w:continuationSeparator/>
      </w:r>
    </w:p>
  </w:endnote>
  <w:endnote w:type="continuationNotice" w:id="1">
    <w:p w14:paraId="62CB9DC2" w14:textId="77777777" w:rsidR="00377A7A" w:rsidRDefault="00377A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676BF" w14:textId="57F15B44" w:rsidR="00092FA5" w:rsidRDefault="00092FA5">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CC63D" w14:textId="2D37EB7C" w:rsidR="00092FA5" w:rsidRPr="00D665DE" w:rsidRDefault="00092FA5"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09AA3" w14:textId="77777777" w:rsidR="00377A7A" w:rsidRDefault="00377A7A">
      <w:pPr>
        <w:spacing w:line="240" w:lineRule="auto"/>
      </w:pPr>
      <w:r>
        <w:separator/>
      </w:r>
    </w:p>
  </w:footnote>
  <w:footnote w:type="continuationSeparator" w:id="0">
    <w:p w14:paraId="331F4192" w14:textId="77777777" w:rsidR="00377A7A" w:rsidRDefault="00377A7A">
      <w:pPr>
        <w:spacing w:line="240" w:lineRule="auto"/>
      </w:pPr>
      <w:r>
        <w:continuationSeparator/>
      </w:r>
    </w:p>
  </w:footnote>
  <w:footnote w:type="continuationNotice" w:id="1">
    <w:p w14:paraId="54200236" w14:textId="77777777" w:rsidR="00377A7A" w:rsidRDefault="00377A7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125D5"/>
    <w:rsid w:val="00014447"/>
    <w:rsid w:val="00017B52"/>
    <w:rsid w:val="00017F75"/>
    <w:rsid w:val="00025916"/>
    <w:rsid w:val="000412BF"/>
    <w:rsid w:val="0004260D"/>
    <w:rsid w:val="00043D84"/>
    <w:rsid w:val="00053690"/>
    <w:rsid w:val="00065DBD"/>
    <w:rsid w:val="00070914"/>
    <w:rsid w:val="00077729"/>
    <w:rsid w:val="000808EC"/>
    <w:rsid w:val="00092FA5"/>
    <w:rsid w:val="00096718"/>
    <w:rsid w:val="000A59A0"/>
    <w:rsid w:val="000B03E6"/>
    <w:rsid w:val="000E7844"/>
    <w:rsid w:val="000F2ADC"/>
    <w:rsid w:val="001461B4"/>
    <w:rsid w:val="001502B9"/>
    <w:rsid w:val="00154FFC"/>
    <w:rsid w:val="00165118"/>
    <w:rsid w:val="00184367"/>
    <w:rsid w:val="00192167"/>
    <w:rsid w:val="001A2A7D"/>
    <w:rsid w:val="001A7CE2"/>
    <w:rsid w:val="001B596A"/>
    <w:rsid w:val="001C2D8B"/>
    <w:rsid w:val="001C40D0"/>
    <w:rsid w:val="001D1078"/>
    <w:rsid w:val="001F41E1"/>
    <w:rsid w:val="001F6534"/>
    <w:rsid w:val="00237F92"/>
    <w:rsid w:val="00243652"/>
    <w:rsid w:val="0025031B"/>
    <w:rsid w:val="00250486"/>
    <w:rsid w:val="002625C7"/>
    <w:rsid w:val="002926C4"/>
    <w:rsid w:val="002A60CF"/>
    <w:rsid w:val="002B0289"/>
    <w:rsid w:val="002B70F3"/>
    <w:rsid w:val="002C3F1F"/>
    <w:rsid w:val="002D2E6B"/>
    <w:rsid w:val="00304B9A"/>
    <w:rsid w:val="00306CEA"/>
    <w:rsid w:val="003208A6"/>
    <w:rsid w:val="00320EF9"/>
    <w:rsid w:val="00324150"/>
    <w:rsid w:val="00324F42"/>
    <w:rsid w:val="0032760F"/>
    <w:rsid w:val="003453D4"/>
    <w:rsid w:val="00353167"/>
    <w:rsid w:val="003605DF"/>
    <w:rsid w:val="00366D07"/>
    <w:rsid w:val="0036703F"/>
    <w:rsid w:val="00377A7A"/>
    <w:rsid w:val="00387205"/>
    <w:rsid w:val="003A4891"/>
    <w:rsid w:val="003D4485"/>
    <w:rsid w:val="004250C7"/>
    <w:rsid w:val="00454D27"/>
    <w:rsid w:val="0045567B"/>
    <w:rsid w:val="00472868"/>
    <w:rsid w:val="00484877"/>
    <w:rsid w:val="004A137A"/>
    <w:rsid w:val="004B34A5"/>
    <w:rsid w:val="004B5817"/>
    <w:rsid w:val="004E1758"/>
    <w:rsid w:val="004E6564"/>
    <w:rsid w:val="00514030"/>
    <w:rsid w:val="00532C1E"/>
    <w:rsid w:val="00554762"/>
    <w:rsid w:val="00566B19"/>
    <w:rsid w:val="005727CF"/>
    <w:rsid w:val="0058022D"/>
    <w:rsid w:val="005B2EAF"/>
    <w:rsid w:val="005B5DA5"/>
    <w:rsid w:val="005D3573"/>
    <w:rsid w:val="005D5D28"/>
    <w:rsid w:val="005F0FE5"/>
    <w:rsid w:val="005F10F9"/>
    <w:rsid w:val="00611CB5"/>
    <w:rsid w:val="00622331"/>
    <w:rsid w:val="0062477C"/>
    <w:rsid w:val="00625F94"/>
    <w:rsid w:val="0065295F"/>
    <w:rsid w:val="00654D5B"/>
    <w:rsid w:val="00663A07"/>
    <w:rsid w:val="00672062"/>
    <w:rsid w:val="006734BC"/>
    <w:rsid w:val="00680DFD"/>
    <w:rsid w:val="00684C59"/>
    <w:rsid w:val="006A393D"/>
    <w:rsid w:val="006B21CF"/>
    <w:rsid w:val="006B3562"/>
    <w:rsid w:val="006B3E62"/>
    <w:rsid w:val="006F79F7"/>
    <w:rsid w:val="00713BBC"/>
    <w:rsid w:val="0072055E"/>
    <w:rsid w:val="0072221B"/>
    <w:rsid w:val="007234C6"/>
    <w:rsid w:val="007246E8"/>
    <w:rsid w:val="00740D4E"/>
    <w:rsid w:val="0075005A"/>
    <w:rsid w:val="00750CAF"/>
    <w:rsid w:val="00763290"/>
    <w:rsid w:val="0076420D"/>
    <w:rsid w:val="00764F48"/>
    <w:rsid w:val="0079555E"/>
    <w:rsid w:val="007A2660"/>
    <w:rsid w:val="007D3061"/>
    <w:rsid w:val="007E3394"/>
    <w:rsid w:val="007F6057"/>
    <w:rsid w:val="007F6F36"/>
    <w:rsid w:val="00804D7D"/>
    <w:rsid w:val="00811706"/>
    <w:rsid w:val="00824946"/>
    <w:rsid w:val="008264BB"/>
    <w:rsid w:val="00833630"/>
    <w:rsid w:val="00856F08"/>
    <w:rsid w:val="008654FB"/>
    <w:rsid w:val="0087663B"/>
    <w:rsid w:val="00910B87"/>
    <w:rsid w:val="009154EC"/>
    <w:rsid w:val="00941D1B"/>
    <w:rsid w:val="0094415D"/>
    <w:rsid w:val="0094786D"/>
    <w:rsid w:val="00947BC4"/>
    <w:rsid w:val="00967005"/>
    <w:rsid w:val="00967178"/>
    <w:rsid w:val="00975592"/>
    <w:rsid w:val="009B7C0E"/>
    <w:rsid w:val="009C35EE"/>
    <w:rsid w:val="009D4AC6"/>
    <w:rsid w:val="009F6EC4"/>
    <w:rsid w:val="00A02975"/>
    <w:rsid w:val="00A87794"/>
    <w:rsid w:val="00A9185D"/>
    <w:rsid w:val="00AA5922"/>
    <w:rsid w:val="00AB398A"/>
    <w:rsid w:val="00AB7488"/>
    <w:rsid w:val="00AB7A33"/>
    <w:rsid w:val="00AD34D1"/>
    <w:rsid w:val="00AD46B1"/>
    <w:rsid w:val="00AD5630"/>
    <w:rsid w:val="00AD584F"/>
    <w:rsid w:val="00AE78EF"/>
    <w:rsid w:val="00AF3260"/>
    <w:rsid w:val="00AF72D2"/>
    <w:rsid w:val="00B16478"/>
    <w:rsid w:val="00B30D1C"/>
    <w:rsid w:val="00B551D3"/>
    <w:rsid w:val="00B572C7"/>
    <w:rsid w:val="00B63AA6"/>
    <w:rsid w:val="00B661FC"/>
    <w:rsid w:val="00B72DF6"/>
    <w:rsid w:val="00BA193A"/>
    <w:rsid w:val="00BA6146"/>
    <w:rsid w:val="00BC02DF"/>
    <w:rsid w:val="00BC1B29"/>
    <w:rsid w:val="00BC2E4F"/>
    <w:rsid w:val="00BC5AB0"/>
    <w:rsid w:val="00BC5B97"/>
    <w:rsid w:val="00BF5D43"/>
    <w:rsid w:val="00C02032"/>
    <w:rsid w:val="00C07364"/>
    <w:rsid w:val="00C32A79"/>
    <w:rsid w:val="00C3351C"/>
    <w:rsid w:val="00C367A0"/>
    <w:rsid w:val="00C41996"/>
    <w:rsid w:val="00C8520A"/>
    <w:rsid w:val="00C94E96"/>
    <w:rsid w:val="00C9693E"/>
    <w:rsid w:val="00C97057"/>
    <w:rsid w:val="00CA58AF"/>
    <w:rsid w:val="00CB4CE8"/>
    <w:rsid w:val="00CF7469"/>
    <w:rsid w:val="00D01548"/>
    <w:rsid w:val="00D077B0"/>
    <w:rsid w:val="00D11C54"/>
    <w:rsid w:val="00D14C33"/>
    <w:rsid w:val="00D64869"/>
    <w:rsid w:val="00D665DE"/>
    <w:rsid w:val="00D72A68"/>
    <w:rsid w:val="00D76BA8"/>
    <w:rsid w:val="00D97557"/>
    <w:rsid w:val="00DC3A95"/>
    <w:rsid w:val="00DC52B7"/>
    <w:rsid w:val="00E138AD"/>
    <w:rsid w:val="00E35DBA"/>
    <w:rsid w:val="00E76930"/>
    <w:rsid w:val="00E955C0"/>
    <w:rsid w:val="00EA0A95"/>
    <w:rsid w:val="00EA4F21"/>
    <w:rsid w:val="00EA715A"/>
    <w:rsid w:val="00EB4042"/>
    <w:rsid w:val="00EE2760"/>
    <w:rsid w:val="00F01592"/>
    <w:rsid w:val="00F25691"/>
    <w:rsid w:val="00F30474"/>
    <w:rsid w:val="00F359DD"/>
    <w:rsid w:val="00F41616"/>
    <w:rsid w:val="00F56C56"/>
    <w:rsid w:val="00F7271A"/>
    <w:rsid w:val="00F76DAD"/>
    <w:rsid w:val="00F94BC5"/>
    <w:rsid w:val="00FB4D9C"/>
    <w:rsid w:val="00FB6AFA"/>
    <w:rsid w:val="00FD6673"/>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mobilize.net/SnowConvert/articles/issues-troubleshoot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teradata.com/reader/Daz9Bt8GiwSdtthYFn~vdw/6oXMWdRsjArKuCs36O7vm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10</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Carver</dc:creator>
  <cp:lastModifiedBy>Gabriel Venegas</cp:lastModifiedBy>
  <cp:revision>101</cp:revision>
  <dcterms:created xsi:type="dcterms:W3CDTF">2020-09-16T21:56:00Z</dcterms:created>
  <dcterms:modified xsi:type="dcterms:W3CDTF">2020-10-13T19:10:00Z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