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center"/>
      </w:pPr>
      <w:r>
        <w:rPr>
          <w:b/>
          <w:bCs/>
          <w:color w:val="1D9E75"/>
          <w:sz w:val="56"/>
          <w:szCs w:val="56"/>
        </w:rPr>
        <w:t xml:space="preserve">Arquitectura de Plataforma</w:t>
      </w:r>
    </w:p>
    <w:p>
      <w:pPr>
        <w:spacing w:after="80"/>
        <w:jc w:val="center"/>
      </w:pPr>
      <w:r>
        <w:rPr>
          <w:b/>
          <w:bCs/>
          <w:sz w:val="40"/>
          <w:szCs w:val="40"/>
        </w:rPr>
        <w:t xml:space="preserve">SaaS de Tarjetas Digitales White-Label</w:t>
      </w:r>
    </w:p>
    <w:p>
      <w:pPr>
        <w:spacing w:after="40"/>
        <w:jc w:val="center"/>
      </w:pPr>
      <w:r>
        <w:rPr>
          <w:i/>
          <w:iCs/>
          <w:color w:val="5F5E5A"/>
          <w:sz w:val="26"/>
          <w:szCs w:val="26"/>
        </w:rPr>
        <w:t xml:space="preserve">Versión 2 — Multi-tenant · Multi-rol · Multi-sitio</w:t>
      </w:r>
    </w:p>
    <w:p>
      <w:pPr>
        <w:spacing w:after="600"/>
        <w:jc w:val="center"/>
      </w:pPr>
      <w:r>
        <w:rPr>
          <w:color w:val="534AB7"/>
          <w:sz w:val="24"/>
          <w:szCs w:val="24"/>
        </w:rPr>
        <w:t xml:space="preserve">Tres sitios: app · business · admin</w:t>
      </w:r>
    </w:p>
    <w:p>
      <w:pPr>
        <w:spacing w:after="60"/>
        <w:jc w:val="center"/>
      </w:pPr>
      <w:r>
        <w:rPr>
          <w:color w:val="5F5E5A"/>
          <w:sz w:val="22"/>
          <w:szCs w:val="22"/>
        </w:rPr>
        <w:t xml:space="preserve">Stack: NestJS · Next.js · PostgreSQL (RLS) · Redis</w:t>
      </w:r>
    </w:p>
    <w:p>
      <w:pPr>
        <w:jc w:val="center"/>
      </w:pPr>
      <w:r>
        <w:rPr>
          <w:color w:val="D85A30"/>
          <w:sz w:val="22"/>
          <w:szCs w:val="22"/>
        </w:rPr>
        <w:t xml:space="preserve">Diferenciador: Analítica + CRM  ·  Aislamiento por tenant_id</w:t>
      </w:r>
    </w:p>
    <w:p>
      <w:r>
        <w:br w:type="page"/>
      </w:r>
    </w:p>
    <w:p>
      <w:pPr>
        <w:pStyle w:val="Heading1"/>
      </w:pPr>
      <w:r>
        <w:t xml:space="preserve">Índice</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w:t>
      </w:r>
    </w:p>
    <w:p>
      <w:pPr>
        <w:spacing w:after="120" w:line="276"/>
      </w:pPr>
      <w:r>
        <w:t xml:space="preserve">Este documento define la arquitectura de una plataforma SaaS de tarjetas digitales en modalidad white-label (marca blanca), multi-tenant, multi-rol y multi-sitio, tomando como referencia productos como Wisery, Blinq y Popl y buscando superarlos en analítica y gestión de contactos.</w:t>
      </w:r>
    </w:p>
    <w:p>
      <w:pPr>
        <w:spacing w:after="120" w:line="276"/>
      </w:pPr>
      <w:r>
        <w:t xml:space="preserve">La plataforma se compone de tres sitios independientes, cada uno con su propio dominio, pero todos servidos por una única API backend. Lo que distingue una petición de un sitio u otro son dos datos que viajan en cada llamada: el tenant (organización) y el rol del usuario.</w:t>
      </w:r>
    </w:p>
    <w:p>
      <w:pPr>
        <w:spacing w:after="120" w:line="276"/>
      </w:pPr>
      <w:r>
        <w:rPr>
          <w:b/>
          <w:bCs/>
        </w:rPr>
        <w:t xml:space="preserve">Principio rector: </w:t>
      </w:r>
      <w:r>
        <w:t xml:space="preserve">una sola API multi-tenant para los tres frontends, no tres backends separados. Esto mantiene el proyecto manejable y evita triplicar el trabajo.</w:t>
      </w:r>
    </w:p>
    <w:p>
      <w:pPr>
        <w:spacing w:after="120" w:line="276"/>
      </w:pPr>
      <w:r>
        <w:rPr>
          <w:b/>
          <w:bCs/>
          <w:color w:val="D85A30"/>
        </w:rPr>
        <w:t xml:space="preserve">Nota de alcance importante: </w:t>
      </w:r>
      <w:r>
        <w:t xml:space="preserve">la arquitectura completa que aquí se describe se diseña entera desde el inicio, pero se construye por fases. Intentar construirla toda antes de lanzar es la causa más común de fracaso en proyectos SaaS. La sección 10 detalla el orden recomendado.</w:t>
      </w:r>
    </w:p>
    <w:p>
      <w:pPr>
        <w:pStyle w:val="Heading1"/>
      </w:pPr>
      <w:r>
        <w:t xml:space="preserve">2. Los tres sitios</w:t>
      </w:r>
    </w:p>
    <w:p>
      <w:pPr>
        <w:spacing w:after="120" w:line="276"/>
      </w:pPr>
      <w:r>
        <w:t xml:space="preserve">Cada sitio es una aplicación frontend independiente (Next.js) en su propio dominio. Todos consumen la misma API.</w:t>
      </w:r>
    </w:p>
    <w:p>
      <w:pPr>
        <w:pStyle w:val="Heading2"/>
      </w:pPr>
      <w:r>
        <w:t xml:space="preserve">2.1. Sitio del usuario final — app.nombredelaapp.com</w:t>
      </w:r>
    </w:p>
    <w:p>
      <w:pPr>
        <w:spacing w:after="120" w:line="276"/>
      </w:pPr>
      <w:r>
        <w:t xml:space="preserve">Rol: usuario individual (Owner de su propia organización personal).</w:t>
      </w:r>
    </w:p>
    <w:p>
      <w:pPr>
        <w:pStyle w:val="ListParagraph"/>
        <w:numPr>
          <w:ilvl w:val="0"/>
          <w:numId w:val="2"/>
        </w:numPr>
        <w:spacing w:after="60" w:line="276"/>
      </w:pPr>
      <w:r>
        <w:t xml:space="preserve">Crear y editar tarjeta digital con editor visual (foto, datos, branding, bloques, links).</w:t>
      </w:r>
    </w:p>
    <w:p>
      <w:pPr>
        <w:pStyle w:val="ListParagraph"/>
        <w:numPr>
          <w:ilvl w:val="0"/>
          <w:numId w:val="2"/>
        </w:numPr>
        <w:spacing w:after="60" w:line="276"/>
      </w:pPr>
      <w:r>
        <w:t xml:space="preserve">Generar QR (PNG/SVG) y vCard.</w:t>
      </w:r>
    </w:p>
    <w:p>
      <w:pPr>
        <w:pStyle w:val="ListParagraph"/>
        <w:numPr>
          <w:ilvl w:val="0"/>
          <w:numId w:val="2"/>
        </w:numPr>
        <w:spacing w:after="60" w:line="276"/>
      </w:pPr>
      <w:r>
        <w:t xml:space="preserve">Integración con Apple Wallet y Google Wallet (fase posterior).</w:t>
      </w:r>
    </w:p>
    <w:p>
      <w:pPr>
        <w:pStyle w:val="ListParagraph"/>
        <w:numPr>
          <w:ilvl w:val="0"/>
          <w:numId w:val="2"/>
        </w:numPr>
        <w:spacing w:after="60" w:line="276"/>
      </w:pPr>
      <w:r>
        <w:t xml:space="preserve">Dashboard de contactos y leads, con exportación a CSV.</w:t>
      </w:r>
    </w:p>
    <w:p>
      <w:pPr>
        <w:pStyle w:val="ListParagraph"/>
        <w:numPr>
          <w:ilvl w:val="0"/>
          <w:numId w:val="2"/>
        </w:numPr>
        <w:spacing w:after="60" w:line="276"/>
      </w:pPr>
      <w:r>
        <w:t xml:space="preserve">Compartir la tarjeta por link o QR. Onboarding inicial guiado.</w:t>
      </w:r>
    </w:p>
    <w:p>
      <w:pPr>
        <w:pStyle w:val="Heading2"/>
      </w:pPr>
      <w:r>
        <w:t xml:space="preserve">2.2. Sitio del negocio — business.nombredelaapp.com</w:t>
      </w:r>
    </w:p>
    <w:p>
      <w:pPr>
        <w:spacing w:after="120" w:line="276"/>
      </w:pPr>
      <w:r>
        <w:t xml:space="preserve">Roles: Owner, Admin, Member dentro de la organización.</w:t>
      </w:r>
    </w:p>
    <w:p>
      <w:pPr>
        <w:pStyle w:val="ListParagraph"/>
        <w:numPr>
          <w:ilvl w:val="0"/>
          <w:numId w:val="2"/>
        </w:numPr>
        <w:spacing w:after="60" w:line="276"/>
      </w:pPr>
      <w:r>
        <w:t xml:space="preserve">Crear tarjetas para empleados y gestionar el equipo (agregar, editar, suspender).</w:t>
      </w:r>
    </w:p>
    <w:p>
      <w:pPr>
        <w:pStyle w:val="ListParagraph"/>
        <w:numPr>
          <w:ilvl w:val="0"/>
          <w:numId w:val="2"/>
        </w:numPr>
        <w:spacing w:after="60" w:line="276"/>
      </w:pPr>
      <w:r>
        <w:t xml:space="preserve">Branding corporativo y plantillas de marca obligatorias.</w:t>
      </w:r>
    </w:p>
    <w:p>
      <w:pPr>
        <w:pStyle w:val="ListParagraph"/>
        <w:numPr>
          <w:ilvl w:val="0"/>
          <w:numId w:val="2"/>
        </w:numPr>
        <w:spacing w:after="60" w:line="276"/>
      </w:pPr>
      <w:r>
        <w:t xml:space="preserve">Dominios personalizados vía CNAME.</w:t>
      </w:r>
    </w:p>
    <w:p>
      <w:pPr>
        <w:pStyle w:val="ListParagraph"/>
        <w:numPr>
          <w:ilvl w:val="0"/>
          <w:numId w:val="2"/>
        </w:numPr>
        <w:spacing w:after="60" w:line="276"/>
      </w:pPr>
      <w:r>
        <w:t xml:space="preserve">Límites por plan y estadísticas por empleado.</w:t>
      </w:r>
    </w:p>
    <w:p>
      <w:pPr>
        <w:pStyle w:val="ListParagraph"/>
        <w:numPr>
          <w:ilvl w:val="0"/>
          <w:numId w:val="2"/>
        </w:numPr>
        <w:spacing w:after="60" w:line="276"/>
      </w:pPr>
      <w:r>
        <w:t xml:space="preserve">Facturación y gestión de la suscripción.</w:t>
      </w:r>
    </w:p>
    <w:p>
      <w:pPr>
        <w:pStyle w:val="Heading2"/>
      </w:pPr>
      <w:r>
        <w:t xml:space="preserve">2.3. Sitio del dueño de la plataforma — admin.nombredelaapp.com</w:t>
      </w:r>
    </w:p>
    <w:p>
      <w:pPr>
        <w:spacing w:after="120" w:line="276"/>
      </w:pPr>
      <w:r>
        <w:t xml:space="preserve">Rol: SuperAdmin (atributo de plataforma, no ligado a una organización).</w:t>
      </w:r>
    </w:p>
    <w:p>
      <w:pPr>
        <w:pStyle w:val="ListParagraph"/>
        <w:numPr>
          <w:ilvl w:val="0"/>
          <w:numId w:val="2"/>
        </w:numPr>
        <w:spacing w:after="60" w:line="276"/>
      </w:pPr>
      <w:r>
        <w:t xml:space="preserve">Ver todas las organizaciones y todos los usuarios.</w:t>
      </w:r>
    </w:p>
    <w:p>
      <w:pPr>
        <w:pStyle w:val="ListParagraph"/>
        <w:numPr>
          <w:ilvl w:val="0"/>
          <w:numId w:val="2"/>
        </w:numPr>
        <w:spacing w:after="60" w:line="276"/>
      </w:pPr>
      <w:r>
        <w:t xml:space="preserve">Control de límites y planes; activar o suspender cuentas.</w:t>
      </w:r>
    </w:p>
    <w:p>
      <w:pPr>
        <w:pStyle w:val="ListParagraph"/>
        <w:numPr>
          <w:ilvl w:val="0"/>
          <w:numId w:val="2"/>
        </w:numPr>
        <w:spacing w:after="60" w:line="276"/>
      </w:pPr>
      <w:r>
        <w:t xml:space="preserve">Logs globales y auditoría.</w:t>
      </w:r>
    </w:p>
    <w:p>
      <w:pPr>
        <w:pStyle w:val="ListParagraph"/>
        <w:numPr>
          <w:ilvl w:val="0"/>
          <w:numId w:val="2"/>
        </w:numPr>
        <w:spacing w:after="60" w:line="276"/>
      </w:pPr>
      <w:r>
        <w:t xml:space="preserve">Configuración de marca blanca y plantillas globales.</w:t>
      </w:r>
    </w:p>
    <w:p>
      <w:pPr>
        <w:pStyle w:val="ListParagraph"/>
        <w:numPr>
          <w:ilvl w:val="0"/>
          <w:numId w:val="2"/>
        </w:numPr>
        <w:spacing w:after="60" w:line="276"/>
      </w:pPr>
      <w:r>
        <w:t xml:space="preserve">Integraciones: Wallet, email, QR, CDN.</w:t>
      </w:r>
    </w:p>
    <w:p>
      <w:pPr>
        <w:pStyle w:val="Heading1"/>
      </w:pPr>
      <w:r>
        <w:t xml:space="preserve">3. Arquitectura de alto nivel</w:t>
      </w:r>
    </w:p>
    <w:p>
      <w:pPr>
        <w:pStyle w:val="Heading2"/>
      </w:pPr>
      <w:r>
        <w:t xml:space="preserve">3.1. Una API para tres sitios</w:t>
      </w:r>
    </w:p>
    <w:p>
      <w:pPr>
        <w:spacing w:after="120" w:line="276"/>
      </w:pPr>
      <w:r>
        <w:t xml:space="preserve">Los tres frontends son aplicaciones separadas, pero hablan con un único backend NestJS. Cada petición pasa por una capa edge que identifica el tenant (por el dominio o el CNAME) y por el gateway de autenticación, que valida el token JWT y extrae el rol. A partir de ahí, el backend sabe quién pregunta, desde qué organización y con qué permisos.</w:t>
      </w:r>
    </w:p>
    <w:p>
      <w:pPr>
        <w:pStyle w:val="Heading2"/>
      </w:pPr>
      <w:r>
        <w:t xml:space="preserve">3.2. Componentes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rPr>
              <w:t xml:space="preserve">Capa</w:t>
            </w:r>
          </w:p>
        </w:tc>
        <w:tc>
          <w:tcPr>
            <w:tcW w:type="dxa" w:w="2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rPr>
              <w:t xml:space="preserve">Tecnología</w:t>
            </w:r>
          </w:p>
        </w:tc>
        <w:tc>
          <w:tcPr>
            <w:tcW w:type="dxa" w:w="51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rPr>
              <w:t xml:space="preserve">Función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 Frontends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Next.js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app, business y admin; SSR para tarjetas públicas.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Edge / Tenant Resolver</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CDN + WAF</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Identifica tenant por dominio/CNAME, cache, rate limit.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 Gateway + 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NestJS guards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Valida JWT, inyecta tenant_id y rol en cada petición.</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Backend modular</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NestJS</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Módulos: auth, tenancy, orgs, cards, leads, analytics, billing, white-label, 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Base de datos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PostgreSQL + RLS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Aislamiento por tenant_id con Row-Level Security.</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Cache y colas</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Redis</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Cache de tarjetas y cola de trabajos.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Almacenamiento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S3 + CDN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Assets segmentados por tenant.</w:t>
            </w:r>
          </w:p>
        </w:tc>
      </w:tr>
    </w:tbl>
    <w:p>
      <w:pPr>
        <w:pStyle w:val="Heading2"/>
      </w:pPr>
      <w:r>
        <w:t xml:space="preserve">3.3. Flujo de datos entre los tres sitios</w:t>
      </w:r>
    </w:p>
    <w:p>
      <w:pPr>
        <w:pStyle w:val="ListParagraph"/>
        <w:numPr>
          <w:ilvl w:val="0"/>
          <w:numId w:val="3"/>
        </w:numPr>
        <w:spacing w:after="60" w:line="276"/>
      </w:pPr>
      <w:r>
        <w:t xml:space="preserve">El usuario entra a uno de los tres dominios; la capa edge resuelve a qué tenant pertenece.</w:t>
      </w:r>
    </w:p>
    <w:p>
      <w:pPr>
        <w:pStyle w:val="ListParagraph"/>
        <w:numPr>
          <w:ilvl w:val="0"/>
          <w:numId w:val="3"/>
        </w:numPr>
        <w:spacing w:after="60" w:line="276"/>
      </w:pPr>
      <w:r>
        <w:t xml:space="preserve">El frontend llama a la API con el token JWT del usuario.</w:t>
      </w:r>
    </w:p>
    <w:p>
      <w:pPr>
        <w:pStyle w:val="ListParagraph"/>
        <w:numPr>
          <w:ilvl w:val="0"/>
          <w:numId w:val="3"/>
        </w:numPr>
        <w:spacing w:after="60" w:line="276"/>
      </w:pPr>
      <w:r>
        <w:t xml:space="preserve">El gateway valida el token, extrae el rol y el tenant_id, y los adjunta a la petición.</w:t>
      </w:r>
    </w:p>
    <w:p>
      <w:pPr>
        <w:pStyle w:val="ListParagraph"/>
        <w:numPr>
          <w:ilvl w:val="0"/>
          <w:numId w:val="3"/>
        </w:numPr>
        <w:spacing w:after="60" w:line="276"/>
      </w:pPr>
      <w:r>
        <w:t xml:space="preserve">El módulo correspondiente ejecuta la lógica; PostgreSQL con RLS garantiza que solo se acceda a datos de ese tenant.</w:t>
      </w:r>
    </w:p>
    <w:p>
      <w:pPr>
        <w:pStyle w:val="ListParagraph"/>
        <w:numPr>
          <w:ilvl w:val="0"/>
          <w:numId w:val="3"/>
        </w:numPr>
        <w:spacing w:after="60" w:line="276"/>
      </w:pPr>
      <w:r>
        <w:t xml:space="preserve">Los eventos (escaneos, clics, leads) se registran y alimentan la analítica.</w:t>
      </w:r>
    </w:p>
    <w:p>
      <w:pPr>
        <w:pStyle w:val="Heading1"/>
      </w:pPr>
      <w:r>
        <w:t xml:space="preserve">4. Diseño multi-tenant</w:t>
      </w:r>
    </w:p>
    <w:p>
      <w:pPr>
        <w:pStyle w:val="Heading2"/>
      </w:pPr>
      <w:r>
        <w:t xml:space="preserve">4.1. Estrategia de aislamiento</w:t>
      </w:r>
    </w:p>
    <w:p>
      <w:pPr>
        <w:spacing w:after="120" w:line="276"/>
      </w:pPr>
      <w:r>
        <w:t xml:space="preserve">Existen tres estrategias para aislar los datos de cada organización. La elección define el resto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1960"/>
      </w:tblGrid>
      <w:tr>
        <w:trPr>
          <w:tblHeader/>
        </w:trPr>
        <w:tc>
          <w:tcPr>
            <w:tcW w:type="dxa" w:w="2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rPr>
              <w:t xml:space="preserve">Estrategia</w:t>
            </w:r>
          </w:p>
        </w:tc>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rPr>
              <w:t xml:space="preserve">Ventajas</w:t>
            </w:r>
          </w:p>
        </w:tc>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rPr>
              <w:t xml:space="preserve">Inconvenientes</w:t>
            </w:r>
          </w:p>
        </w:tc>
        <w:tc>
          <w:tcPr>
            <w:tcW w:type="dxa" w:w="19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rPr>
              <w:t xml:space="preserve">Cuándo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Columna tenant_id (recomendada)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Simple, barata, escala a miles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Requiere disciplina (RLS lo asegura)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MVP y mayoría de casos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Esquema por tenant</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Mayor aislamiento</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Migraciones repetidas, complejo</w:t>
            </w:r>
          </w:p>
        </w:tc>
        <w:tc>
          <w:tcPr>
            <w:tcW w:type="dxa" w:w="1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Clientes grandes, más adelante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BD por tenant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Aislamiento total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Caro y pesado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Solo enterprise</w:t>
            </w:r>
          </w:p>
        </w:tc>
      </w:tr>
    </w:tbl>
    <w:p>
      <w:pPr>
        <w:spacing w:after="120" w:line="276"/>
      </w:pPr>
      <w:r>
        <w:rPr>
          <w:b/>
          <w:bCs/>
        </w:rPr>
        <w:t xml:space="preserve">Decisión: </w:t>
      </w:r>
      <w:r>
        <w:t xml:space="preserve">columna tenant_id (org_id) en todas las tablas relevantes, reforzada con Row-Level Security de PostgreSQL. RLS hace que sea la propia base de datos quien impida que una organización vea datos de otra, incluso si hubiera un error en el código de la aplicación. Es la red de seguridad contra el fallo más grave de un SaaS multi-tenant: filtrar datos entre clientes.</w:t>
      </w:r>
    </w:p>
    <w:p>
      <w:pPr>
        <w:pStyle w:val="Heading2"/>
      </w:pPr>
      <w:r>
        <w:t xml:space="preserve">4.2. Cómo funciona RLS en la práctica</w:t>
      </w:r>
    </w:p>
    <w:p>
      <w:pPr>
        <w:spacing w:after="120" w:line="276"/>
      </w:pPr>
      <w:r>
        <w:t xml:space="preserve">Al inicio de cada petición, el backend fija el tenant actual en la sesión de base de datos. Las políticas RLS de cada tabla filtran automáticamente por ese valor, así que ninguna consulta puede devolver filas de otro tenant aunque se olvide el filtro en el código.</w:t>
      </w:r>
    </w:p>
    <w:p>
      <w:pPr>
        <w:pBdr>
          <w:top w:val="single" w:color="DDDDDD" w:sz="4" w:space="4"/>
          <w:bottom w:val="single" w:color="DDDDDD" w:sz="4" w:space="4"/>
          <w:left w:val="single" w:color="1D9E75" w:sz="12" w:space="6"/>
          <w:right w:val="single" w:color="DDDDDD" w:sz="4" w:space="4"/>
        </w:pBdr>
        <w:shd w:fill="F5F4EF" w:val="clear"/>
        <w:spacing w:after="120" w:before="60"/>
      </w:pPr>
      <w:r>
        <w:rPr>
          <w:rFonts w:ascii="Consolas" w:cs="Consolas" w:eastAsia="Consolas" w:hAnsi="Consolas"/>
          <w:sz w:val="18"/>
          <w:szCs w:val="18"/>
        </w:rPr>
        <w:t xml:space="preserve">-- Política RLS de ejemplo sobre la tabla cards</w:t>
      </w:r>
      <w:r>
        <w:rPr>
          <w:rFonts w:ascii="Consolas" w:cs="Consolas" w:eastAsia="Consolas" w:hAnsi="Consolas"/>
          <w:sz w:val="18"/>
          <w:szCs w:val="18"/>
        </w:rPr>
        <w:br/>
        <w:t xml:space="preserve">ALTER TABLE cards ENABLE ROW LEVEL SECURITY;</w:t>
      </w:r>
      <w:r>
        <w:rPr>
          <w:rFonts w:ascii="Consolas" w:cs="Consolas" w:eastAsia="Consolas" w:hAnsi="Consolas"/>
          <w:sz w:val="18"/>
          <w:szCs w:val="18"/>
        </w:rPr>
        <w:br/>
        <w:t xml:space="preserve">CREATE POLICY tenant_isolation ON cards</w:t>
      </w:r>
      <w:r>
        <w:rPr>
          <w:rFonts w:ascii="Consolas" w:cs="Consolas" w:eastAsia="Consolas" w:hAnsi="Consolas"/>
          <w:sz w:val="18"/>
          <w:szCs w:val="18"/>
        </w:rPr>
        <w:br/>
        <w:t xml:space="preserve">  USING (org_id = current_setting('app.current_tenant')::uuid);</w:t>
      </w:r>
    </w:p>
    <w:p>
      <w:pPr>
        <w:pStyle w:val="Heading1"/>
      </w:pPr>
      <w:r>
        <w:t xml:space="preserve">5. Roles y permisos</w:t>
      </w:r>
    </w:p>
    <w:p>
      <w:pPr>
        <w:spacing w:after="120" w:line="276"/>
      </w:pPr>
      <w:r>
        <w:t xml:space="preserve">Se separan dos niveles de rol: el rol global de plataforma y el rol dentro de una organización. Con este modelo, los cinco roles de los tres sitios se cubren sin casos especiales.</w:t>
      </w:r>
    </w:p>
    <w:p>
      <w:pPr>
        <w:pStyle w:val="Heading2"/>
      </w:pPr>
      <w:r>
        <w:t xml:space="preserve">5.1. Modelo de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400"/>
        <w:gridCol w:w="3060"/>
      </w:tblGrid>
      <w:tr>
        <w:trPr>
          <w:tblHeader/>
        </w:trPr>
        <w:tc>
          <w:tcPr>
            <w:tcW w:type="dxa" w:w="2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rPr>
              <w:t xml:space="preserve">Rol</w:t>
            </w:r>
          </w:p>
        </w:tc>
        <w:tc>
          <w:tcPr>
            <w:tcW w:type="dxa" w:w="17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rPr>
              <w:t xml:space="preserve">Nivel</w:t>
            </w:r>
          </w:p>
        </w:tc>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rPr>
              <w:t xml:space="preserve">Dónde vive</w:t>
            </w:r>
          </w:p>
        </w:tc>
        <w:tc>
          <w:tcPr>
            <w:tcW w:type="dxa" w:w="30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rPr>
              <w:t xml:space="preserve">Puede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SuperAdmin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Plataforma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users.is_superadmin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Ver y gestionar todos los tenants, planes y logs.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Owner</w:t>
            </w:r>
          </w:p>
        </w:tc>
        <w:tc>
          <w:tcPr>
            <w:tcW w:type="dxa" w:w="1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Organización</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memberships.role</w:t>
            </w:r>
          </w:p>
        </w:tc>
        <w:tc>
          <w:tcPr>
            <w:tcW w:type="dxa" w:w="3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Todo dentro de su organización, incluida facturación.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Organización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memberships.role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Gestionar equipo y tarjetas, sin facturación.</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Member</w:t>
            </w:r>
          </w:p>
        </w:tc>
        <w:tc>
          <w:tcPr>
            <w:tcW w:type="dxa" w:w="1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Organización</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memberships.role</w:t>
            </w:r>
          </w:p>
        </w:tc>
        <w:tc>
          <w:tcPr>
            <w:tcW w:type="dxa" w:w="3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Su propia tarjeta y sus leads.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Usuario individual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Organización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memberships.role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Es Owner de su organización personal.</w:t>
            </w:r>
          </w:p>
        </w:tc>
      </w:tr>
    </w:tbl>
    <w:p>
      <w:pPr>
        <w:pStyle w:val="Heading2"/>
      </w:pPr>
      <w:r>
        <w:t xml:space="preserve">5.2. Cómo se comprueba un permiso</w:t>
      </w:r>
    </w:p>
    <w:p>
      <w:pPr>
        <w:spacing w:after="120" w:line="276"/>
      </w:pPr>
      <w:r>
        <w:t xml:space="preserve">RBAC se reduce a una pregunta: ¿este rol, en este tenant, puede ejecutar esta acción? Un guard de NestJS lo verifica en cada endpoint antes de ejecutar la lógica. El usuario individual no es un caso aparte: es simplemente el Owner de una organización que solo tiene un miembro.</w:t>
      </w:r>
    </w:p>
    <w:p>
      <w:r>
        <w:br w:type="page"/>
      </w:r>
    </w:p>
    <w:p>
      <w:pPr>
        <w:pStyle w:val="Heading1"/>
      </w:pPr>
      <w:r>
        <w:t xml:space="preserve">6. Estructura de carpetas (monorepo)</w:t>
      </w:r>
    </w:p>
    <w:p>
      <w:pPr>
        <w:spacing w:after="120" w:line="276"/>
      </w:pPr>
      <w:r>
        <w:t xml:space="preserve">Se usa un monorepo: un único repositorio con los tres frontends, el backend y una carpeta compartida. La razón es que los tres frontends comparten tipos, validaciones y cliente de API a través de /shared, lo que evita que se desincronicen.</w:t>
      </w:r>
    </w:p>
    <w:p>
      <w:pPr>
        <w:pBdr>
          <w:top w:val="single" w:color="DDDDDD" w:sz="4" w:space="4"/>
          <w:bottom w:val="single" w:color="DDDDDD" w:sz="4" w:space="4"/>
          <w:left w:val="single" w:color="1D9E75" w:sz="12" w:space="6"/>
          <w:right w:val="single" w:color="DDDDDD" w:sz="4" w:space="4"/>
        </w:pBdr>
        <w:shd w:fill="F5F4EF" w:val="clear"/>
        <w:spacing w:after="120" w:before="60"/>
      </w:pPr>
      <w:r>
        <w:rPr>
          <w:rFonts w:ascii="Consolas" w:cs="Consolas" w:eastAsia="Consolas" w:hAnsi="Consolas"/>
          <w:sz w:val="18"/>
          <w:szCs w:val="18"/>
        </w:rPr>
        <w:t xml:space="preserve">nombredelaapp/                  (monorepo)</w:t>
      </w:r>
      <w:r>
        <w:rPr>
          <w:rFonts w:ascii="Consolas" w:cs="Consolas" w:eastAsia="Consolas" w:hAnsi="Consolas"/>
          <w:sz w:val="18"/>
          <w:szCs w:val="18"/>
        </w:rPr>
        <w:br/>
        <w:t xml:space="preserve">├── frontend-user/              app.*  (Next.js)</w:t>
      </w:r>
      <w:r>
        <w:rPr>
          <w:rFonts w:ascii="Consolas" w:cs="Consolas" w:eastAsia="Consolas" w:hAnsi="Consolas"/>
          <w:sz w:val="18"/>
          <w:szCs w:val="18"/>
        </w:rPr>
        <w:br/>
        <w:t xml:space="preserve">├── frontend-business/          business.*  (Next.js)</w:t>
      </w:r>
      <w:r>
        <w:rPr>
          <w:rFonts w:ascii="Consolas" w:cs="Consolas" w:eastAsia="Consolas" w:hAnsi="Consolas"/>
          <w:sz w:val="18"/>
          <w:szCs w:val="18"/>
        </w:rPr>
        <w:br/>
        <w:t xml:space="preserve">├── frontend-admin/             admin.*  (Next.js)</w:t>
      </w:r>
      <w:r>
        <w:rPr>
          <w:rFonts w:ascii="Consolas" w:cs="Consolas" w:eastAsia="Consolas" w:hAnsi="Consolas"/>
          <w:sz w:val="18"/>
          <w:szCs w:val="18"/>
        </w:rPr>
        <w:br/>
        <w:t xml:space="preserve">├── backend/                    API única NestJS (multi-tenant)</w:t>
      </w:r>
      <w:r>
        <w:rPr>
          <w:rFonts w:ascii="Consolas" w:cs="Consolas" w:eastAsia="Consolas" w:hAnsi="Consolas"/>
          <w:sz w:val="18"/>
          <w:szCs w:val="18"/>
        </w:rPr>
        <w:br/>
        <w:t xml:space="preserve">│   └── src/modules/</w:t>
      </w:r>
      <w:r>
        <w:rPr>
          <w:rFonts w:ascii="Consolas" w:cs="Consolas" w:eastAsia="Consolas" w:hAnsi="Consolas"/>
          <w:sz w:val="18"/>
          <w:szCs w:val="18"/>
        </w:rPr>
        <w:br/>
        <w:t xml:space="preserve">│       ├── auth/               login, JWT, RBAC</w:t>
      </w:r>
      <w:r>
        <w:rPr>
          <w:rFonts w:ascii="Consolas" w:cs="Consolas" w:eastAsia="Consolas" w:hAnsi="Consolas"/>
          <w:sz w:val="18"/>
          <w:szCs w:val="18"/>
        </w:rPr>
        <w:br/>
        <w:t xml:space="preserve">│       ├── tenancy/            resolución de tenant, guard RLS</w:t>
      </w:r>
      <w:r>
        <w:rPr>
          <w:rFonts w:ascii="Consolas" w:cs="Consolas" w:eastAsia="Consolas" w:hAnsi="Consolas"/>
          <w:sz w:val="18"/>
          <w:szCs w:val="18"/>
        </w:rPr>
        <w:br/>
        <w:t xml:space="preserve">│       ├── organizations/      orgs, memberships, equipos</w:t>
      </w:r>
      <w:r>
        <w:rPr>
          <w:rFonts w:ascii="Consolas" w:cs="Consolas" w:eastAsia="Consolas" w:hAnsi="Consolas"/>
          <w:sz w:val="18"/>
          <w:szCs w:val="18"/>
        </w:rPr>
        <w:br/>
        <w:t xml:space="preserve">│       ├── cards/              tarjetas, bloques, temas</w:t>
      </w:r>
      <w:r>
        <w:rPr>
          <w:rFonts w:ascii="Consolas" w:cs="Consolas" w:eastAsia="Consolas" w:hAnsi="Consolas"/>
          <w:sz w:val="18"/>
          <w:szCs w:val="18"/>
        </w:rPr>
        <w:br/>
        <w:t xml:space="preserve">│       ├── qr/                 QR + vCard</w:t>
      </w:r>
      <w:r>
        <w:rPr>
          <w:rFonts w:ascii="Consolas" w:cs="Consolas" w:eastAsia="Consolas" w:hAnsi="Consolas"/>
          <w:sz w:val="18"/>
          <w:szCs w:val="18"/>
        </w:rPr>
        <w:br/>
        <w:t xml:space="preserve">│       ├── leads/              captura + mini-CRM        (diferenciador)</w:t>
      </w:r>
      <w:r>
        <w:rPr>
          <w:rFonts w:ascii="Consolas" w:cs="Consolas" w:eastAsia="Consolas" w:hAnsi="Consolas"/>
          <w:sz w:val="18"/>
          <w:szCs w:val="18"/>
        </w:rPr>
        <w:br/>
        <w:t xml:space="preserve">│       ├── analytics/          eventos + métricas        (diferenciador)</w:t>
      </w:r>
      <w:r>
        <w:rPr>
          <w:rFonts w:ascii="Consolas" w:cs="Consolas" w:eastAsia="Consolas" w:hAnsi="Consolas"/>
          <w:sz w:val="18"/>
          <w:szCs w:val="18"/>
        </w:rPr>
        <w:br/>
        <w:t xml:space="preserve">│       ├── billing/            planes, límites, pagos</w:t>
      </w:r>
      <w:r>
        <w:rPr>
          <w:rFonts w:ascii="Consolas" w:cs="Consolas" w:eastAsia="Consolas" w:hAnsi="Consolas"/>
          <w:sz w:val="18"/>
          <w:szCs w:val="18"/>
        </w:rPr>
        <w:br/>
        <w:t xml:space="preserve">│       ├── whitelabel/         marca por tenant          (diferenciador)</w:t>
      </w:r>
      <w:r>
        <w:rPr>
          <w:rFonts w:ascii="Consolas" w:cs="Consolas" w:eastAsia="Consolas" w:hAnsi="Consolas"/>
          <w:sz w:val="18"/>
          <w:szCs w:val="18"/>
        </w:rPr>
        <w:br/>
        <w:t xml:space="preserve">│       ├── domains/            CNAME, verificación</w:t>
      </w:r>
      <w:r>
        <w:rPr>
          <w:rFonts w:ascii="Consolas" w:cs="Consolas" w:eastAsia="Consolas" w:hAnsi="Consolas"/>
          <w:sz w:val="18"/>
          <w:szCs w:val="18"/>
        </w:rPr>
        <w:br/>
        <w:t xml:space="preserve">│       ├── integrations/       wallet, email, cdn</w:t>
      </w:r>
      <w:r>
        <w:rPr>
          <w:rFonts w:ascii="Consolas" w:cs="Consolas" w:eastAsia="Consolas" w:hAnsi="Consolas"/>
          <w:sz w:val="18"/>
          <w:szCs w:val="18"/>
        </w:rPr>
        <w:br/>
        <w:t xml:space="preserve">│       └── admin/              endpoints SuperAdmin</w:t>
      </w:r>
      <w:r>
        <w:rPr>
          <w:rFonts w:ascii="Consolas" w:cs="Consolas" w:eastAsia="Consolas" w:hAnsi="Consolas"/>
          <w:sz w:val="18"/>
          <w:szCs w:val="18"/>
        </w:rPr>
        <w:br/>
        <w:t xml:space="preserve">├── shared/                     tipos, validación, api-client, constantes</w:t>
      </w:r>
      <w:r>
        <w:rPr>
          <w:rFonts w:ascii="Consolas" w:cs="Consolas" w:eastAsia="Consolas" w:hAnsi="Consolas"/>
          <w:sz w:val="18"/>
          <w:szCs w:val="18"/>
        </w:rPr>
        <w:br/>
        <w:t xml:space="preserve">├── docs/                       architecture, data-model, api, runbook</w:t>
      </w:r>
      <w:r>
        <w:rPr>
          <w:rFonts w:ascii="Consolas" w:cs="Consolas" w:eastAsia="Consolas" w:hAnsi="Consolas"/>
          <w:sz w:val="18"/>
          <w:szCs w:val="18"/>
        </w:rPr>
        <w:br/>
        <w:t xml:space="preserve">├── docker-compose.yml          postgres + redis local</w:t>
      </w:r>
      <w:r>
        <w:rPr>
          <w:rFonts w:ascii="Consolas" w:cs="Consolas" w:eastAsia="Consolas" w:hAnsi="Consolas"/>
          <w:sz w:val="18"/>
          <w:szCs w:val="18"/>
        </w:rPr>
        <w:br/>
        <w:t xml:space="preserve">└── package.json                workspaces</w:t>
      </w:r>
    </w:p>
    <w:p>
      <w:pPr>
        <w:pStyle w:val="Heading1"/>
      </w:pPr>
      <w:r>
        <w:t xml:space="preserve">7. Modelo de datos (PostgreSQL)</w:t>
      </w:r>
    </w:p>
    <w:p>
      <w:pPr>
        <w:spacing w:after="120" w:line="276"/>
      </w:pPr>
      <w:r>
        <w:t xml:space="preserve">Esquema ampliado para multi-tenant y white-label. Casi todas las tablas llevan org_id, que es el tenant_id sobre el que actúa RLS.</w:t>
      </w:r>
    </w:p>
    <w:p>
      <w:pPr>
        <w:pStyle w:val="Heading3"/>
      </w:pPr>
      <w:r>
        <w:t xml:space="preserve">plans</w:t>
      </w:r>
    </w:p>
    <w:p>
      <w:pPr>
        <w:pBdr>
          <w:top w:val="single" w:color="DDDDDD" w:sz="4" w:space="4"/>
          <w:bottom w:val="single" w:color="DDDDDD" w:sz="4" w:space="4"/>
          <w:left w:val="single" w:color="1D9E75" w:sz="12" w:space="6"/>
          <w:right w:val="single" w:color="DDDDDD" w:sz="4" w:space="4"/>
        </w:pBdr>
        <w:shd w:fill="F5F4EF" w:val="clear"/>
        <w:spacing w:after="120" w:before="60"/>
      </w:pPr>
      <w:r>
        <w:rPr>
          <w:rFonts w:ascii="Consolas" w:cs="Consolas" w:eastAsia="Consolas" w:hAnsi="Consolas"/>
          <w:sz w:val="18"/>
          <w:szCs w:val="18"/>
        </w:rPr>
        <w:t xml:space="preserve">id (uuid, PK)</w:t>
      </w:r>
      <w:r>
        <w:rPr>
          <w:rFonts w:ascii="Consolas" w:cs="Consolas" w:eastAsia="Consolas" w:hAnsi="Consolas"/>
          <w:sz w:val="18"/>
          <w:szCs w:val="18"/>
        </w:rPr>
        <w:br/>
        <w:t xml:space="preserve">name (string)</w:t>
      </w:r>
      <w:r>
        <w:rPr>
          <w:rFonts w:ascii="Consolas" w:cs="Consolas" w:eastAsia="Consolas" w:hAnsi="Consolas"/>
          <w:sz w:val="18"/>
          <w:szCs w:val="18"/>
        </w:rPr>
        <w:br/>
        <w:t xml:space="preserve">limits (jsonb: tarjetas, asientos, dominios)</w:t>
      </w:r>
      <w:r>
        <w:rPr>
          <w:rFonts w:ascii="Consolas" w:cs="Consolas" w:eastAsia="Consolas" w:hAnsi="Consolas"/>
          <w:sz w:val="18"/>
          <w:szCs w:val="18"/>
        </w:rPr>
        <w:br/>
        <w:t xml:space="preserve">price_cents (int)</w:t>
      </w:r>
    </w:p>
    <w:p>
      <w:pPr>
        <w:pStyle w:val="Heading3"/>
      </w:pPr>
      <w:r>
        <w:t xml:space="preserve">organizations</w:t>
      </w:r>
    </w:p>
    <w:p>
      <w:pPr>
        <w:pBdr>
          <w:top w:val="single" w:color="DDDDDD" w:sz="4" w:space="4"/>
          <w:bottom w:val="single" w:color="DDDDDD" w:sz="4" w:space="4"/>
          <w:left w:val="single" w:color="1D9E75" w:sz="12" w:space="6"/>
          <w:right w:val="single" w:color="DDDDDD" w:sz="4" w:space="4"/>
        </w:pBdr>
        <w:shd w:fill="F5F4EF" w:val="clear"/>
        <w:spacing w:after="120" w:before="60"/>
      </w:pPr>
      <w:r>
        <w:rPr>
          <w:rFonts w:ascii="Consolas" w:cs="Consolas" w:eastAsia="Consolas" w:hAnsi="Consolas"/>
          <w:sz w:val="18"/>
          <w:szCs w:val="18"/>
        </w:rPr>
        <w:t xml:space="preserve">id (uuid, PK)</w:t>
      </w:r>
      <w:r>
        <w:rPr>
          <w:rFonts w:ascii="Consolas" w:cs="Consolas" w:eastAsia="Consolas" w:hAnsi="Consolas"/>
          <w:sz w:val="18"/>
          <w:szCs w:val="18"/>
        </w:rPr>
        <w:br/>
        <w:t xml:space="preserve">name (string)</w:t>
      </w:r>
      <w:r>
        <w:rPr>
          <w:rFonts w:ascii="Consolas" w:cs="Consolas" w:eastAsia="Consolas" w:hAnsi="Consolas"/>
          <w:sz w:val="18"/>
          <w:szCs w:val="18"/>
        </w:rPr>
        <w:br/>
        <w:t xml:space="preserve">slug (string, único)</w:t>
      </w:r>
      <w:r>
        <w:rPr>
          <w:rFonts w:ascii="Consolas" w:cs="Consolas" w:eastAsia="Consolas" w:hAnsi="Consolas"/>
          <w:sz w:val="18"/>
          <w:szCs w:val="18"/>
        </w:rPr>
        <w:br/>
        <w:t xml:space="preserve">plan_id (uuid, FK -&gt; plans)</w:t>
      </w:r>
      <w:r>
        <w:rPr>
          <w:rFonts w:ascii="Consolas" w:cs="Consolas" w:eastAsia="Consolas" w:hAnsi="Consolas"/>
          <w:sz w:val="18"/>
          <w:szCs w:val="18"/>
        </w:rPr>
        <w:br/>
        <w:t xml:space="preserve">status (string: activa | suspendida)</w:t>
      </w:r>
    </w:p>
    <w:p>
      <w:pPr>
        <w:pStyle w:val="Heading3"/>
      </w:pPr>
      <w:r>
        <w:t xml:space="preserve">users</w:t>
      </w:r>
    </w:p>
    <w:p>
      <w:pPr>
        <w:pBdr>
          <w:top w:val="single" w:color="DDDDDD" w:sz="4" w:space="4"/>
          <w:bottom w:val="single" w:color="DDDDDD" w:sz="4" w:space="4"/>
          <w:left w:val="single" w:color="1D9E75" w:sz="12" w:space="6"/>
          <w:right w:val="single" w:color="DDDDDD" w:sz="4" w:space="4"/>
        </w:pBdr>
        <w:shd w:fill="F5F4EF" w:val="clear"/>
        <w:spacing w:after="120" w:before="60"/>
      </w:pPr>
      <w:r>
        <w:rPr>
          <w:rFonts w:ascii="Consolas" w:cs="Consolas" w:eastAsia="Consolas" w:hAnsi="Consolas"/>
          <w:sz w:val="18"/>
          <w:szCs w:val="18"/>
        </w:rPr>
        <w:t xml:space="preserve">id (uuid, PK)</w:t>
      </w:r>
      <w:r>
        <w:rPr>
          <w:rFonts w:ascii="Consolas" w:cs="Consolas" w:eastAsia="Consolas" w:hAnsi="Consolas"/>
          <w:sz w:val="18"/>
          <w:szCs w:val="18"/>
        </w:rPr>
        <w:br/>
        <w:t xml:space="preserve">email (string, único)</w:t>
      </w:r>
      <w:r>
        <w:rPr>
          <w:rFonts w:ascii="Consolas" w:cs="Consolas" w:eastAsia="Consolas" w:hAnsi="Consolas"/>
          <w:sz w:val="18"/>
          <w:szCs w:val="18"/>
        </w:rPr>
        <w:br/>
        <w:t xml:space="preserve">password_hash (string)</w:t>
      </w:r>
      <w:r>
        <w:rPr>
          <w:rFonts w:ascii="Consolas" w:cs="Consolas" w:eastAsia="Consolas" w:hAnsi="Consolas"/>
          <w:sz w:val="18"/>
          <w:szCs w:val="18"/>
        </w:rPr>
        <w:br/>
        <w:t xml:space="preserve">is_superadmin (bool)</w:t>
      </w:r>
      <w:r>
        <w:rPr>
          <w:rFonts w:ascii="Consolas" w:cs="Consolas" w:eastAsia="Consolas" w:hAnsi="Consolas"/>
          <w:sz w:val="18"/>
          <w:szCs w:val="18"/>
        </w:rPr>
        <w:br/>
        <w:t xml:space="preserve">created_at (timestamp)</w:t>
      </w:r>
    </w:p>
    <w:p>
      <w:pPr>
        <w:pStyle w:val="Heading3"/>
      </w:pPr>
      <w:r>
        <w:t xml:space="preserve">memberships</w:t>
      </w:r>
    </w:p>
    <w:p>
      <w:pPr>
        <w:pBdr>
          <w:top w:val="single" w:color="DDDDDD" w:sz="4" w:space="4"/>
          <w:bottom w:val="single" w:color="DDDDDD" w:sz="4" w:space="4"/>
          <w:left w:val="single" w:color="1D9E75" w:sz="12" w:space="6"/>
          <w:right w:val="single" w:color="DDDDDD" w:sz="4" w:space="4"/>
        </w:pBdr>
        <w:shd w:fill="F5F4EF" w:val="clear"/>
        <w:spacing w:after="120" w:before="60"/>
      </w:pPr>
      <w:r>
        <w:rPr>
          <w:rFonts w:ascii="Consolas" w:cs="Consolas" w:eastAsia="Consolas" w:hAnsi="Consolas"/>
          <w:sz w:val="18"/>
          <w:szCs w:val="18"/>
        </w:rPr>
        <w:t xml:space="preserve">id (uuid, PK)</w:t>
      </w:r>
      <w:r>
        <w:rPr>
          <w:rFonts w:ascii="Consolas" w:cs="Consolas" w:eastAsia="Consolas" w:hAnsi="Consolas"/>
          <w:sz w:val="18"/>
          <w:szCs w:val="18"/>
        </w:rPr>
        <w:br/>
        <w:t xml:space="preserve">user_id (uuid, FK)</w:t>
      </w:r>
      <w:r>
        <w:rPr>
          <w:rFonts w:ascii="Consolas" w:cs="Consolas" w:eastAsia="Consolas" w:hAnsi="Consolas"/>
          <w:sz w:val="18"/>
          <w:szCs w:val="18"/>
        </w:rPr>
        <w:br/>
        <w:t xml:space="preserve">org_id (uuid, FK)</w:t>
      </w:r>
      <w:r>
        <w:rPr>
          <w:rFonts w:ascii="Consolas" w:cs="Consolas" w:eastAsia="Consolas" w:hAnsi="Consolas"/>
          <w:sz w:val="18"/>
          <w:szCs w:val="18"/>
        </w:rPr>
        <w:br/>
        <w:t xml:space="preserve">role (string: owner | admin | member)</w:t>
      </w:r>
    </w:p>
    <w:p>
      <w:pPr>
        <w:pStyle w:val="Heading3"/>
      </w:pPr>
      <w:r>
        <w:t xml:space="preserve">branding</w:t>
      </w:r>
    </w:p>
    <w:p>
      <w:pPr>
        <w:pBdr>
          <w:top w:val="single" w:color="DDDDDD" w:sz="4" w:space="4"/>
          <w:bottom w:val="single" w:color="DDDDDD" w:sz="4" w:space="4"/>
          <w:left w:val="single" w:color="1D9E75" w:sz="12" w:space="6"/>
          <w:right w:val="single" w:color="DDDDDD" w:sz="4" w:space="4"/>
        </w:pBdr>
        <w:shd w:fill="F5F4EF" w:val="clear"/>
        <w:spacing w:after="120" w:before="60"/>
      </w:pPr>
      <w:r>
        <w:rPr>
          <w:rFonts w:ascii="Consolas" w:cs="Consolas" w:eastAsia="Consolas" w:hAnsi="Consolas"/>
          <w:sz w:val="18"/>
          <w:szCs w:val="18"/>
        </w:rPr>
        <w:t xml:space="preserve">id (uuid, PK)</w:t>
      </w:r>
      <w:r>
        <w:rPr>
          <w:rFonts w:ascii="Consolas" w:cs="Consolas" w:eastAsia="Consolas" w:hAnsi="Consolas"/>
          <w:sz w:val="18"/>
          <w:szCs w:val="18"/>
        </w:rPr>
        <w:br/>
        <w:t xml:space="preserve">org_id (uuid, FK)</w:t>
      </w:r>
      <w:r>
        <w:rPr>
          <w:rFonts w:ascii="Consolas" w:cs="Consolas" w:eastAsia="Consolas" w:hAnsi="Consolas"/>
          <w:sz w:val="18"/>
          <w:szCs w:val="18"/>
        </w:rPr>
        <w:br/>
        <w:t xml:space="preserve">theme (jsonb: colores, fuentes)</w:t>
      </w:r>
      <w:r>
        <w:rPr>
          <w:rFonts w:ascii="Consolas" w:cs="Consolas" w:eastAsia="Consolas" w:hAnsi="Consolas"/>
          <w:sz w:val="18"/>
          <w:szCs w:val="18"/>
        </w:rPr>
        <w:br/>
        <w:t xml:space="preserve">logo_url (string)</w:t>
      </w:r>
    </w:p>
    <w:p>
      <w:pPr>
        <w:pStyle w:val="Heading3"/>
      </w:pPr>
      <w:r>
        <w:t xml:space="preserve">custom_domains</w:t>
      </w:r>
    </w:p>
    <w:p>
      <w:pPr>
        <w:pBdr>
          <w:top w:val="single" w:color="DDDDDD" w:sz="4" w:space="4"/>
          <w:bottom w:val="single" w:color="DDDDDD" w:sz="4" w:space="4"/>
          <w:left w:val="single" w:color="1D9E75" w:sz="12" w:space="6"/>
          <w:right w:val="single" w:color="DDDDDD" w:sz="4" w:space="4"/>
        </w:pBdr>
        <w:shd w:fill="F5F4EF" w:val="clear"/>
        <w:spacing w:after="120" w:before="60"/>
      </w:pPr>
      <w:r>
        <w:rPr>
          <w:rFonts w:ascii="Consolas" w:cs="Consolas" w:eastAsia="Consolas" w:hAnsi="Consolas"/>
          <w:sz w:val="18"/>
          <w:szCs w:val="18"/>
        </w:rPr>
        <w:t xml:space="preserve">id (uuid, PK)</w:t>
      </w:r>
      <w:r>
        <w:rPr>
          <w:rFonts w:ascii="Consolas" w:cs="Consolas" w:eastAsia="Consolas" w:hAnsi="Consolas"/>
          <w:sz w:val="18"/>
          <w:szCs w:val="18"/>
        </w:rPr>
        <w:br/>
        <w:t xml:space="preserve">org_id (uuid, FK)</w:t>
      </w:r>
      <w:r>
        <w:rPr>
          <w:rFonts w:ascii="Consolas" w:cs="Consolas" w:eastAsia="Consolas" w:hAnsi="Consolas"/>
          <w:sz w:val="18"/>
          <w:szCs w:val="18"/>
        </w:rPr>
        <w:br/>
        <w:t xml:space="preserve">domain (string)</w:t>
      </w:r>
      <w:r>
        <w:rPr>
          <w:rFonts w:ascii="Consolas" w:cs="Consolas" w:eastAsia="Consolas" w:hAnsi="Consolas"/>
          <w:sz w:val="18"/>
          <w:szCs w:val="18"/>
        </w:rPr>
        <w:br/>
        <w:t xml:space="preserve">verify_status (string: pending | verified)</w:t>
      </w:r>
    </w:p>
    <w:p>
      <w:pPr>
        <w:pStyle w:val="Heading3"/>
      </w:pPr>
      <w:r>
        <w:t xml:space="preserve">cards</w:t>
      </w:r>
    </w:p>
    <w:p>
      <w:pPr>
        <w:pBdr>
          <w:top w:val="single" w:color="DDDDDD" w:sz="4" w:space="4"/>
          <w:bottom w:val="single" w:color="DDDDDD" w:sz="4" w:space="4"/>
          <w:left w:val="single" w:color="1D9E75" w:sz="12" w:space="6"/>
          <w:right w:val="single" w:color="DDDDDD" w:sz="4" w:space="4"/>
        </w:pBdr>
        <w:shd w:fill="F5F4EF" w:val="clear"/>
        <w:spacing w:after="120" w:before="60"/>
      </w:pPr>
      <w:r>
        <w:rPr>
          <w:rFonts w:ascii="Consolas" w:cs="Consolas" w:eastAsia="Consolas" w:hAnsi="Consolas"/>
          <w:sz w:val="18"/>
          <w:szCs w:val="18"/>
        </w:rPr>
        <w:t xml:space="preserve">id (uuid, PK)</w:t>
      </w:r>
      <w:r>
        <w:rPr>
          <w:rFonts w:ascii="Consolas" w:cs="Consolas" w:eastAsia="Consolas" w:hAnsi="Consolas"/>
          <w:sz w:val="18"/>
          <w:szCs w:val="18"/>
        </w:rPr>
        <w:br/>
        <w:t xml:space="preserve">org_id (uuid, FK)</w:t>
      </w:r>
      <w:r>
        <w:rPr>
          <w:rFonts w:ascii="Consolas" w:cs="Consolas" w:eastAsia="Consolas" w:hAnsi="Consolas"/>
          <w:sz w:val="18"/>
          <w:szCs w:val="18"/>
        </w:rPr>
        <w:br/>
        <w:t xml:space="preserve">user_id (uuid, FK)</w:t>
      </w:r>
      <w:r>
        <w:rPr>
          <w:rFonts w:ascii="Consolas" w:cs="Consolas" w:eastAsia="Consolas" w:hAnsi="Consolas"/>
          <w:sz w:val="18"/>
          <w:szCs w:val="18"/>
        </w:rPr>
        <w:br/>
        <w:t xml:space="preserve">public_slug (string, único)</w:t>
      </w:r>
      <w:r>
        <w:rPr>
          <w:rFonts w:ascii="Consolas" w:cs="Consolas" w:eastAsia="Consolas" w:hAnsi="Consolas"/>
          <w:sz w:val="18"/>
          <w:szCs w:val="18"/>
        </w:rPr>
        <w:br/>
        <w:t xml:space="preserve">theme (jsonb)</w:t>
      </w:r>
      <w:r>
        <w:rPr>
          <w:rFonts w:ascii="Consolas" w:cs="Consolas" w:eastAsia="Consolas" w:hAnsi="Consolas"/>
          <w:sz w:val="18"/>
          <w:szCs w:val="18"/>
        </w:rPr>
        <w:br/>
        <w:t xml:space="preserve">is_active (bool)</w:t>
      </w:r>
    </w:p>
    <w:p>
      <w:pPr>
        <w:pStyle w:val="Heading3"/>
      </w:pPr>
      <w:r>
        <w:t xml:space="preserve">card_blocks</w:t>
      </w:r>
    </w:p>
    <w:p>
      <w:pPr>
        <w:pBdr>
          <w:top w:val="single" w:color="DDDDDD" w:sz="4" w:space="4"/>
          <w:bottom w:val="single" w:color="DDDDDD" w:sz="4" w:space="4"/>
          <w:left w:val="single" w:color="1D9E75" w:sz="12" w:space="6"/>
          <w:right w:val="single" w:color="DDDDDD" w:sz="4" w:space="4"/>
        </w:pBdr>
        <w:shd w:fill="F5F4EF" w:val="clear"/>
        <w:spacing w:after="120" w:before="60"/>
      </w:pPr>
      <w:r>
        <w:rPr>
          <w:rFonts w:ascii="Consolas" w:cs="Consolas" w:eastAsia="Consolas" w:hAnsi="Consolas"/>
          <w:sz w:val="18"/>
          <w:szCs w:val="18"/>
        </w:rPr>
        <w:t xml:space="preserve">id (uuid, PK)</w:t>
      </w:r>
      <w:r>
        <w:rPr>
          <w:rFonts w:ascii="Consolas" w:cs="Consolas" w:eastAsia="Consolas" w:hAnsi="Consolas"/>
          <w:sz w:val="18"/>
          <w:szCs w:val="18"/>
        </w:rPr>
        <w:br/>
        <w:t xml:space="preserve">card_id (uuid, FK)</w:t>
      </w:r>
      <w:r>
        <w:rPr>
          <w:rFonts w:ascii="Consolas" w:cs="Consolas" w:eastAsia="Consolas" w:hAnsi="Consolas"/>
          <w:sz w:val="18"/>
          <w:szCs w:val="18"/>
        </w:rPr>
        <w:br/>
        <w:t xml:space="preserve">type (string)</w:t>
      </w:r>
      <w:r>
        <w:rPr>
          <w:rFonts w:ascii="Consolas" w:cs="Consolas" w:eastAsia="Consolas" w:hAnsi="Consolas"/>
          <w:sz w:val="18"/>
          <w:szCs w:val="18"/>
        </w:rPr>
        <w:br/>
        <w:t xml:space="preserve">position (int)</w:t>
      </w:r>
      <w:r>
        <w:rPr>
          <w:rFonts w:ascii="Consolas" w:cs="Consolas" w:eastAsia="Consolas" w:hAnsi="Consolas"/>
          <w:sz w:val="18"/>
          <w:szCs w:val="18"/>
        </w:rPr>
        <w:br/>
        <w:t xml:space="preserve">config (jsonb)</w:t>
      </w:r>
    </w:p>
    <w:p>
      <w:pPr>
        <w:pStyle w:val="Heading3"/>
      </w:pPr>
      <w:r>
        <w:t xml:space="preserve">leads</w:t>
      </w:r>
    </w:p>
    <w:p>
      <w:pPr>
        <w:pBdr>
          <w:top w:val="single" w:color="DDDDDD" w:sz="4" w:space="4"/>
          <w:bottom w:val="single" w:color="DDDDDD" w:sz="4" w:space="4"/>
          <w:left w:val="single" w:color="1D9E75" w:sz="12" w:space="6"/>
          <w:right w:val="single" w:color="DDDDDD" w:sz="4" w:space="4"/>
        </w:pBdr>
        <w:shd w:fill="F5F4EF" w:val="clear"/>
        <w:spacing w:after="120" w:before="60"/>
      </w:pPr>
      <w:r>
        <w:rPr>
          <w:rFonts w:ascii="Consolas" w:cs="Consolas" w:eastAsia="Consolas" w:hAnsi="Consolas"/>
          <w:sz w:val="18"/>
          <w:szCs w:val="18"/>
        </w:rPr>
        <w:t xml:space="preserve">id (uuid, PK)</w:t>
      </w:r>
      <w:r>
        <w:rPr>
          <w:rFonts w:ascii="Consolas" w:cs="Consolas" w:eastAsia="Consolas" w:hAnsi="Consolas"/>
          <w:sz w:val="18"/>
          <w:szCs w:val="18"/>
        </w:rPr>
        <w:br/>
        <w:t xml:space="preserve">card_id (uuid, FK)</w:t>
      </w:r>
      <w:r>
        <w:rPr>
          <w:rFonts w:ascii="Consolas" w:cs="Consolas" w:eastAsia="Consolas" w:hAnsi="Consolas"/>
          <w:sz w:val="18"/>
          <w:szCs w:val="18"/>
        </w:rPr>
        <w:br/>
        <w:t xml:space="preserve">org_id (uuid, FK)</w:t>
      </w:r>
      <w:r>
        <w:rPr>
          <w:rFonts w:ascii="Consolas" w:cs="Consolas" w:eastAsia="Consolas" w:hAnsi="Consolas"/>
          <w:sz w:val="18"/>
          <w:szCs w:val="18"/>
        </w:rPr>
        <w:br/>
        <w:t xml:space="preserve">name, email, phone (string)</w:t>
      </w:r>
      <w:r>
        <w:rPr>
          <w:rFonts w:ascii="Consolas" w:cs="Consolas" w:eastAsia="Consolas" w:hAnsi="Consolas"/>
          <w:sz w:val="18"/>
          <w:szCs w:val="18"/>
        </w:rPr>
        <w:br/>
        <w:t xml:space="preserve">status (string: nuevo | contactado | cerrado)</w:t>
      </w:r>
      <w:r>
        <w:rPr>
          <w:rFonts w:ascii="Consolas" w:cs="Consolas" w:eastAsia="Consolas" w:hAnsi="Consolas"/>
          <w:sz w:val="18"/>
          <w:szCs w:val="18"/>
        </w:rPr>
        <w:br/>
        <w:t xml:space="preserve">source (string)</w:t>
      </w:r>
    </w:p>
    <w:p>
      <w:pPr>
        <w:pStyle w:val="Heading3"/>
      </w:pPr>
      <w:r>
        <w:t xml:space="preserve">lead_notes</w:t>
      </w:r>
    </w:p>
    <w:p>
      <w:pPr>
        <w:pBdr>
          <w:top w:val="single" w:color="DDDDDD" w:sz="4" w:space="4"/>
          <w:bottom w:val="single" w:color="DDDDDD" w:sz="4" w:space="4"/>
          <w:left w:val="single" w:color="1D9E75" w:sz="12" w:space="6"/>
          <w:right w:val="single" w:color="DDDDDD" w:sz="4" w:space="4"/>
        </w:pBdr>
        <w:shd w:fill="F5F4EF" w:val="clear"/>
        <w:spacing w:after="120" w:before="60"/>
      </w:pPr>
      <w:r>
        <w:rPr>
          <w:rFonts w:ascii="Consolas" w:cs="Consolas" w:eastAsia="Consolas" w:hAnsi="Consolas"/>
          <w:sz w:val="18"/>
          <w:szCs w:val="18"/>
        </w:rPr>
        <w:t xml:space="preserve">id (uuid, PK)</w:t>
      </w:r>
      <w:r>
        <w:rPr>
          <w:rFonts w:ascii="Consolas" w:cs="Consolas" w:eastAsia="Consolas" w:hAnsi="Consolas"/>
          <w:sz w:val="18"/>
          <w:szCs w:val="18"/>
        </w:rPr>
        <w:br/>
        <w:t xml:space="preserve">lead_id (uuid, FK)</w:t>
      </w:r>
      <w:r>
        <w:rPr>
          <w:rFonts w:ascii="Consolas" w:cs="Consolas" w:eastAsia="Consolas" w:hAnsi="Consolas"/>
          <w:sz w:val="18"/>
          <w:szCs w:val="18"/>
        </w:rPr>
        <w:br/>
        <w:t xml:space="preserve">body (text)</w:t>
      </w:r>
      <w:r>
        <w:rPr>
          <w:rFonts w:ascii="Consolas" w:cs="Consolas" w:eastAsia="Consolas" w:hAnsi="Consolas"/>
          <w:sz w:val="18"/>
          <w:szCs w:val="18"/>
        </w:rPr>
        <w:br/>
        <w:t xml:space="preserve">created_at (timestamp)</w:t>
      </w:r>
    </w:p>
    <w:p>
      <w:pPr>
        <w:pStyle w:val="Heading3"/>
      </w:pPr>
      <w:r>
        <w:t xml:space="preserve">card_events</w:t>
      </w:r>
    </w:p>
    <w:p>
      <w:pPr>
        <w:pBdr>
          <w:top w:val="single" w:color="DDDDDD" w:sz="4" w:space="4"/>
          <w:bottom w:val="single" w:color="DDDDDD" w:sz="4" w:space="4"/>
          <w:left w:val="single" w:color="1D9E75" w:sz="12" w:space="6"/>
          <w:right w:val="single" w:color="DDDDDD" w:sz="4" w:space="4"/>
        </w:pBdr>
        <w:shd w:fill="F5F4EF" w:val="clear"/>
        <w:spacing w:after="120" w:before="60"/>
      </w:pPr>
      <w:r>
        <w:rPr>
          <w:rFonts w:ascii="Consolas" w:cs="Consolas" w:eastAsia="Consolas" w:hAnsi="Consolas"/>
          <w:sz w:val="18"/>
          <w:szCs w:val="18"/>
        </w:rPr>
        <w:t xml:space="preserve">id (uuid, PK)</w:t>
      </w:r>
      <w:r>
        <w:rPr>
          <w:rFonts w:ascii="Consolas" w:cs="Consolas" w:eastAsia="Consolas" w:hAnsi="Consolas"/>
          <w:sz w:val="18"/>
          <w:szCs w:val="18"/>
        </w:rPr>
        <w:br/>
        <w:t xml:space="preserve">card_id (uuid, FK)</w:t>
      </w:r>
      <w:r>
        <w:rPr>
          <w:rFonts w:ascii="Consolas" w:cs="Consolas" w:eastAsia="Consolas" w:hAnsi="Consolas"/>
          <w:sz w:val="18"/>
          <w:szCs w:val="18"/>
        </w:rPr>
        <w:br/>
        <w:t xml:space="preserve">org_id (uuid, FK)</w:t>
      </w:r>
      <w:r>
        <w:rPr>
          <w:rFonts w:ascii="Consolas" w:cs="Consolas" w:eastAsia="Consolas" w:hAnsi="Consolas"/>
          <w:sz w:val="18"/>
          <w:szCs w:val="18"/>
        </w:rPr>
        <w:br/>
        <w:t xml:space="preserve">type (string: view | scan | click | form_submit)</w:t>
      </w:r>
      <w:r>
        <w:rPr>
          <w:rFonts w:ascii="Consolas" w:cs="Consolas" w:eastAsia="Consolas" w:hAnsi="Consolas"/>
          <w:sz w:val="18"/>
          <w:szCs w:val="18"/>
        </w:rPr>
        <w:br/>
        <w:t xml:space="preserve">meta (jsonb)</w:t>
      </w:r>
    </w:p>
    <w:p>
      <w:pPr>
        <w:pStyle w:val="Heading3"/>
      </w:pPr>
      <w:r>
        <w:t xml:space="preserve">subscriptions</w:t>
      </w:r>
    </w:p>
    <w:p>
      <w:pPr>
        <w:pBdr>
          <w:top w:val="single" w:color="DDDDDD" w:sz="4" w:space="4"/>
          <w:bottom w:val="single" w:color="DDDDDD" w:sz="4" w:space="4"/>
          <w:left w:val="single" w:color="1D9E75" w:sz="12" w:space="6"/>
          <w:right w:val="single" w:color="DDDDDD" w:sz="4" w:space="4"/>
        </w:pBdr>
        <w:shd w:fill="F5F4EF" w:val="clear"/>
        <w:spacing w:after="120" w:before="60"/>
      </w:pPr>
      <w:r>
        <w:rPr>
          <w:rFonts w:ascii="Consolas" w:cs="Consolas" w:eastAsia="Consolas" w:hAnsi="Consolas"/>
          <w:sz w:val="18"/>
          <w:szCs w:val="18"/>
        </w:rPr>
        <w:t xml:space="preserve">id (uuid, PK)</w:t>
      </w:r>
      <w:r>
        <w:rPr>
          <w:rFonts w:ascii="Consolas" w:cs="Consolas" w:eastAsia="Consolas" w:hAnsi="Consolas"/>
          <w:sz w:val="18"/>
          <w:szCs w:val="18"/>
        </w:rPr>
        <w:br/>
        <w:t xml:space="preserve">org_id (uuid, FK)</w:t>
      </w:r>
      <w:r>
        <w:rPr>
          <w:rFonts w:ascii="Consolas" w:cs="Consolas" w:eastAsia="Consolas" w:hAnsi="Consolas"/>
          <w:sz w:val="18"/>
          <w:szCs w:val="18"/>
        </w:rPr>
        <w:br/>
        <w:t xml:space="preserve">status (string)</w:t>
      </w:r>
      <w:r>
        <w:rPr>
          <w:rFonts w:ascii="Consolas" w:cs="Consolas" w:eastAsia="Consolas" w:hAnsi="Consolas"/>
          <w:sz w:val="18"/>
          <w:szCs w:val="18"/>
        </w:rPr>
        <w:br/>
        <w:t xml:space="preserve">period_end (timestamp)</w:t>
      </w:r>
    </w:p>
    <w:p>
      <w:pPr>
        <w:pStyle w:val="Heading3"/>
      </w:pPr>
      <w:r>
        <w:t xml:space="preserve">audit_logs</w:t>
      </w:r>
    </w:p>
    <w:p>
      <w:pPr>
        <w:pBdr>
          <w:top w:val="single" w:color="DDDDDD" w:sz="4" w:space="4"/>
          <w:bottom w:val="single" w:color="DDDDDD" w:sz="4" w:space="4"/>
          <w:left w:val="single" w:color="1D9E75" w:sz="12" w:space="6"/>
          <w:right w:val="single" w:color="DDDDDD" w:sz="4" w:space="4"/>
        </w:pBdr>
        <w:shd w:fill="F5F4EF" w:val="clear"/>
        <w:spacing w:after="120" w:before="60"/>
      </w:pPr>
      <w:r>
        <w:rPr>
          <w:rFonts w:ascii="Consolas" w:cs="Consolas" w:eastAsia="Consolas" w:hAnsi="Consolas"/>
          <w:sz w:val="18"/>
          <w:szCs w:val="18"/>
        </w:rPr>
        <w:t xml:space="preserve">id (uuid, PK)</w:t>
      </w:r>
      <w:r>
        <w:rPr>
          <w:rFonts w:ascii="Consolas" w:cs="Consolas" w:eastAsia="Consolas" w:hAnsi="Consolas"/>
          <w:sz w:val="18"/>
          <w:szCs w:val="18"/>
        </w:rPr>
        <w:br/>
        <w:t xml:space="preserve">org_id (uuid, FK)</w:t>
      </w:r>
      <w:r>
        <w:rPr>
          <w:rFonts w:ascii="Consolas" w:cs="Consolas" w:eastAsia="Consolas" w:hAnsi="Consolas"/>
          <w:sz w:val="18"/>
          <w:szCs w:val="18"/>
        </w:rPr>
        <w:br/>
        <w:t xml:space="preserve">actor_id (uuid, FK -&gt; users)</w:t>
      </w:r>
      <w:r>
        <w:rPr>
          <w:rFonts w:ascii="Consolas" w:cs="Consolas" w:eastAsia="Consolas" w:hAnsi="Consolas"/>
          <w:sz w:val="18"/>
          <w:szCs w:val="18"/>
        </w:rPr>
        <w:br/>
        <w:t xml:space="preserve">action (string)</w:t>
      </w:r>
      <w:r>
        <w:rPr>
          <w:rFonts w:ascii="Consolas" w:cs="Consolas" w:eastAsia="Consolas" w:hAnsi="Consolas"/>
          <w:sz w:val="18"/>
          <w:szCs w:val="18"/>
        </w:rPr>
        <w:br/>
        <w:t xml:space="preserve">created_at (timestamp)</w:t>
      </w:r>
    </w:p>
    <w:p>
      <w:r>
        <w:br w:type="page"/>
      </w:r>
    </w:p>
    <w:p>
      <w:pPr>
        <w:pStyle w:val="Heading1"/>
      </w:pPr>
      <w:r>
        <w:t xml:space="preserve">8. Diseño de APIs por sitio</w:t>
      </w:r>
    </w:p>
    <w:p>
      <w:pPr>
        <w:spacing w:after="120" w:line="276"/>
      </w:pPr>
      <w:r>
        <w:t xml:space="preserve">Una sola API; los endpoints se agrupan por módulo y el rol decide el acceso. Endpoints públicos (vista de tarjeta, creación de lead) con rate limiting.</w:t>
      </w:r>
    </w:p>
    <w:p>
      <w:pPr>
        <w:pStyle w:val="Heading2"/>
      </w:pPr>
      <w:r>
        <w:t xml:space="preserve">8.1. Comunes (autenticación)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rPr>
              <w:t xml:space="preserve">Método</w:t>
            </w:r>
          </w:p>
        </w:tc>
        <w:tc>
          <w:tcPr>
            <w:tcW w:type="dxa" w:w="3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rPr>
              <w:t xml:space="preserve">Ruta</w:t>
            </w:r>
          </w:p>
        </w:tc>
        <w:tc>
          <w:tcPr>
            <w:tcW w:type="dxa" w:w="47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rPr>
              <w:t xml:space="preserve">Descripción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/auth/register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Crear cuenta y organización personal.</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POST</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/auth/login</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Iniciar sesión.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/auth/me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Usuario, organizaciones y roles.</w:t>
            </w:r>
          </w:p>
        </w:tc>
      </w:tr>
    </w:tbl>
    <w:p>
      <w:pPr>
        <w:pStyle w:val="Heading2"/>
      </w:pPr>
      <w:r>
        <w:t xml:space="preserve">8.2. Sitio usuario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rPr>
              <w:t xml:space="preserve">Método</w:t>
            </w:r>
          </w:p>
        </w:tc>
        <w:tc>
          <w:tcPr>
            <w:tcW w:type="dxa" w:w="3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rPr>
              <w:t xml:space="preserve">Ruta</w:t>
            </w:r>
          </w:p>
        </w:tc>
        <w:tc>
          <w:tcPr>
            <w:tcW w:type="dxa" w:w="47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rPr>
              <w:t xml:space="preserve">Descripción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/cards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Listar y crear tarjetas.</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PUT</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/cards/:id</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Editar tarjeta.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/cards/:id/qr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QR (PNG/SVG) o vCard.</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GET</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/p/:slug</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Vista pública SSR (sin auth).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/cards/:id/leads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Lead desde formulario público.</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GET</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/leads/export</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Exportar leads a CSV.</w:t>
            </w:r>
          </w:p>
        </w:tc>
      </w:tr>
    </w:tbl>
    <w:p>
      <w:pPr>
        <w:pStyle w:val="Heading2"/>
      </w:pPr>
      <w:r>
        <w:t xml:space="preserve">8.3. Sitio negocio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rPr>
              <w:t xml:space="preserve">Método</w:t>
            </w:r>
          </w:p>
        </w:tc>
        <w:tc>
          <w:tcPr>
            <w:tcW w:type="dxa" w:w="3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rPr>
              <w:t xml:space="preserve">Ruta</w:t>
            </w:r>
          </w:p>
        </w:tc>
        <w:tc>
          <w:tcPr>
            <w:tcW w:type="dxa" w:w="47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rPr>
              <w:t xml:space="preserve">Descripción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/org/members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Listar y añadir empleados.</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PATCH</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/org/members/:id</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Editar o suspender un miembro.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/org/branding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Branding corporativo.</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POST</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/org/domains</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Registrar dominio personalizado (CNAME).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/org/analytics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Estadísticas por empleado.</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GET</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/org/billing</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Estado de suscripción y plan.</w:t>
            </w:r>
          </w:p>
        </w:tc>
      </w:tr>
    </w:tbl>
    <w:p>
      <w:pPr>
        <w:pStyle w:val="Heading2"/>
      </w:pPr>
      <w:r>
        <w:t xml:space="preserve">8.4. Sitio admin (admin.*) — solo SuperAdmin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rPr>
              <w:t xml:space="preserve">Método</w:t>
            </w:r>
          </w:p>
        </w:tc>
        <w:tc>
          <w:tcPr>
            <w:tcW w:type="dxa" w:w="3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rPr>
              <w:t xml:space="preserve">Ruta</w:t>
            </w:r>
          </w:p>
        </w:tc>
        <w:tc>
          <w:tcPr>
            <w:tcW w:type="dxa" w:w="47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rPr>
              <w:t xml:space="preserve">Descripción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/admin/orgs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Todas las organizaciones.</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GET</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/admin/users</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Todos los usuarios.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/admin/orgs/:id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Activar, suspender o cambiar plan.</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GET</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/admin/logs</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Logs globales y auditoría.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/admin/whitelabel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Configuración de marca blanca.</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GET/POST</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/admin/plans</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t xml:space="preserve">Gestionar planes y límites.</w:t>
            </w:r>
          </w:p>
        </w:tc>
      </w:tr>
    </w:tbl>
    <w:p>
      <w:pPr>
        <w:pStyle w:val="Heading1"/>
      </w:pPr>
      <w:r>
        <w:t xml:space="preserve">9. Seguridad, escalabilidad y operación</w:t>
      </w:r>
    </w:p>
    <w:p>
      <w:pPr>
        <w:pStyle w:val="Heading2"/>
      </w:pPr>
      <w:r>
        <w:t xml:space="preserve">9.1. Seguridad</w:t>
      </w:r>
    </w:p>
    <w:p>
      <w:pPr>
        <w:pStyle w:val="ListParagraph"/>
        <w:numPr>
          <w:ilvl w:val="0"/>
          <w:numId w:val="2"/>
        </w:numPr>
        <w:spacing w:after="60" w:line="276"/>
      </w:pPr>
      <w:r>
        <w:t xml:space="preserve">Aislamiento por tenant con RLS de PostgreSQL como capa de defensa principal.</w:t>
      </w:r>
    </w:p>
    <w:p>
      <w:pPr>
        <w:pStyle w:val="ListParagraph"/>
        <w:numPr>
          <w:ilvl w:val="0"/>
          <w:numId w:val="2"/>
        </w:numPr>
        <w:spacing w:after="60" w:line="276"/>
      </w:pPr>
      <w:r>
        <w:t xml:space="preserve">JWT con tenant_id y rol; guards de RBAC en cada endpoint.</w:t>
      </w:r>
    </w:p>
    <w:p>
      <w:pPr>
        <w:pStyle w:val="ListParagraph"/>
        <w:numPr>
          <w:ilvl w:val="0"/>
          <w:numId w:val="2"/>
        </w:numPr>
        <w:spacing w:after="60" w:line="276"/>
      </w:pPr>
      <w:r>
        <w:t xml:space="preserve">Rate limiting en endpoints públicos (vista de tarjeta, creación de leads).</w:t>
      </w:r>
    </w:p>
    <w:p>
      <w:pPr>
        <w:pStyle w:val="ListParagraph"/>
        <w:numPr>
          <w:ilvl w:val="0"/>
          <w:numId w:val="2"/>
        </w:numPr>
        <w:spacing w:after="60" w:line="276"/>
      </w:pPr>
      <w:r>
        <w:t xml:space="preserve">Validación de inputs y sanitización del HTML en bloques de texto.</w:t>
      </w:r>
    </w:p>
    <w:p>
      <w:pPr>
        <w:pStyle w:val="ListParagraph"/>
        <w:numPr>
          <w:ilvl w:val="0"/>
          <w:numId w:val="2"/>
        </w:numPr>
        <w:spacing w:after="60" w:line="276"/>
      </w:pPr>
      <w:r>
        <w:t xml:space="preserve">Consentimiento explícito en la captura de leads (privacidad).</w:t>
      </w:r>
    </w:p>
    <w:p>
      <w:pPr>
        <w:pStyle w:val="ListParagraph"/>
        <w:numPr>
          <w:ilvl w:val="0"/>
          <w:numId w:val="2"/>
        </w:numPr>
        <w:spacing w:after="60" w:line="276"/>
      </w:pPr>
      <w:r>
        <w:t xml:space="preserve">Auditoría: toda acción sensible se registra en audit_logs.</w:t>
      </w:r>
    </w:p>
    <w:p>
      <w:pPr>
        <w:pStyle w:val="Heading2"/>
      </w:pPr>
      <w:r>
        <w:t xml:space="preserve">9.2. Escalabilidad</w:t>
      </w:r>
    </w:p>
    <w:p>
      <w:pPr>
        <w:pStyle w:val="ListParagraph"/>
        <w:numPr>
          <w:ilvl w:val="0"/>
          <w:numId w:val="2"/>
        </w:numPr>
        <w:spacing w:after="60" w:line="276"/>
      </w:pPr>
      <w:r>
        <w:t xml:space="preserve">Cache en Redis de tarjetas públicas muy visitadas.</w:t>
      </w:r>
    </w:p>
    <w:p>
      <w:pPr>
        <w:pStyle w:val="ListParagraph"/>
        <w:numPr>
          <w:ilvl w:val="0"/>
          <w:numId w:val="2"/>
        </w:numPr>
        <w:spacing w:after="60" w:line="276"/>
      </w:pPr>
      <w:r>
        <w:t xml:space="preserve">CDN para imágenes y assets, segmentados por tenant.</w:t>
      </w:r>
    </w:p>
    <w:p>
      <w:pPr>
        <w:pStyle w:val="ListParagraph"/>
        <w:numPr>
          <w:ilvl w:val="0"/>
          <w:numId w:val="2"/>
        </w:numPr>
        <w:spacing w:after="60" w:line="276"/>
      </w:pPr>
      <w:r>
        <w:t xml:space="preserve">Cola de trabajos para tareas pesadas (emails, generación de passes de Wallet).</w:t>
      </w:r>
    </w:p>
    <w:p>
      <w:pPr>
        <w:pStyle w:val="ListParagraph"/>
        <w:numPr>
          <w:ilvl w:val="0"/>
          <w:numId w:val="2"/>
        </w:numPr>
        <w:spacing w:after="60" w:line="276"/>
      </w:pPr>
      <w:r>
        <w:t xml:space="preserve">El modelo tenant_id permite escalar a miles de organizaciones sin cambiar la arquitectura.</w:t>
      </w:r>
    </w:p>
    <w:p>
      <w:pPr>
        <w:pStyle w:val="Heading2"/>
      </w:pPr>
      <w:r>
        <w:t xml:space="preserve">9.3. CDN, cache y rate-limits</w:t>
      </w:r>
    </w:p>
    <w:p>
      <w:pPr>
        <w:pStyle w:val="ListParagraph"/>
        <w:numPr>
          <w:ilvl w:val="0"/>
          <w:numId w:val="2"/>
        </w:numPr>
        <w:spacing w:after="60" w:line="276"/>
      </w:pPr>
      <w:r>
        <w:t xml:space="preserve">CDN delante de las tarjetas públicas y los assets estáticos.</w:t>
      </w:r>
    </w:p>
    <w:p>
      <w:pPr>
        <w:pStyle w:val="ListParagraph"/>
        <w:numPr>
          <w:ilvl w:val="0"/>
          <w:numId w:val="2"/>
        </w:numPr>
        <w:spacing w:after="60" w:line="276"/>
      </w:pPr>
      <w:r>
        <w:t xml:space="preserve">Cache de Redis con invalidación al editar una tarjeta.</w:t>
      </w:r>
    </w:p>
    <w:p>
      <w:pPr>
        <w:pStyle w:val="ListParagraph"/>
        <w:numPr>
          <w:ilvl w:val="0"/>
          <w:numId w:val="2"/>
        </w:numPr>
        <w:spacing w:after="60" w:line="276"/>
      </w:pPr>
      <w:r>
        <w:t xml:space="preserve">Rate limit por IP y por tenant en los endpoints expuestos.</w:t>
      </w:r>
    </w:p>
    <w:p>
      <w:pPr>
        <w:pStyle w:val="Heading2"/>
      </w:pPr>
      <w:r>
        <w:t xml:space="preserve">9.4. Observabilidad</w:t>
      </w:r>
    </w:p>
    <w:p>
      <w:pPr>
        <w:pStyle w:val="ListParagraph"/>
        <w:numPr>
          <w:ilvl w:val="0"/>
          <w:numId w:val="2"/>
        </w:numPr>
        <w:spacing w:after="60" w:line="276"/>
      </w:pPr>
      <w:r>
        <w:t xml:space="preserve">Logs estructurados con tenant_id en cada entrada.</w:t>
      </w:r>
    </w:p>
    <w:p>
      <w:pPr>
        <w:pStyle w:val="ListParagraph"/>
        <w:numPr>
          <w:ilvl w:val="0"/>
          <w:numId w:val="2"/>
        </w:numPr>
        <w:spacing w:after="60" w:line="276"/>
      </w:pPr>
      <w:r>
        <w:t xml:space="preserve">Métricas de sistema (servicio gestionado o Prometheus/Grafana).</w:t>
      </w:r>
    </w:p>
    <w:p>
      <w:pPr>
        <w:pStyle w:val="ListParagraph"/>
        <w:numPr>
          <w:ilvl w:val="0"/>
          <w:numId w:val="2"/>
        </w:numPr>
        <w:spacing w:after="60" w:line="276"/>
      </w:pPr>
      <w:r>
        <w:t xml:space="preserve">Alertas de errores (Sentry u equivalente).</w:t>
      </w:r>
    </w:p>
    <w:p>
      <w:pPr>
        <w:pStyle w:val="Heading1"/>
      </w:pPr>
      <w:r>
        <w:t xml:space="preserve">10. Orden de construcción recomendado</w:t>
      </w:r>
    </w:p>
    <w:p>
      <w:pPr>
        <w:spacing w:after="120" w:line="276"/>
      </w:pPr>
      <w:r>
        <w:t xml:space="preserve">La arquitectura se diseña entera desde el inicio (tenant_id en todas las tablas, RBAC con dos niveles, monorepo con las tres carpetas de frontend). Pero se construye por fases para validar el producto cuanto antes.</w:t>
      </w:r>
    </w:p>
    <w:p>
      <w:pPr>
        <w:pStyle w:val="Heading2"/>
      </w:pPr>
      <w:r>
        <w:t xml:space="preserve">10.1. Fase 1 — Sitio usuario (app.*)</w:t>
      </w:r>
    </w:p>
    <w:p>
      <w:pPr>
        <w:spacing w:after="120" w:line="276"/>
      </w:pPr>
      <w:r>
        <w:t xml:space="preserve">Tarjetas, QR, vCard, captura de leads con mini-CRM y analítica, sobre el backend ya multi-tenant. Aunque solo funcione un sitio, por dentro ya está preparado para todo. Es lo primero vendible y valida que el mercado paga.</w:t>
      </w:r>
    </w:p>
    <w:p>
      <w:pPr>
        <w:pStyle w:val="Heading2"/>
      </w:pPr>
      <w:r>
        <w:t xml:space="preserve">10.2. Fase 2 — Sitio negocio (business.*)</w:t>
      </w:r>
    </w:p>
    <w:p>
      <w:pPr>
        <w:spacing w:after="120" w:line="276"/>
      </w:pPr>
      <w:r>
        <w:t xml:space="preserve">Equipos, branding corporativo, dominios personalizados y facturación. Aquí está el ingreso B2B, pero solo tiene sentido cuando el producto base ya demostró tracción.</w:t>
      </w:r>
    </w:p>
    <w:p>
      <w:pPr>
        <w:pStyle w:val="Heading2"/>
      </w:pPr>
      <w:r>
        <w:t xml:space="preserve">10.3. Fase 3 — Sitio admin (admin.*) y white-label avanzado</w:t>
      </w:r>
    </w:p>
    <w:p>
      <w:pPr>
        <w:spacing w:after="120" w:line="276"/>
      </w:pPr>
      <w:r>
        <w:t xml:space="preserve">Empezar con un panel interno mínimo (suspender cuentas, ver organizaciones) y crecerlo según haga falta. El SuperAdmin completo, las plantillas globales y la marca blanca avanzada se desarrollan cuando hay decenas de clientes que gestionar. También entra aquí la capa de IA (OCR, enriquecimiento) y la app móvil con NFC.</w:t>
      </w:r>
    </w:p>
    <w:p>
      <w:pPr>
        <w:pStyle w:val="Heading2"/>
      </w:pPr>
      <w:r>
        <w:t xml:space="preserve">10.4. Advertencia clave</w:t>
      </w:r>
    </w:p>
    <w:p>
      <w:pPr>
        <w:spacing w:after="120" w:line="276"/>
      </w:pPr>
      <w:r>
        <w:rPr>
          <w:b/>
          <w:bCs/>
          <w:color w:val="D85A30"/>
        </w:rPr>
        <w:t xml:space="preserve">No construir los tres sitios a la vez. </w:t>
      </w:r>
      <w:r>
        <w:t xml:space="preserve">Diseñar todo desde el principio cuesta poco y evita reescrituras; construir todo antes de lanzar cuesta meses sin validación y es la causa más común de que un SaaS no llegue a nacer. Lanzar el sitio de usuario primero, sobre la base multi-tenant, es el camino seguro.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Página </w:t>
    </w:r>
    <w:r>
      <w:rPr>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color w:val="5F5E5A"/>
        <w:sz w:val="16"/>
        <w:szCs w:val="16"/>
      </w:rPr>
      <w:t xml:space="preserve">SaaS Tarjetas Digitales White-Label — Arquitectura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9E75" w:sz="6" w:space="4"/>
      </w:pBdr>
      <w:spacing w:after="200" w:before="320"/>
      <w:outlineLvl w:val="0"/>
    </w:pPr>
    <w:rPr>
      <w:rFonts w:ascii="Arial" w:cs="Arial" w:eastAsia="Arial" w:hAnsi="Arial"/>
      <w:b/>
      <w:bCs/>
      <w:color w:val="1D9E75"/>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534AB7"/>
      <w:sz w:val="26"/>
      <w:szCs w:val="26"/>
    </w:rPr>
  </w:style>
  <w:style w:type="paragraph" w:styleId="Heading3">
    <w:name w:val="Heading 3"/>
    <w:basedOn w:val="Normal"/>
    <w:next w:val="Normal"/>
    <w:qFormat/>
    <w:pPr>
      <w:spacing w:after="60" w:before="140"/>
      <w:outlineLvl w:val="2"/>
    </w:pPr>
    <w:rPr>
      <w:rFonts w:ascii="Consolas" w:cs="Consolas" w:eastAsia="Consolas" w:hAnsi="Consolas"/>
      <w:b/>
      <w:b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2026-05-24T19:45:23.349Z</dcterms:created>
  <dcterms:modified xsi:type="dcterms:W3CDTF">2026-05-24T19:45:23.365Z</dcterms:modified>
</cp:coreProperties>
</file>

<file path=docProps/custom.xml><?xml version="1.0" encoding="utf-8"?>
<Properties xmlns="http://schemas.openxmlformats.org/officeDocument/2006/custom-properties" xmlns:vt="http://schemas.openxmlformats.org/officeDocument/2006/docPropsVTypes"/>
</file>