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7984" w14:textId="77777777" w:rsidR="00E16BD6" w:rsidRPr="00E16BD6" w:rsidRDefault="00E16BD6" w:rsidP="00E1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E-Rate Consulting LLC</w:t>
      </w:r>
      <w:r w:rsidRPr="00E16BD6">
        <w:rPr>
          <w:rFonts w:ascii="Times New Roman" w:eastAsia="Times New Roman" w:hAnsi="Times New Roman" w:cs="Times New Roman"/>
          <w:kern w:val="0"/>
          <w14:ligatures w14:val="none"/>
        </w:rPr>
        <w:t xml:space="preserve"> was founded by </w:t>
      </w: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Richard Bernstein, MA, SDA, MSC, SUB, CEMP</w:t>
      </w: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, a New York State Certified School District Administrator and a doctoral candidate at the New York University Graduate School of Education. With over 30 years of experience in school administration, Richard has been actively involved with the E-Rate program since its inception in 1998.</w:t>
      </w:r>
    </w:p>
    <w:p w14:paraId="5C4D6C88" w14:textId="77777777" w:rsidR="00E16BD6" w:rsidRPr="00E16BD6" w:rsidRDefault="00E16BD6" w:rsidP="00E1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A ten-year member of EMPA, the premier association of E-Rate consultants, Richard has earned their certification as an expert in the E-Rate process.</w:t>
      </w:r>
    </w:p>
    <w:p w14:paraId="2149845C" w14:textId="77777777" w:rsidR="00E16BD6" w:rsidRPr="00E16BD6" w:rsidRDefault="00E16BD6" w:rsidP="00E1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t xml:space="preserve">Over the years, he has helped schools secure </w:t>
      </w: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millions of dollars in new funding</w:t>
      </w:r>
      <w:r w:rsidRPr="00E16BD6">
        <w:rPr>
          <w:rFonts w:ascii="Times New Roman" w:eastAsia="Times New Roman" w:hAnsi="Times New Roman" w:cs="Times New Roman"/>
          <w:kern w:val="0"/>
          <w14:ligatures w14:val="none"/>
        </w:rPr>
        <w:t xml:space="preserve">, recover </w:t>
      </w: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hundreds of thousands of dollars in previously denied funds</w:t>
      </w:r>
      <w:r w:rsidRPr="00E16BD6">
        <w:rPr>
          <w:rFonts w:ascii="Times New Roman" w:eastAsia="Times New Roman" w:hAnsi="Times New Roman" w:cs="Times New Roman"/>
          <w:kern w:val="0"/>
          <w14:ligatures w14:val="none"/>
        </w:rPr>
        <w:t xml:space="preserve">, and successfully navigate </w:t>
      </w: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on-site audits and fund recovery proceedings</w:t>
      </w: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. Most importantly, he guides schools through the E-Rate process in a way that ensures minimal scrutiny of their applications.</w:t>
      </w:r>
    </w:p>
    <w:p w14:paraId="1C6786EE" w14:textId="77777777" w:rsidR="00E16BD6" w:rsidRPr="00E16BD6" w:rsidRDefault="00E16BD6" w:rsidP="00E1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Richard’s guiding principle is simple:</w:t>
      </w:r>
    </w:p>
    <w:p w14:paraId="4AB01334" w14:textId="77777777" w:rsidR="00E16BD6" w:rsidRPr="00E16BD6" w:rsidRDefault="00E16BD6" w:rsidP="00E1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"Applications that are done properly—within both the explicit rules and the unwritten expectations of the program—move through the process smoothly."</w:t>
      </w:r>
    </w:p>
    <w:p w14:paraId="5FDD9B50" w14:textId="77777777" w:rsidR="00E16BD6" w:rsidRPr="00E16BD6" w:rsidRDefault="00E16BD6" w:rsidP="00E16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 of Expertise:</w:t>
      </w:r>
    </w:p>
    <w:p w14:paraId="539C3BB4" w14:textId="77777777" w:rsidR="00E16BD6" w:rsidRPr="00E16BD6" w:rsidRDefault="00E16BD6" w:rsidP="00E16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Years of Experience</w:t>
      </w:r>
    </w:p>
    <w:p w14:paraId="2BAB5AF5" w14:textId="77777777" w:rsidR="00E16BD6" w:rsidRPr="00E16BD6" w:rsidRDefault="00E16BD6" w:rsidP="00E16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Expert</w:t>
      </w:r>
    </w:p>
    <w:p w14:paraId="67CD386D" w14:textId="77777777" w:rsidR="00E16BD6" w:rsidRPr="00E16BD6" w:rsidRDefault="00E16BD6" w:rsidP="00E16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Manages All Aspects of E-Rate Paperwork</w:t>
      </w:r>
    </w:p>
    <w:p w14:paraId="46FA9C1E" w14:textId="77777777" w:rsidR="00E16BD6" w:rsidRPr="00E16BD6" w:rsidRDefault="00E16BD6" w:rsidP="00E16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Responds to Routine Application Reviews (PIA)</w:t>
      </w:r>
    </w:p>
    <w:p w14:paraId="174401AB" w14:textId="77777777" w:rsidR="00E16BD6" w:rsidRPr="00E16BD6" w:rsidRDefault="00E16BD6" w:rsidP="00E16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Handles Complex Selective Reviews</w:t>
      </w:r>
    </w:p>
    <w:p w14:paraId="2700BDA3" w14:textId="77777777" w:rsidR="00E16BD6" w:rsidRPr="00E16BD6" w:rsidRDefault="00E16BD6" w:rsidP="00E16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Develops</w:t>
      </w:r>
      <w:proofErr w:type="gramEnd"/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Wins Appeals to the SLD</w:t>
      </w:r>
    </w:p>
    <w:p w14:paraId="6277D8C0" w14:textId="77777777" w:rsidR="00E16BD6" w:rsidRPr="00E16BD6" w:rsidRDefault="00E16BD6" w:rsidP="00E16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Develops</w:t>
      </w:r>
      <w:proofErr w:type="gramEnd"/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Wins Appeals to the FCC</w:t>
      </w:r>
    </w:p>
    <w:p w14:paraId="2AC322FB" w14:textId="77777777" w:rsidR="00E16BD6" w:rsidRPr="00E16BD6" w:rsidRDefault="00E16BD6" w:rsidP="00E16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Prepares Schools for On-Site Audits</w:t>
      </w:r>
    </w:p>
    <w:p w14:paraId="2DB0815C" w14:textId="5D9DCA5B" w:rsidR="00E16BD6" w:rsidRPr="00DD1979" w:rsidRDefault="00DD1979" w:rsidP="00DD1979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rebuchet MS" w:eastAsia="Times New Roman" w:hAnsi="Trebuchet MS" w:cs="Times New Roman"/>
          <w:b/>
          <w:bCs/>
          <w:kern w:val="0"/>
          <w:sz w:val="28"/>
          <w:szCs w:val="28"/>
          <w14:ligatures w14:val="none"/>
        </w:rPr>
      </w:pPr>
      <w:r w:rsidRPr="00DD1979">
        <w:rPr>
          <w:rFonts w:ascii="Trebuchet MS" w:eastAsia="Times New Roman" w:hAnsi="Trebuchet MS" w:cs="Times New Roman"/>
          <w:b/>
          <w:bCs/>
          <w:kern w:val="0"/>
          <w:sz w:val="28"/>
          <w:szCs w:val="28"/>
          <w14:ligatures w14:val="none"/>
        </w:rPr>
        <w:t>OR</w:t>
      </w:r>
    </w:p>
    <w:p w14:paraId="6D6AB4FB" w14:textId="77777777" w:rsidR="00E16BD6" w:rsidRPr="00E16BD6" w:rsidRDefault="00E16BD6" w:rsidP="00E16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Richard Bernstein, MA, SDA, MSC, SUB, CEMP</w:t>
      </w:r>
    </w:p>
    <w:p w14:paraId="31ADDFE5" w14:textId="77777777" w:rsidR="00E16BD6" w:rsidRPr="00E16BD6" w:rsidRDefault="00E16BD6" w:rsidP="00E1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Founder &amp; Principal Consultant, E-Rate Consulting LLC</w:t>
      </w:r>
    </w:p>
    <w:p w14:paraId="76731E71" w14:textId="77777777" w:rsidR="00E16BD6" w:rsidRPr="00E16BD6" w:rsidRDefault="00E16BD6" w:rsidP="00E1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Richard Bernstein is a New York State Certified School District Administrator and a doctoral candidate at NYU’s Graduate School of Education. With over 30 years of experience in school administration and more than two decades of involvement in the E-Rate program, he brings unmatched expertise to navigating the complexities of E-Rate funding.</w:t>
      </w:r>
    </w:p>
    <w:p w14:paraId="3963D57B" w14:textId="77777777" w:rsidR="00E16BD6" w:rsidRPr="00E16BD6" w:rsidRDefault="00E16BD6" w:rsidP="00E1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Since founding E-Rate Consulting LLC, Richard has helped schools secure millions in new funding, recover significant denied funds, and successfully prepare for audits and reviews. A certified expert and ten-year member of EMPA—the leading association of E-Rate consultants—he is known for guiding schools through the process with precision and integrity.</w:t>
      </w:r>
    </w:p>
    <w:p w14:paraId="4601900C" w14:textId="77777777" w:rsidR="00E16BD6" w:rsidRPr="00E16BD6" w:rsidRDefault="00E16BD6" w:rsidP="00E1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Richard’s core philosophy is simple:</w:t>
      </w:r>
    </w:p>
    <w:p w14:paraId="44FFF753" w14:textId="77777777" w:rsidR="00E16BD6" w:rsidRPr="00E16BD6" w:rsidRDefault="00E16BD6" w:rsidP="00E1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“Applications that are done right from the start move through the process smoothly.”</w:t>
      </w:r>
    </w:p>
    <w:p w14:paraId="2ABFF243" w14:textId="77777777" w:rsidR="00E16BD6" w:rsidRPr="00E16BD6" w:rsidRDefault="00000000" w:rsidP="00E16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3D6A5F">
          <v:rect id="_x0000_i1025" style="width:0;height:1.5pt" o:hralign="center" o:hrstd="t" o:hr="t" fillcolor="#a0a0a0" stroked="f"/>
        </w:pict>
      </w:r>
    </w:p>
    <w:p w14:paraId="20BDB647" w14:textId="77777777" w:rsidR="00E16BD6" w:rsidRPr="00E16BD6" w:rsidRDefault="00E16BD6" w:rsidP="00E16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Areas of Expertise</w:t>
      </w:r>
    </w:p>
    <w:p w14:paraId="290695A4" w14:textId="77777777" w:rsidR="00E16BD6" w:rsidRPr="00E16BD6" w:rsidRDefault="00E16BD6" w:rsidP="00E16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25+ Years of E-Rate Experience</w:t>
      </w:r>
    </w:p>
    <w:p w14:paraId="7CA771DE" w14:textId="77777777" w:rsidR="00E16BD6" w:rsidRPr="00E16BD6" w:rsidRDefault="00E16BD6" w:rsidP="00E16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Eligibility &amp; Compliance Specialist</w:t>
      </w:r>
    </w:p>
    <w:p w14:paraId="3EC841D1" w14:textId="77777777" w:rsidR="00E16BD6" w:rsidRPr="00E16BD6" w:rsidRDefault="00E16BD6" w:rsidP="00E16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Complete Application Management</w:t>
      </w:r>
    </w:p>
    <w:p w14:paraId="2391C59F" w14:textId="77777777" w:rsidR="00E16BD6" w:rsidRPr="00E16BD6" w:rsidRDefault="00E16BD6" w:rsidP="00E16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PIA &amp; Selective Review Response</w:t>
      </w:r>
    </w:p>
    <w:p w14:paraId="2A571E4F" w14:textId="77777777" w:rsidR="00E16BD6" w:rsidRPr="00E16BD6" w:rsidRDefault="00E16BD6" w:rsidP="00E16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Successful Appeals to SLD &amp; FCC</w:t>
      </w:r>
    </w:p>
    <w:p w14:paraId="6B32835B" w14:textId="77777777" w:rsidR="00E16BD6" w:rsidRPr="00E16BD6" w:rsidRDefault="00E16BD6" w:rsidP="00E16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BD6">
        <w:rPr>
          <w:rFonts w:ascii="Times New Roman" w:eastAsia="Times New Roman" w:hAnsi="Times New Roman" w:cs="Times New Roman"/>
          <w:kern w:val="0"/>
          <w14:ligatures w14:val="none"/>
        </w:rPr>
        <w:t>On-Site Audit Preparation</w:t>
      </w:r>
    </w:p>
    <w:p w14:paraId="0BE61EEA" w14:textId="77777777" w:rsidR="00E16BD6" w:rsidRPr="00E16BD6" w:rsidRDefault="00000000" w:rsidP="00E16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268FE3">
          <v:rect id="_x0000_i1026" style="width:0;height:1.5pt" o:hralign="center" o:hrstd="t" o:hr="t" fillcolor="#a0a0a0" stroked="f"/>
        </w:pict>
      </w:r>
    </w:p>
    <w:p w14:paraId="6361D64D" w14:textId="77777777" w:rsidR="00B46551" w:rsidRPr="000E2F0F" w:rsidRDefault="00B46551"/>
    <w:sectPr w:rsidR="00B46551" w:rsidRPr="000E2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9607F"/>
    <w:multiLevelType w:val="multilevel"/>
    <w:tmpl w:val="89F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35304"/>
    <w:multiLevelType w:val="multilevel"/>
    <w:tmpl w:val="17A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43C4A"/>
    <w:multiLevelType w:val="multilevel"/>
    <w:tmpl w:val="D1CC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4406">
    <w:abstractNumId w:val="2"/>
  </w:num>
  <w:num w:numId="2" w16cid:durableId="22363667">
    <w:abstractNumId w:val="0"/>
  </w:num>
  <w:num w:numId="3" w16cid:durableId="1166165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0F"/>
    <w:rsid w:val="000204D6"/>
    <w:rsid w:val="000E2F0F"/>
    <w:rsid w:val="00222211"/>
    <w:rsid w:val="00437675"/>
    <w:rsid w:val="00B46551"/>
    <w:rsid w:val="00DD1979"/>
    <w:rsid w:val="00E1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F438FB"/>
  <w15:chartTrackingRefBased/>
  <w15:docId w15:val="{9066BCCE-2C8D-4E01-BCB0-5D01778F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F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6B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6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16BD6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16B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16BD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E16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s-1">
    <w:name w:val="ps-1"/>
    <w:basedOn w:val="DefaultParagraphFont"/>
    <w:rsid w:val="00E16BD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16B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16BD6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367</Words>
  <Characters>2120</Characters>
  <Application>Microsoft Office Word</Application>
  <DocSecurity>0</DocSecurity>
  <Lines>45</Lines>
  <Paragraphs>31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Bernstein</dc:creator>
  <cp:keywords/>
  <dc:description/>
  <cp:lastModifiedBy>Richard Bernstein</cp:lastModifiedBy>
  <cp:revision>3</cp:revision>
  <dcterms:created xsi:type="dcterms:W3CDTF">2025-09-09T13:28:00Z</dcterms:created>
  <dcterms:modified xsi:type="dcterms:W3CDTF">2025-09-09T14:11:00Z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d90d03e4-fbde-4f3d-ba16-b829876cdd6a</vt:lpwstr>
  </property>
</Properties>
</file>