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146D8" w14:textId="2AEDA2F3" w:rsidR="006D771B" w:rsidRDefault="006D771B" w:rsidP="00F564DA">
      <w:pPr>
        <w:pStyle w:val="Title"/>
      </w:pPr>
      <w:r>
        <w:rPr>
          <w:lang w:val="en-US"/>
        </w:rPr>
        <w:t>Practical 1</w:t>
      </w:r>
      <w:r w:rsidR="00F564DA">
        <w:rPr>
          <w:lang w:val="en-US"/>
        </w:rPr>
        <w:t xml:space="preserve">: </w:t>
      </w:r>
      <w:r w:rsidR="006F5780" w:rsidRPr="006F5780">
        <w:t xml:space="preserve">Meta-analysis </w:t>
      </w:r>
    </w:p>
    <w:p w14:paraId="448840FA" w14:textId="77777777" w:rsidR="00785E2B" w:rsidRDefault="00785E2B" w:rsidP="00945A70">
      <w:pPr>
        <w:pStyle w:val="ListParagraph"/>
        <w:ind w:firstLine="0"/>
      </w:pPr>
    </w:p>
    <w:p w14:paraId="3A3188DE" w14:textId="7DF3BD64" w:rsidR="006D6D0A" w:rsidRDefault="00A47004" w:rsidP="00945A70">
      <w:pPr>
        <w:pStyle w:val="ListParagraph"/>
        <w:ind w:firstLine="0"/>
      </w:pPr>
      <w:r>
        <w:t>T</w:t>
      </w:r>
      <w:r w:rsidR="00590676">
        <w:t xml:space="preserve">he aim </w:t>
      </w:r>
      <w:r>
        <w:t xml:space="preserve">of this practical </w:t>
      </w:r>
      <w:r w:rsidR="00590676">
        <w:t xml:space="preserve">is to </w:t>
      </w:r>
      <w:r w:rsidR="006D6D0A">
        <w:t xml:space="preserve">introduce the </w:t>
      </w:r>
      <w:r w:rsidR="006D6D0A" w:rsidRPr="006D6D0A">
        <w:rPr>
          <w:rFonts w:ascii="Courier New" w:hAnsi="Courier New" w:cs="Courier New"/>
          <w:b/>
        </w:rPr>
        <w:t>metan</w:t>
      </w:r>
      <w:r w:rsidR="006D6D0A">
        <w:t xml:space="preserve"> </w:t>
      </w:r>
      <w:r w:rsidR="00B96AED">
        <w:t>command</w:t>
      </w:r>
      <w:r w:rsidR="006D6D0A">
        <w:t>.</w:t>
      </w:r>
    </w:p>
    <w:p w14:paraId="0D07E1F1" w14:textId="77777777" w:rsidR="00CD1766" w:rsidRDefault="0030486D" w:rsidP="003B51CB">
      <w:pPr>
        <w:pStyle w:val="Heading1"/>
        <w:rPr>
          <w:lang w:val="en-GB"/>
        </w:rPr>
      </w:pPr>
      <w:r>
        <w:rPr>
          <w:lang w:val="en-GB"/>
        </w:rPr>
        <w:t>Diuretics for pre-eclampsia (m</w:t>
      </w:r>
      <w:r w:rsidR="003B51CB">
        <w:rPr>
          <w:lang w:val="en-GB"/>
        </w:rPr>
        <w:t>eta-</w:t>
      </w:r>
      <w:r w:rsidR="006D6D0A">
        <w:rPr>
          <w:lang w:val="en-GB"/>
        </w:rPr>
        <w:t>analysis</w:t>
      </w:r>
      <w:r>
        <w:rPr>
          <w:lang w:val="en-GB"/>
        </w:rPr>
        <w:t>)</w:t>
      </w:r>
    </w:p>
    <w:p w14:paraId="30A82CA1" w14:textId="28985FAA" w:rsidR="00B439DB" w:rsidRDefault="006D6D0A" w:rsidP="006D6D0A">
      <w:pPr>
        <w:rPr>
          <w:lang w:val="en-US"/>
        </w:rPr>
      </w:pPr>
      <w:r>
        <w:rPr>
          <w:lang w:val="en-US"/>
        </w:rPr>
        <w:t xml:space="preserve">Dataset </w:t>
      </w:r>
      <w:r>
        <w:rPr>
          <w:rFonts w:ascii="Courier New" w:hAnsi="Courier New" w:cs="Courier New"/>
          <w:b/>
          <w:lang w:val="en-US"/>
        </w:rPr>
        <w:t>diuretics</w:t>
      </w:r>
      <w:r w:rsidRPr="00CB1646">
        <w:rPr>
          <w:rFonts w:ascii="Courier New" w:hAnsi="Courier New" w:cs="Courier New"/>
          <w:b/>
          <w:lang w:val="en-US"/>
        </w:rPr>
        <w:t>.dta</w:t>
      </w:r>
      <w:r>
        <w:rPr>
          <w:lang w:val="en-US"/>
        </w:rPr>
        <w:t xml:space="preserve"> contains data from nine trials of diuretics for pre-eclampsia</w:t>
      </w:r>
      <w:r w:rsidR="00B439DB">
        <w:rPr>
          <w:lang w:val="en-US"/>
        </w:rPr>
        <w:t xml:space="preserve"> (dichotomous outcome)</w:t>
      </w:r>
      <w:r>
        <w:rPr>
          <w:lang w:val="en-US"/>
        </w:rPr>
        <w:t xml:space="preserve">. Open the dataset in Stata (either by double </w:t>
      </w:r>
      <w:r w:rsidR="00157458">
        <w:rPr>
          <w:lang w:val="en-US"/>
        </w:rPr>
        <w:t xml:space="preserve">clicking </w:t>
      </w:r>
      <w:r>
        <w:rPr>
          <w:lang w:val="en-US"/>
        </w:rPr>
        <w:t xml:space="preserve">the file in Windows to open it in a new Stata session, or by first starting Stata and then opening the file using the menus or the </w:t>
      </w:r>
      <w:r w:rsidRPr="00CB1646">
        <w:rPr>
          <w:rFonts w:ascii="Courier New" w:hAnsi="Courier New" w:cs="Courier New"/>
          <w:b/>
          <w:lang w:val="en-US"/>
        </w:rPr>
        <w:t>use</w:t>
      </w:r>
      <w:r>
        <w:rPr>
          <w:lang w:val="en-US"/>
        </w:rPr>
        <w:t xml:space="preserve"> command). </w:t>
      </w:r>
    </w:p>
    <w:p w14:paraId="209BBAB2" w14:textId="77777777" w:rsidR="00B439DB" w:rsidRDefault="00B439DB" w:rsidP="006D6D0A">
      <w:pPr>
        <w:rPr>
          <w:lang w:val="en-US"/>
        </w:rPr>
      </w:pPr>
    </w:p>
    <w:p w14:paraId="027381D1" w14:textId="3EC4D7E8" w:rsidR="006D6D0A" w:rsidRDefault="006D6D0A" w:rsidP="006D6D0A">
      <w:pPr>
        <w:rPr>
          <w:lang w:val="en-US"/>
        </w:rPr>
      </w:pPr>
      <w:r>
        <w:rPr>
          <w:lang w:val="en-US"/>
        </w:rPr>
        <w:t>Use the</w:t>
      </w:r>
      <w:r w:rsidR="0052708F">
        <w:rPr>
          <w:lang w:val="en-US"/>
        </w:rPr>
        <w:t xml:space="preserve"> </w:t>
      </w:r>
      <w:r w:rsidRPr="00CB1646">
        <w:rPr>
          <w:rFonts w:ascii="Courier New" w:hAnsi="Courier New" w:cs="Courier New"/>
          <w:b/>
          <w:lang w:val="en-US"/>
        </w:rPr>
        <w:t>describe</w:t>
      </w:r>
      <w:r>
        <w:rPr>
          <w:lang w:val="en-US"/>
        </w:rPr>
        <w:t xml:space="preserve"> and </w:t>
      </w:r>
      <w:r w:rsidRPr="001C6C66">
        <w:rPr>
          <w:rFonts w:ascii="Courier New" w:hAnsi="Courier New" w:cs="Courier New"/>
          <w:b/>
          <w:lang w:val="en-US"/>
        </w:rPr>
        <w:t>notes</w:t>
      </w:r>
      <w:r>
        <w:rPr>
          <w:lang w:val="en-US"/>
        </w:rPr>
        <w:t xml:space="preserve"> commands to obtain details of the dataset.</w:t>
      </w:r>
    </w:p>
    <w:p w14:paraId="2447E94C" w14:textId="77777777" w:rsidR="00CC7271" w:rsidRDefault="00CC7271" w:rsidP="006D6D0A">
      <w:pPr>
        <w:rPr>
          <w:lang w:val="en-US"/>
        </w:rPr>
      </w:pPr>
    </w:p>
    <w:p w14:paraId="75CDCF31" w14:textId="77777777" w:rsidR="00CC7271" w:rsidRDefault="00CC7271" w:rsidP="006D6D0A">
      <w:pPr>
        <w:rPr>
          <w:lang w:val="en-US"/>
        </w:rPr>
      </w:pPr>
      <w:r>
        <w:rPr>
          <w:lang w:val="en-US"/>
        </w:rPr>
        <w:t xml:space="preserve">We can perform a meta-analysis using the default methods of the </w:t>
      </w:r>
      <w:r w:rsidRPr="00CC7271">
        <w:rPr>
          <w:rFonts w:ascii="Courier New" w:hAnsi="Courier New" w:cs="Courier New"/>
          <w:b/>
          <w:lang w:val="en-US"/>
        </w:rPr>
        <w:t>metan</w:t>
      </w:r>
      <w:r>
        <w:rPr>
          <w:lang w:val="en-US"/>
        </w:rPr>
        <w:t xml:space="preserve"> command as follows:</w:t>
      </w:r>
    </w:p>
    <w:p w14:paraId="73927FB0" w14:textId="77777777" w:rsidR="00CC7271" w:rsidRDefault="00CC7271" w:rsidP="006D6D0A">
      <w:pPr>
        <w:rPr>
          <w:lang w:val="en-US"/>
        </w:rPr>
      </w:pPr>
    </w:p>
    <w:p w14:paraId="56396A90" w14:textId="77777777" w:rsidR="00CC7271" w:rsidRDefault="00CC7271" w:rsidP="006D6D0A">
      <w:pPr>
        <w:rPr>
          <w:lang w:val="en-US"/>
        </w:rPr>
      </w:pPr>
      <w:r>
        <w:rPr>
          <w:rFonts w:ascii="Courier New" w:hAnsi="Courier New" w:cs="Courier New"/>
          <w:b/>
          <w:lang w:val="en-US"/>
        </w:rPr>
        <w:t>metan</w:t>
      </w:r>
      <w:r w:rsidRPr="006D6D0A">
        <w:rPr>
          <w:rFonts w:ascii="Courier New" w:hAnsi="Courier New" w:cs="Courier New"/>
          <w:b/>
          <w:lang w:val="en-US"/>
        </w:rPr>
        <w:t xml:space="preserve"> r1 f1 r2 f2</w:t>
      </w:r>
    </w:p>
    <w:p w14:paraId="73B9F83E" w14:textId="6B2E419E" w:rsidR="00CC7271" w:rsidRDefault="00CC7271" w:rsidP="006D6D0A">
      <w:pPr>
        <w:rPr>
          <w:lang w:val="en-US"/>
        </w:rPr>
      </w:pPr>
    </w:p>
    <w:p w14:paraId="68982F2D" w14:textId="6D7ACAD4" w:rsidR="00C04154" w:rsidRDefault="00C04154" w:rsidP="006D6D0A">
      <w:pPr>
        <w:rPr>
          <w:lang w:val="en-US"/>
        </w:rPr>
      </w:pPr>
      <w:r>
        <w:rPr>
          <w:noProof/>
          <w:lang w:eastAsia="en-GB"/>
        </w:rPr>
        <w:drawing>
          <wp:inline distT="0" distB="0" distL="0" distR="0" wp14:anchorId="1AC414B7" wp14:editId="6F5B6C7F">
            <wp:extent cx="4334400" cy="31553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148" cy="3153662"/>
                    </a:xfrm>
                    <a:prstGeom prst="rect">
                      <a:avLst/>
                    </a:prstGeom>
                    <a:noFill/>
                    <a:ln>
                      <a:noFill/>
                    </a:ln>
                  </pic:spPr>
                </pic:pic>
              </a:graphicData>
            </a:graphic>
          </wp:inline>
        </w:drawing>
      </w:r>
    </w:p>
    <w:p w14:paraId="40754BDF" w14:textId="77777777" w:rsidR="006D6D0A" w:rsidRDefault="00CC7271" w:rsidP="006D6D0A">
      <w:pPr>
        <w:rPr>
          <w:lang w:val="en-US"/>
        </w:rPr>
      </w:pPr>
      <w:r>
        <w:rPr>
          <w:lang w:val="en-US"/>
        </w:rPr>
        <w:t xml:space="preserve">The default method is a fixed-effect analysis on the risk ratio scale using the Mantel-Haenszel method. </w:t>
      </w:r>
    </w:p>
    <w:p w14:paraId="6EEC92D5" w14:textId="77777777" w:rsidR="008367CF" w:rsidRDefault="008367CF" w:rsidP="006D6D0A">
      <w:pPr>
        <w:rPr>
          <w:lang w:val="en-US"/>
        </w:rPr>
      </w:pPr>
    </w:p>
    <w:p w14:paraId="04C9FA02" w14:textId="77777777" w:rsidR="008367CF" w:rsidRDefault="002A6C54" w:rsidP="006D6D0A">
      <w:pPr>
        <w:rPr>
          <w:lang w:val="en-US"/>
        </w:rPr>
      </w:pPr>
      <w:r>
        <w:rPr>
          <w:lang w:val="en-US"/>
        </w:rPr>
        <w:t>Now type</w:t>
      </w:r>
      <w:r w:rsidR="008367CF">
        <w:rPr>
          <w:lang w:val="en-US"/>
        </w:rPr>
        <w:t>:</w:t>
      </w:r>
    </w:p>
    <w:p w14:paraId="5388BF52" w14:textId="77777777" w:rsidR="00CC7271" w:rsidRDefault="00CC7271" w:rsidP="006D6D0A">
      <w:pPr>
        <w:rPr>
          <w:lang w:val="en-US"/>
        </w:rPr>
      </w:pPr>
    </w:p>
    <w:p w14:paraId="40208727" w14:textId="253618AC" w:rsidR="008367CF" w:rsidRDefault="00CC7271" w:rsidP="006D6D0A">
      <w:pPr>
        <w:rPr>
          <w:rFonts w:ascii="Courier New" w:hAnsi="Courier New" w:cs="Courier New"/>
          <w:b/>
          <w:lang w:val="en-US"/>
        </w:rPr>
      </w:pPr>
      <w:r>
        <w:rPr>
          <w:rFonts w:ascii="Courier New" w:hAnsi="Courier New" w:cs="Courier New"/>
          <w:b/>
          <w:lang w:val="en-US"/>
        </w:rPr>
        <w:t>metan</w:t>
      </w:r>
      <w:r w:rsidR="006D6D0A" w:rsidRPr="006D6D0A">
        <w:rPr>
          <w:rFonts w:ascii="Courier New" w:hAnsi="Courier New" w:cs="Courier New"/>
          <w:b/>
          <w:lang w:val="en-US"/>
        </w:rPr>
        <w:t xml:space="preserve"> r1 f1 r2 f2, or fixedi</w:t>
      </w:r>
    </w:p>
    <w:p w14:paraId="275D33E9" w14:textId="75137D72" w:rsidR="00C04154" w:rsidRPr="006D6D0A" w:rsidRDefault="00C04154" w:rsidP="006D6D0A">
      <w:pPr>
        <w:rPr>
          <w:rFonts w:ascii="Courier New" w:hAnsi="Courier New" w:cs="Courier New"/>
          <w:b/>
          <w:lang w:val="en-US"/>
        </w:rPr>
      </w:pPr>
      <w:r>
        <w:rPr>
          <w:noProof/>
          <w:lang w:eastAsia="en-GB"/>
        </w:rPr>
        <w:lastRenderedPageBreak/>
        <w:drawing>
          <wp:inline distT="0" distB="0" distL="0" distR="0" wp14:anchorId="07C061EC" wp14:editId="7A795699">
            <wp:extent cx="4579200" cy="332946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3348" cy="3332476"/>
                    </a:xfrm>
                    <a:prstGeom prst="rect">
                      <a:avLst/>
                    </a:prstGeom>
                    <a:noFill/>
                    <a:ln>
                      <a:noFill/>
                    </a:ln>
                  </pic:spPr>
                </pic:pic>
              </a:graphicData>
            </a:graphic>
          </wp:inline>
        </w:drawing>
      </w:r>
    </w:p>
    <w:p w14:paraId="3AEDBF41" w14:textId="77777777" w:rsidR="008367CF" w:rsidRDefault="008367CF" w:rsidP="006D6D0A">
      <w:pPr>
        <w:rPr>
          <w:lang w:val="en-US"/>
        </w:rPr>
      </w:pPr>
    </w:p>
    <w:p w14:paraId="4DCF0385" w14:textId="77777777" w:rsidR="006D6D0A" w:rsidRDefault="00CC7271" w:rsidP="006D6D0A">
      <w:pPr>
        <w:rPr>
          <w:lang w:val="en-US"/>
        </w:rPr>
      </w:pPr>
      <w:r>
        <w:rPr>
          <w:lang w:val="en-US"/>
        </w:rPr>
        <w:t xml:space="preserve">The </w:t>
      </w:r>
      <w:r w:rsidRPr="00CC7271">
        <w:rPr>
          <w:rFonts w:ascii="Courier New" w:hAnsi="Courier New" w:cs="Courier New"/>
          <w:b/>
          <w:lang w:val="en-US"/>
        </w:rPr>
        <w:t>or</w:t>
      </w:r>
      <w:r>
        <w:rPr>
          <w:lang w:val="en-US"/>
        </w:rPr>
        <w:t xml:space="preserve"> argument species an analysis on the odds ratio scale and </w:t>
      </w:r>
      <w:r w:rsidRPr="00CC7271">
        <w:rPr>
          <w:rFonts w:ascii="Courier New" w:hAnsi="Courier New" w:cs="Courier New"/>
          <w:b/>
          <w:lang w:val="en-US"/>
        </w:rPr>
        <w:t>fixedi</w:t>
      </w:r>
      <w:r>
        <w:rPr>
          <w:lang w:val="en-US"/>
        </w:rPr>
        <w:t xml:space="preserve"> requests a fixed-effect analysis using the standard inverse-variance method. </w:t>
      </w:r>
    </w:p>
    <w:p w14:paraId="19C6D62B" w14:textId="77777777" w:rsidR="00CC7271" w:rsidRDefault="00CC7271" w:rsidP="006D6D0A">
      <w:pPr>
        <w:rPr>
          <w:lang w:val="en-US"/>
        </w:rPr>
      </w:pPr>
    </w:p>
    <w:p w14:paraId="7C12E2B8" w14:textId="77777777" w:rsidR="00CC7271" w:rsidRDefault="00CC7271" w:rsidP="006D6D0A">
      <w:pPr>
        <w:rPr>
          <w:lang w:val="en-US"/>
        </w:rPr>
      </w:pPr>
      <w:r>
        <w:rPr>
          <w:lang w:val="en-US"/>
        </w:rPr>
        <w:t>The random-effects meta-analysis is produce</w:t>
      </w:r>
      <w:r w:rsidR="00582237">
        <w:rPr>
          <w:lang w:val="en-US"/>
        </w:rPr>
        <w:t>d</w:t>
      </w:r>
      <w:r>
        <w:rPr>
          <w:lang w:val="en-US"/>
        </w:rPr>
        <w:t xml:space="preserve"> as follows:</w:t>
      </w:r>
    </w:p>
    <w:p w14:paraId="7B90A866" w14:textId="77777777" w:rsidR="00CC7271" w:rsidRDefault="00CC7271" w:rsidP="006D6D0A">
      <w:pPr>
        <w:rPr>
          <w:lang w:val="en-US"/>
        </w:rPr>
      </w:pPr>
    </w:p>
    <w:p w14:paraId="77993F1F" w14:textId="28B639EB" w:rsidR="00CC7271" w:rsidRDefault="00CC7271" w:rsidP="00CC7271">
      <w:pPr>
        <w:rPr>
          <w:rFonts w:ascii="Courier New" w:hAnsi="Courier New" w:cs="Courier New"/>
          <w:b/>
          <w:lang w:val="en-US"/>
        </w:rPr>
      </w:pPr>
      <w:r>
        <w:rPr>
          <w:rFonts w:ascii="Courier New" w:hAnsi="Courier New" w:cs="Courier New"/>
          <w:b/>
          <w:lang w:val="en-US"/>
        </w:rPr>
        <w:t>metan</w:t>
      </w:r>
      <w:r w:rsidRPr="006D6D0A">
        <w:rPr>
          <w:rFonts w:ascii="Courier New" w:hAnsi="Courier New" w:cs="Courier New"/>
          <w:b/>
          <w:lang w:val="en-US"/>
        </w:rPr>
        <w:t xml:space="preserve"> r1 f1 r2 f2, or </w:t>
      </w:r>
      <w:r>
        <w:rPr>
          <w:rFonts w:ascii="Courier New" w:hAnsi="Courier New" w:cs="Courier New"/>
          <w:b/>
          <w:lang w:val="en-US"/>
        </w:rPr>
        <w:t>random</w:t>
      </w:r>
      <w:r w:rsidRPr="006D6D0A">
        <w:rPr>
          <w:rFonts w:ascii="Courier New" w:hAnsi="Courier New" w:cs="Courier New"/>
          <w:b/>
          <w:lang w:val="en-US"/>
        </w:rPr>
        <w:t>i</w:t>
      </w:r>
    </w:p>
    <w:p w14:paraId="71D8B1AD" w14:textId="576162CC" w:rsidR="00C04154" w:rsidRPr="006D6D0A" w:rsidRDefault="00C04154" w:rsidP="00CC7271">
      <w:pPr>
        <w:rPr>
          <w:rFonts w:ascii="Courier New" w:hAnsi="Courier New" w:cs="Courier New"/>
          <w:b/>
          <w:lang w:val="en-US"/>
        </w:rPr>
      </w:pPr>
      <w:r>
        <w:rPr>
          <w:noProof/>
          <w:lang w:eastAsia="en-GB"/>
        </w:rPr>
        <w:drawing>
          <wp:inline distT="0" distB="0" distL="0" distR="0" wp14:anchorId="4E18196E" wp14:editId="0D946B54">
            <wp:extent cx="4743023" cy="34272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958" cy="3430766"/>
                    </a:xfrm>
                    <a:prstGeom prst="rect">
                      <a:avLst/>
                    </a:prstGeom>
                    <a:noFill/>
                    <a:ln>
                      <a:noFill/>
                    </a:ln>
                  </pic:spPr>
                </pic:pic>
              </a:graphicData>
            </a:graphic>
          </wp:inline>
        </w:drawing>
      </w:r>
    </w:p>
    <w:p w14:paraId="4D178205" w14:textId="77777777" w:rsidR="00CC7271" w:rsidRDefault="00CC7271" w:rsidP="006D6D0A">
      <w:pPr>
        <w:rPr>
          <w:lang w:val="en-US"/>
        </w:rPr>
      </w:pPr>
    </w:p>
    <w:p w14:paraId="19E3DA1A" w14:textId="77777777" w:rsidR="00582237" w:rsidRDefault="00582237" w:rsidP="006D6D0A">
      <w:pPr>
        <w:rPr>
          <w:lang w:val="en-US"/>
        </w:rPr>
      </w:pPr>
      <w:r>
        <w:rPr>
          <w:lang w:val="en-US"/>
        </w:rPr>
        <w:t xml:space="preserve">The following table lists the options available for methods of meta-analysis of dichotomous outcome data. The option </w:t>
      </w:r>
      <w:r w:rsidRPr="00582237">
        <w:rPr>
          <w:rFonts w:ascii="Courier New" w:hAnsi="Courier New" w:cs="Courier New"/>
          <w:b/>
          <w:lang w:val="en-US"/>
        </w:rPr>
        <w:t>nograph</w:t>
      </w:r>
      <w:r>
        <w:rPr>
          <w:lang w:val="en-US"/>
        </w:rPr>
        <w:t xml:space="preserve"> suppresses the forest plot, so makes the analysis quicker to run.</w:t>
      </w:r>
    </w:p>
    <w:p w14:paraId="0BEE97BE" w14:textId="77777777" w:rsidR="00B439DB" w:rsidRDefault="00B439DB" w:rsidP="006D6D0A">
      <w:pPr>
        <w:rPr>
          <w:lang w:val="en-US"/>
        </w:rPr>
      </w:pPr>
    </w:p>
    <w:tbl>
      <w:tblPr>
        <w:tblStyle w:val="TableGrid"/>
        <w:tblW w:w="0" w:type="auto"/>
        <w:tblInd w:w="2235" w:type="dxa"/>
        <w:tblLook w:val="04A0" w:firstRow="1" w:lastRow="0" w:firstColumn="1" w:lastColumn="0" w:noHBand="0" w:noVBand="1"/>
      </w:tblPr>
      <w:tblGrid>
        <w:gridCol w:w="1417"/>
        <w:gridCol w:w="3402"/>
      </w:tblGrid>
      <w:tr w:rsidR="00CC7271" w14:paraId="44168F52" w14:textId="77777777" w:rsidTr="00582237">
        <w:tc>
          <w:tcPr>
            <w:tcW w:w="1417" w:type="dxa"/>
            <w:tcBorders>
              <w:bottom w:val="nil"/>
            </w:tcBorders>
          </w:tcPr>
          <w:p w14:paraId="5532DA95" w14:textId="77777777" w:rsidR="00CC7271" w:rsidRPr="00582237" w:rsidRDefault="00CC7271" w:rsidP="006D6D0A">
            <w:pPr>
              <w:rPr>
                <w:rFonts w:ascii="Courier New" w:hAnsi="Courier New" w:cs="Courier New"/>
                <w:b/>
              </w:rPr>
            </w:pPr>
            <w:r w:rsidRPr="00582237">
              <w:rPr>
                <w:rFonts w:ascii="Courier New" w:hAnsi="Courier New" w:cs="Courier New"/>
                <w:b/>
              </w:rPr>
              <w:t>or</w:t>
            </w:r>
          </w:p>
        </w:tc>
        <w:tc>
          <w:tcPr>
            <w:tcW w:w="3402" w:type="dxa"/>
            <w:tcBorders>
              <w:bottom w:val="nil"/>
            </w:tcBorders>
          </w:tcPr>
          <w:p w14:paraId="1AF85661" w14:textId="77777777" w:rsidR="00CC7271" w:rsidRDefault="00CC7271" w:rsidP="006D6D0A">
            <w:r>
              <w:t>odds ratio</w:t>
            </w:r>
          </w:p>
        </w:tc>
      </w:tr>
      <w:tr w:rsidR="00CC7271" w14:paraId="7E4BC0EF" w14:textId="77777777" w:rsidTr="00582237">
        <w:tc>
          <w:tcPr>
            <w:tcW w:w="1417" w:type="dxa"/>
            <w:tcBorders>
              <w:top w:val="nil"/>
              <w:bottom w:val="nil"/>
            </w:tcBorders>
          </w:tcPr>
          <w:p w14:paraId="30850C97" w14:textId="77777777" w:rsidR="00CC7271" w:rsidRPr="00582237" w:rsidRDefault="00CC7271" w:rsidP="006D6D0A">
            <w:pPr>
              <w:rPr>
                <w:rFonts w:ascii="Courier New" w:hAnsi="Courier New" w:cs="Courier New"/>
                <w:b/>
              </w:rPr>
            </w:pPr>
            <w:r w:rsidRPr="00582237">
              <w:rPr>
                <w:rFonts w:ascii="Courier New" w:hAnsi="Courier New" w:cs="Courier New"/>
                <w:b/>
              </w:rPr>
              <w:t>rr</w:t>
            </w:r>
          </w:p>
        </w:tc>
        <w:tc>
          <w:tcPr>
            <w:tcW w:w="3402" w:type="dxa"/>
            <w:tcBorders>
              <w:top w:val="nil"/>
              <w:bottom w:val="nil"/>
            </w:tcBorders>
          </w:tcPr>
          <w:p w14:paraId="7B40C17D" w14:textId="77777777" w:rsidR="00CC7271" w:rsidRDefault="00CC7271" w:rsidP="006D6D0A">
            <w:r>
              <w:t>risk ratio</w:t>
            </w:r>
          </w:p>
        </w:tc>
      </w:tr>
      <w:tr w:rsidR="00CC7271" w14:paraId="5060685A" w14:textId="77777777" w:rsidTr="00582237">
        <w:tc>
          <w:tcPr>
            <w:tcW w:w="1417" w:type="dxa"/>
            <w:tcBorders>
              <w:top w:val="nil"/>
              <w:bottom w:val="single" w:sz="4" w:space="0" w:color="auto"/>
            </w:tcBorders>
          </w:tcPr>
          <w:p w14:paraId="3B3579A6" w14:textId="77777777" w:rsidR="00CC7271" w:rsidRPr="00582237" w:rsidRDefault="00CC7271" w:rsidP="006D6D0A">
            <w:pPr>
              <w:rPr>
                <w:rFonts w:ascii="Courier New" w:hAnsi="Courier New" w:cs="Courier New"/>
                <w:b/>
              </w:rPr>
            </w:pPr>
            <w:r w:rsidRPr="00582237">
              <w:rPr>
                <w:rFonts w:ascii="Courier New" w:hAnsi="Courier New" w:cs="Courier New"/>
                <w:b/>
              </w:rPr>
              <w:t>rd</w:t>
            </w:r>
          </w:p>
        </w:tc>
        <w:tc>
          <w:tcPr>
            <w:tcW w:w="3402" w:type="dxa"/>
            <w:tcBorders>
              <w:top w:val="nil"/>
              <w:bottom w:val="single" w:sz="4" w:space="0" w:color="auto"/>
            </w:tcBorders>
          </w:tcPr>
          <w:p w14:paraId="0D88B3A5" w14:textId="77777777" w:rsidR="00CC7271" w:rsidRDefault="00CC7271" w:rsidP="006D6D0A">
            <w:r>
              <w:t>risk difference</w:t>
            </w:r>
          </w:p>
        </w:tc>
      </w:tr>
      <w:tr w:rsidR="00CC7271" w14:paraId="2835A90C" w14:textId="77777777" w:rsidTr="00582237">
        <w:tc>
          <w:tcPr>
            <w:tcW w:w="1417" w:type="dxa"/>
            <w:tcBorders>
              <w:bottom w:val="nil"/>
            </w:tcBorders>
          </w:tcPr>
          <w:p w14:paraId="1D90335E" w14:textId="77777777" w:rsidR="00CC7271" w:rsidRPr="00582237" w:rsidRDefault="00CC7271" w:rsidP="00582237">
            <w:pPr>
              <w:rPr>
                <w:rFonts w:ascii="Courier New" w:hAnsi="Courier New" w:cs="Courier New"/>
                <w:b/>
              </w:rPr>
            </w:pPr>
            <w:r w:rsidRPr="00582237">
              <w:rPr>
                <w:rFonts w:ascii="Courier New" w:hAnsi="Courier New" w:cs="Courier New"/>
                <w:b/>
              </w:rPr>
              <w:t>fixed</w:t>
            </w:r>
          </w:p>
        </w:tc>
        <w:tc>
          <w:tcPr>
            <w:tcW w:w="3402" w:type="dxa"/>
            <w:tcBorders>
              <w:bottom w:val="nil"/>
            </w:tcBorders>
          </w:tcPr>
          <w:p w14:paraId="400F5B7D" w14:textId="77777777" w:rsidR="00CC7271" w:rsidRDefault="00CC7271" w:rsidP="00582237">
            <w:r>
              <w:t>Mantel-Haenszel fixed-effect</w:t>
            </w:r>
          </w:p>
        </w:tc>
      </w:tr>
      <w:tr w:rsidR="00CC7271" w14:paraId="3B5F7DD4" w14:textId="77777777" w:rsidTr="00582237">
        <w:tc>
          <w:tcPr>
            <w:tcW w:w="1417" w:type="dxa"/>
            <w:tcBorders>
              <w:top w:val="nil"/>
              <w:bottom w:val="nil"/>
            </w:tcBorders>
          </w:tcPr>
          <w:p w14:paraId="2DA2F4A5" w14:textId="77777777" w:rsidR="00CC7271" w:rsidRPr="00582237" w:rsidRDefault="00CC7271" w:rsidP="00582237">
            <w:pPr>
              <w:rPr>
                <w:rFonts w:ascii="Courier New" w:hAnsi="Courier New" w:cs="Courier New"/>
                <w:b/>
              </w:rPr>
            </w:pPr>
            <w:r w:rsidRPr="00582237">
              <w:rPr>
                <w:rFonts w:ascii="Courier New" w:hAnsi="Courier New" w:cs="Courier New"/>
                <w:b/>
              </w:rPr>
              <w:lastRenderedPageBreak/>
              <w:t>random</w:t>
            </w:r>
          </w:p>
        </w:tc>
        <w:tc>
          <w:tcPr>
            <w:tcW w:w="3402" w:type="dxa"/>
            <w:tcBorders>
              <w:top w:val="nil"/>
              <w:bottom w:val="nil"/>
            </w:tcBorders>
          </w:tcPr>
          <w:p w14:paraId="5F903C20" w14:textId="77777777" w:rsidR="00CC7271" w:rsidRDefault="00582237" w:rsidP="00582237">
            <w:r>
              <w:t>Mantel-Haenszel random-effects</w:t>
            </w:r>
          </w:p>
        </w:tc>
      </w:tr>
      <w:tr w:rsidR="00CC7271" w14:paraId="48F41C61" w14:textId="77777777" w:rsidTr="00582237">
        <w:tc>
          <w:tcPr>
            <w:tcW w:w="1417" w:type="dxa"/>
            <w:tcBorders>
              <w:top w:val="nil"/>
              <w:bottom w:val="nil"/>
            </w:tcBorders>
          </w:tcPr>
          <w:p w14:paraId="596AFE90" w14:textId="77777777" w:rsidR="00CC7271" w:rsidRPr="00582237" w:rsidRDefault="00CC7271" w:rsidP="006D6D0A">
            <w:pPr>
              <w:rPr>
                <w:rFonts w:ascii="Courier New" w:hAnsi="Courier New" w:cs="Courier New"/>
                <w:b/>
              </w:rPr>
            </w:pPr>
            <w:r w:rsidRPr="00582237">
              <w:rPr>
                <w:rFonts w:ascii="Courier New" w:hAnsi="Courier New" w:cs="Courier New"/>
                <w:b/>
              </w:rPr>
              <w:t>fixedi</w:t>
            </w:r>
          </w:p>
        </w:tc>
        <w:tc>
          <w:tcPr>
            <w:tcW w:w="3402" w:type="dxa"/>
            <w:tcBorders>
              <w:top w:val="nil"/>
              <w:bottom w:val="nil"/>
            </w:tcBorders>
          </w:tcPr>
          <w:p w14:paraId="78B4BE44" w14:textId="77777777" w:rsidR="00CC7271" w:rsidRDefault="00582237" w:rsidP="006D6D0A">
            <w:r>
              <w:t>Inverse-variance fixed effect</w:t>
            </w:r>
          </w:p>
        </w:tc>
      </w:tr>
      <w:tr w:rsidR="00CC7271" w14:paraId="0DCF103F" w14:textId="77777777" w:rsidTr="00582237">
        <w:tc>
          <w:tcPr>
            <w:tcW w:w="1417" w:type="dxa"/>
            <w:tcBorders>
              <w:top w:val="nil"/>
            </w:tcBorders>
          </w:tcPr>
          <w:p w14:paraId="57F1A1CF" w14:textId="77777777" w:rsidR="00CC7271" w:rsidRPr="00582237" w:rsidRDefault="00CC7271" w:rsidP="006D6D0A">
            <w:pPr>
              <w:rPr>
                <w:rFonts w:ascii="Courier New" w:hAnsi="Courier New" w:cs="Courier New"/>
                <w:b/>
              </w:rPr>
            </w:pPr>
            <w:r w:rsidRPr="00582237">
              <w:rPr>
                <w:rFonts w:ascii="Courier New" w:hAnsi="Courier New" w:cs="Courier New"/>
                <w:b/>
              </w:rPr>
              <w:t>randomi</w:t>
            </w:r>
          </w:p>
        </w:tc>
        <w:tc>
          <w:tcPr>
            <w:tcW w:w="3402" w:type="dxa"/>
            <w:tcBorders>
              <w:top w:val="nil"/>
            </w:tcBorders>
          </w:tcPr>
          <w:p w14:paraId="6BD9639B" w14:textId="77777777" w:rsidR="00CC7271" w:rsidRDefault="00582237" w:rsidP="006D6D0A">
            <w:r>
              <w:t>Inverse-variance random-effects</w:t>
            </w:r>
          </w:p>
        </w:tc>
      </w:tr>
    </w:tbl>
    <w:p w14:paraId="5BAEF9C2" w14:textId="77777777" w:rsidR="006D6D0A" w:rsidRDefault="006D6D0A" w:rsidP="006D6D0A"/>
    <w:p w14:paraId="62B05C25" w14:textId="77777777" w:rsidR="00582237" w:rsidRDefault="00582237" w:rsidP="006D6D0A">
      <w:r>
        <w:t xml:space="preserve">The default method is equivalent to </w:t>
      </w:r>
    </w:p>
    <w:p w14:paraId="22CBDB06" w14:textId="77777777" w:rsidR="00582237" w:rsidRDefault="00582237" w:rsidP="006D6D0A"/>
    <w:p w14:paraId="019E3805" w14:textId="77777777" w:rsidR="00582237" w:rsidRPr="006D6D0A" w:rsidRDefault="00582237" w:rsidP="00582237">
      <w:pPr>
        <w:rPr>
          <w:rFonts w:ascii="Courier New" w:hAnsi="Courier New" w:cs="Courier New"/>
          <w:b/>
          <w:lang w:val="en-US"/>
        </w:rPr>
      </w:pPr>
      <w:r>
        <w:rPr>
          <w:rFonts w:ascii="Courier New" w:hAnsi="Courier New" w:cs="Courier New"/>
          <w:b/>
          <w:lang w:val="en-US"/>
        </w:rPr>
        <w:t>metan r1 f1 r2 f2, rr fixed</w:t>
      </w:r>
    </w:p>
    <w:p w14:paraId="2DD7CC31" w14:textId="77777777" w:rsidR="00582237" w:rsidRDefault="00582237" w:rsidP="006D6D0A"/>
    <w:p w14:paraId="789AB7F3" w14:textId="77777777" w:rsidR="00B439DB" w:rsidRDefault="00582237" w:rsidP="006D6D0A">
      <w:r>
        <w:t xml:space="preserve">Try a few different methods. </w:t>
      </w:r>
    </w:p>
    <w:p w14:paraId="41DF9645" w14:textId="77777777" w:rsidR="00FF72ED" w:rsidRDefault="00FF72ED" w:rsidP="006D6D0A"/>
    <w:p w14:paraId="4AC14C5E" w14:textId="628FD225" w:rsidR="00CC7271" w:rsidRDefault="00582237" w:rsidP="006D6D0A">
      <w:r>
        <w:t>Do the methods affect the conclusions</w:t>
      </w:r>
      <w:r w:rsidR="00CA6537">
        <w:t xml:space="preserve"> you would draw</w:t>
      </w:r>
      <w:r>
        <w:t>?</w:t>
      </w:r>
    </w:p>
    <w:tbl>
      <w:tblPr>
        <w:tblStyle w:val="TableGrid"/>
        <w:tblW w:w="0" w:type="auto"/>
        <w:tblInd w:w="108" w:type="dxa"/>
        <w:tblLook w:val="04A0" w:firstRow="1" w:lastRow="0" w:firstColumn="1" w:lastColumn="0" w:noHBand="0" w:noVBand="1"/>
      </w:tblPr>
      <w:tblGrid>
        <w:gridCol w:w="9781"/>
      </w:tblGrid>
      <w:tr w:rsidR="00B439DB" w14:paraId="2BB50455" w14:textId="77777777" w:rsidTr="00B439DB">
        <w:trPr>
          <w:trHeight w:val="861"/>
        </w:trPr>
        <w:tc>
          <w:tcPr>
            <w:tcW w:w="9781" w:type="dxa"/>
          </w:tcPr>
          <w:p w14:paraId="31D97E6C" w14:textId="77777777" w:rsidR="00C04154" w:rsidRDefault="00C04154" w:rsidP="00C04154">
            <w:r>
              <w:t>RR fixedi 0.74 (0.64; 0.85)</w:t>
            </w:r>
          </w:p>
          <w:p w14:paraId="7FD3C75A" w14:textId="77777777" w:rsidR="00C04154" w:rsidRDefault="00C04154" w:rsidP="00C04154">
            <w:r>
              <w:t>OR fixedi 0.67 (0.56; 0.79)</w:t>
            </w:r>
          </w:p>
          <w:p w14:paraId="7A93CAE4" w14:textId="77777777" w:rsidR="00C04154" w:rsidRDefault="00C04154" w:rsidP="00C04154">
            <w:r>
              <w:t>RR randomi 0.65 (0.46; 0.90)</w:t>
            </w:r>
          </w:p>
          <w:p w14:paraId="12DB8F22" w14:textId="77777777" w:rsidR="00C04154" w:rsidRDefault="00C04154" w:rsidP="00C04154">
            <w:r>
              <w:t>OR randomi 0.60 (0.40; 0.89)</w:t>
            </w:r>
          </w:p>
          <w:p w14:paraId="0C0EBA09" w14:textId="77777777" w:rsidR="00C04154" w:rsidRDefault="00C04154" w:rsidP="00C04154">
            <w:r>
              <w:t>RR fixed M-H 0.71 (0.62; 0.82)</w:t>
            </w:r>
          </w:p>
          <w:p w14:paraId="576A7FC8" w14:textId="2C03A4F7" w:rsidR="00130A92" w:rsidRDefault="00C04154" w:rsidP="00C04154">
            <w:r>
              <w:t>RR random M-H 0.65 (0.46; 0.90)</w:t>
            </w:r>
          </w:p>
        </w:tc>
      </w:tr>
    </w:tbl>
    <w:p w14:paraId="32036495" w14:textId="77777777" w:rsidR="00B439DB" w:rsidRDefault="00B439DB" w:rsidP="006D6D0A"/>
    <w:p w14:paraId="5D1A1FAA" w14:textId="573236F2" w:rsidR="00CA6537" w:rsidRDefault="00CA6537" w:rsidP="00582237">
      <w:pPr>
        <w:rPr>
          <w:rFonts w:ascii="Courier New" w:hAnsi="Courier New" w:cs="Courier New"/>
          <w:b/>
          <w:lang w:val="en-US"/>
        </w:rPr>
      </w:pPr>
    </w:p>
    <w:p w14:paraId="4E3DA475" w14:textId="5730F4F8" w:rsidR="00CC7271" w:rsidRDefault="00CA6537" w:rsidP="006D6D0A">
      <w:r>
        <w:t xml:space="preserve">Use </w:t>
      </w:r>
      <w:r w:rsidRPr="00CA6537">
        <w:rPr>
          <w:rFonts w:ascii="Courier New" w:hAnsi="Courier New" w:cs="Courier New"/>
          <w:b/>
        </w:rPr>
        <w:t>help metan</w:t>
      </w:r>
      <w:r>
        <w:t xml:space="preserve"> to look at the options available for the command. </w:t>
      </w:r>
      <w:r w:rsidR="000F52BE">
        <w:t>You can make your forest plots look prettier</w:t>
      </w:r>
      <w:r>
        <w:t xml:space="preserve"> using the following </w:t>
      </w:r>
      <w:r w:rsidR="00D66F5B">
        <w:t xml:space="preserve">command </w:t>
      </w:r>
      <w:r>
        <w:t>(for the random-effects meta-analysis):</w:t>
      </w:r>
    </w:p>
    <w:p w14:paraId="2DDB0554" w14:textId="5847E373" w:rsidR="00CA6537" w:rsidRDefault="00CA6537" w:rsidP="006D6D0A"/>
    <w:p w14:paraId="466845C6" w14:textId="1878EFB2" w:rsidR="00CA6537" w:rsidRDefault="0052708F" w:rsidP="006D6D0A">
      <w:pPr>
        <w:rPr>
          <w:rFonts w:ascii="Courier New" w:hAnsi="Courier New" w:cs="Courier New"/>
          <w:b/>
        </w:rPr>
      </w:pPr>
      <w:r>
        <w:rPr>
          <w:rFonts w:ascii="Courier New" w:hAnsi="Courier New" w:cs="Courier New"/>
          <w:b/>
        </w:rPr>
        <w:t xml:space="preserve">metan </w:t>
      </w:r>
      <w:r w:rsidR="00CA6537" w:rsidRPr="00CA6537">
        <w:rPr>
          <w:rFonts w:ascii="Courier New" w:hAnsi="Courier New" w:cs="Courier New"/>
          <w:b/>
        </w:rPr>
        <w:t>r1 f1 r2 f2, or randomi label(namevar=study) xlabel(0.1, 0.2, 0.5, 1, 2, 4) effect(Odds ratio) favours(favours diuretic # favours control) texts(180)</w:t>
      </w:r>
    </w:p>
    <w:p w14:paraId="4180C8F6" w14:textId="7625076F" w:rsidR="003F2231" w:rsidRDefault="003F2231" w:rsidP="006D6D0A">
      <w:pPr>
        <w:rPr>
          <w:rFonts w:ascii="Courier New" w:hAnsi="Courier New" w:cs="Courier New"/>
          <w:b/>
        </w:rPr>
      </w:pPr>
    </w:p>
    <w:p w14:paraId="2949AA1A" w14:textId="2DA5DCDE" w:rsidR="00CA6537" w:rsidRDefault="00CA6537" w:rsidP="00CA6537"/>
    <w:p w14:paraId="2960795A" w14:textId="6EA0B80C" w:rsidR="005C4ECE" w:rsidRDefault="005C4ECE" w:rsidP="005C4ECE">
      <w:pPr>
        <w:pStyle w:val="Heading1"/>
        <w:rPr>
          <w:lang w:val="en-US"/>
        </w:rPr>
      </w:pPr>
      <w:r>
        <w:rPr>
          <w:lang w:val="en-US"/>
        </w:rPr>
        <w:t xml:space="preserve">Meta-analysis for calcium channel blockers versus beta </w:t>
      </w:r>
      <w:r w:rsidRPr="009F42A5">
        <w:rPr>
          <w:lang w:val="en-US"/>
        </w:rPr>
        <w:t>blockers</w:t>
      </w:r>
      <w:r>
        <w:rPr>
          <w:lang w:val="en-US"/>
        </w:rPr>
        <w:t xml:space="preserve">: more about </w:t>
      </w:r>
      <w:r w:rsidRPr="00BA54C7">
        <w:rPr>
          <w:rFonts w:ascii="Courier New" w:hAnsi="Courier New" w:cs="Courier New"/>
          <w:lang w:val="en-US"/>
        </w:rPr>
        <w:t>metan</w:t>
      </w:r>
      <w:r w:rsidR="00021EEE">
        <w:rPr>
          <w:rFonts w:ascii="Courier New" w:hAnsi="Courier New" w:cs="Courier New"/>
          <w:lang w:val="en-US"/>
        </w:rPr>
        <w:t xml:space="preserve"> </w:t>
      </w:r>
      <w:r w:rsidR="00021EEE">
        <w:rPr>
          <w:lang w:val="en-US"/>
        </w:rPr>
        <w:t>(OPTIONAL)</w:t>
      </w:r>
    </w:p>
    <w:p w14:paraId="751C459D" w14:textId="50BA9ADC" w:rsidR="005C4ECE" w:rsidRDefault="005C4ECE" w:rsidP="005C4ECE">
      <w:pPr>
        <w:rPr>
          <w:lang w:val="en-US"/>
        </w:rPr>
      </w:pPr>
      <w:r>
        <w:rPr>
          <w:lang w:val="en-US"/>
        </w:rPr>
        <w:t xml:space="preserve">Dataset </w:t>
      </w:r>
      <w:r>
        <w:rPr>
          <w:rFonts w:ascii="Courier New" w:hAnsi="Courier New" w:cs="Courier New"/>
          <w:b/>
          <w:lang w:val="en-US"/>
        </w:rPr>
        <w:t>diabetes1</w:t>
      </w:r>
      <w:r w:rsidRPr="00CB1646">
        <w:rPr>
          <w:rFonts w:ascii="Courier New" w:hAnsi="Courier New" w:cs="Courier New"/>
          <w:b/>
          <w:lang w:val="en-US"/>
        </w:rPr>
        <w:t>.dta</w:t>
      </w:r>
      <w:r>
        <w:rPr>
          <w:lang w:val="en-US"/>
        </w:rPr>
        <w:t xml:space="preserve"> contains data from five trials comparing two antihypertensive treatments, calcium channel blockers </w:t>
      </w:r>
      <w:r w:rsidR="005114E5">
        <w:rPr>
          <w:lang w:val="en-US"/>
        </w:rPr>
        <w:t xml:space="preserve">(CCB) </w:t>
      </w:r>
      <w:r>
        <w:rPr>
          <w:lang w:val="en-US"/>
        </w:rPr>
        <w:t>and beta-blockers</w:t>
      </w:r>
      <w:r w:rsidR="005114E5">
        <w:rPr>
          <w:lang w:val="en-US"/>
        </w:rPr>
        <w:t xml:space="preserve"> (BB)</w:t>
      </w:r>
      <w:r>
        <w:rPr>
          <w:lang w:val="en-US"/>
        </w:rPr>
        <w:t xml:space="preserve">, measuring the onset of diabetes as an outcome. Use the </w:t>
      </w:r>
      <w:r w:rsidRPr="00CB1646">
        <w:rPr>
          <w:rFonts w:ascii="Courier New" w:hAnsi="Courier New" w:cs="Courier New"/>
          <w:b/>
          <w:lang w:val="en-US"/>
        </w:rPr>
        <w:t>describe</w:t>
      </w:r>
      <w:r>
        <w:rPr>
          <w:lang w:val="en-US"/>
        </w:rPr>
        <w:t xml:space="preserve"> and </w:t>
      </w:r>
      <w:r w:rsidRPr="001C6C66">
        <w:rPr>
          <w:rFonts w:ascii="Courier New" w:hAnsi="Courier New" w:cs="Courier New"/>
          <w:b/>
          <w:lang w:val="en-US"/>
        </w:rPr>
        <w:t>notes</w:t>
      </w:r>
      <w:r>
        <w:rPr>
          <w:lang w:val="en-US"/>
        </w:rPr>
        <w:t xml:space="preserve"> commands to obtain details of the dataset.</w:t>
      </w:r>
    </w:p>
    <w:p w14:paraId="58A782A8" w14:textId="77777777" w:rsidR="005C4ECE" w:rsidRDefault="005C4ECE" w:rsidP="005C4ECE">
      <w:pPr>
        <w:rPr>
          <w:lang w:val="en-US"/>
        </w:rPr>
      </w:pPr>
    </w:p>
    <w:p w14:paraId="2D4C5327" w14:textId="77777777" w:rsidR="005C4ECE" w:rsidRPr="006E2A8A" w:rsidRDefault="005C4ECE" w:rsidP="005C4ECE">
      <w:pPr>
        <w:rPr>
          <w:lang w:val="en-US"/>
        </w:rPr>
      </w:pPr>
      <w:r>
        <w:rPr>
          <w:lang w:val="en-US"/>
        </w:rPr>
        <w:t xml:space="preserve">We will start by using the </w:t>
      </w:r>
      <w:r w:rsidRPr="006E2A8A">
        <w:rPr>
          <w:rFonts w:ascii="Courier New" w:hAnsi="Courier New" w:cs="Courier New"/>
          <w:b/>
          <w:lang w:val="en-US"/>
        </w:rPr>
        <w:t>generate</w:t>
      </w:r>
      <w:r>
        <w:rPr>
          <w:lang w:val="en-US"/>
        </w:rPr>
        <w:t xml:space="preserve"> command to calculate the log odds ratio and its standard error for each study. </w:t>
      </w:r>
      <w:r w:rsidRPr="006E2A8A">
        <w:rPr>
          <w:lang w:val="en-US"/>
        </w:rPr>
        <w:t xml:space="preserve">First, derive the number of </w:t>
      </w:r>
      <w:r>
        <w:rPr>
          <w:lang w:val="en-US"/>
        </w:rPr>
        <w:t xml:space="preserve">individuals who </w:t>
      </w:r>
      <w:r w:rsidRPr="006E2A8A">
        <w:rPr>
          <w:lang w:val="en-US"/>
        </w:rPr>
        <w:t xml:space="preserve">did </w:t>
      </w:r>
      <w:r w:rsidRPr="006E2A8A">
        <w:rPr>
          <w:i/>
          <w:lang w:val="en-US"/>
        </w:rPr>
        <w:t>not</w:t>
      </w:r>
      <w:r w:rsidRPr="006E2A8A">
        <w:rPr>
          <w:lang w:val="en-US"/>
        </w:rPr>
        <w:t xml:space="preserve"> </w:t>
      </w:r>
      <w:r>
        <w:rPr>
          <w:lang w:val="en-US"/>
        </w:rPr>
        <w:t>develop diabetes</w:t>
      </w:r>
      <w:r w:rsidRPr="006E2A8A">
        <w:rPr>
          <w:lang w:val="en-US"/>
        </w:rPr>
        <w:t xml:space="preserve"> in the </w:t>
      </w:r>
      <w:r>
        <w:rPr>
          <w:lang w:val="en-US"/>
        </w:rPr>
        <w:t>two treatment arms:</w:t>
      </w:r>
    </w:p>
    <w:p w14:paraId="641EDD20" w14:textId="77777777" w:rsidR="005C4ECE" w:rsidRPr="006E2A8A" w:rsidRDefault="005C4ECE" w:rsidP="005C4ECE">
      <w:pPr>
        <w:rPr>
          <w:lang w:val="en-US"/>
        </w:rPr>
      </w:pPr>
    </w:p>
    <w:p w14:paraId="0F160C4A" w14:textId="77777777" w:rsidR="005C4ECE" w:rsidRPr="006E2A8A" w:rsidRDefault="005C4ECE" w:rsidP="005C4ECE">
      <w:pPr>
        <w:rPr>
          <w:rFonts w:ascii="Courier New" w:hAnsi="Courier New" w:cs="Courier New"/>
          <w:b/>
          <w:lang w:val="en-US"/>
        </w:rPr>
      </w:pPr>
      <w:r>
        <w:rPr>
          <w:rFonts w:ascii="Courier New" w:hAnsi="Courier New" w:cs="Courier New"/>
          <w:b/>
          <w:lang w:val="en-US"/>
        </w:rPr>
        <w:t>generate f1</w:t>
      </w:r>
      <w:r w:rsidRPr="006E2A8A">
        <w:rPr>
          <w:rFonts w:ascii="Courier New" w:hAnsi="Courier New" w:cs="Courier New"/>
          <w:b/>
          <w:lang w:val="en-US"/>
        </w:rPr>
        <w:t>=n</w:t>
      </w:r>
      <w:r>
        <w:rPr>
          <w:rFonts w:ascii="Courier New" w:hAnsi="Courier New" w:cs="Courier New"/>
          <w:b/>
          <w:lang w:val="en-US"/>
        </w:rPr>
        <w:t>1</w:t>
      </w:r>
      <w:r w:rsidRPr="006E2A8A">
        <w:rPr>
          <w:rFonts w:ascii="Courier New" w:hAnsi="Courier New" w:cs="Courier New"/>
          <w:b/>
          <w:lang w:val="en-US"/>
        </w:rPr>
        <w:t>-</w:t>
      </w:r>
      <w:r>
        <w:rPr>
          <w:rFonts w:ascii="Courier New" w:hAnsi="Courier New" w:cs="Courier New"/>
          <w:b/>
          <w:lang w:val="en-US"/>
        </w:rPr>
        <w:t>r1</w:t>
      </w:r>
    </w:p>
    <w:p w14:paraId="5BE2296E" w14:textId="77777777" w:rsidR="005C4ECE" w:rsidRPr="006E2A8A" w:rsidRDefault="005C4ECE" w:rsidP="005C4ECE">
      <w:pPr>
        <w:rPr>
          <w:rFonts w:ascii="Courier New" w:hAnsi="Courier New" w:cs="Courier New"/>
          <w:b/>
          <w:lang w:val="en-US"/>
        </w:rPr>
      </w:pPr>
      <w:r>
        <w:rPr>
          <w:rFonts w:ascii="Courier New" w:hAnsi="Courier New" w:cs="Courier New"/>
          <w:b/>
          <w:lang w:val="en-US"/>
        </w:rPr>
        <w:t>generate f2=n2</w:t>
      </w:r>
      <w:r w:rsidRPr="006E2A8A">
        <w:rPr>
          <w:rFonts w:ascii="Courier New" w:hAnsi="Courier New" w:cs="Courier New"/>
          <w:b/>
          <w:lang w:val="en-US"/>
        </w:rPr>
        <w:t>-</w:t>
      </w:r>
      <w:r>
        <w:rPr>
          <w:rFonts w:ascii="Courier New" w:hAnsi="Courier New" w:cs="Courier New"/>
          <w:b/>
          <w:lang w:val="en-US"/>
        </w:rPr>
        <w:t>r2</w:t>
      </w:r>
    </w:p>
    <w:p w14:paraId="0E5C43CB" w14:textId="77777777" w:rsidR="005C4ECE" w:rsidRPr="006E2A8A" w:rsidRDefault="005C4ECE" w:rsidP="005C4ECE">
      <w:pPr>
        <w:rPr>
          <w:rFonts w:ascii="Courier New" w:hAnsi="Courier New" w:cs="Courier New"/>
          <w:b/>
          <w:lang w:val="en-US"/>
        </w:rPr>
      </w:pPr>
      <w:r w:rsidRPr="006E2A8A">
        <w:rPr>
          <w:rFonts w:ascii="Courier New" w:hAnsi="Courier New" w:cs="Courier New"/>
          <w:b/>
          <w:lang w:val="en-US"/>
        </w:rPr>
        <w:t xml:space="preserve">list </w:t>
      </w:r>
      <w:r>
        <w:rPr>
          <w:rFonts w:ascii="Courier New" w:hAnsi="Courier New" w:cs="Courier New"/>
          <w:b/>
          <w:lang w:val="en-US"/>
        </w:rPr>
        <w:t>r1 f1 n1 r2 f2 n2</w:t>
      </w:r>
    </w:p>
    <w:p w14:paraId="04A18CA1" w14:textId="77777777" w:rsidR="005C4ECE" w:rsidRPr="006E2A8A" w:rsidRDefault="005C4ECE" w:rsidP="005C4ECE">
      <w:pPr>
        <w:rPr>
          <w:lang w:val="en-US"/>
        </w:rPr>
      </w:pPr>
    </w:p>
    <w:p w14:paraId="449CB3B6" w14:textId="64249951" w:rsidR="005C4ECE" w:rsidRDefault="00D00E36" w:rsidP="005C4ECE">
      <w:pPr>
        <w:rPr>
          <w:lang w:val="en-US"/>
        </w:rPr>
      </w:pPr>
      <w:r>
        <w:rPr>
          <w:lang w:val="en-US"/>
        </w:rPr>
        <w:t>Note</w:t>
      </w:r>
      <w:r w:rsidR="005C4ECE">
        <w:rPr>
          <w:lang w:val="en-US"/>
        </w:rPr>
        <w:t xml:space="preserve">, </w:t>
      </w:r>
      <w:r w:rsidR="005C4ECE">
        <w:rPr>
          <w:rFonts w:ascii="Courier New" w:hAnsi="Courier New" w:cs="Courier New"/>
          <w:b/>
          <w:lang w:val="en-US"/>
        </w:rPr>
        <w:t xml:space="preserve">r1 f1 n1 </w:t>
      </w:r>
      <w:r w:rsidR="005C4ECE" w:rsidRPr="003E5CE3">
        <w:rPr>
          <w:lang w:val="en-US"/>
        </w:rPr>
        <w:t xml:space="preserve">are data for </w:t>
      </w:r>
      <w:r w:rsidR="005114E5">
        <w:rPr>
          <w:lang w:val="en-US"/>
        </w:rPr>
        <w:t>BB</w:t>
      </w:r>
      <w:r>
        <w:rPr>
          <w:lang w:val="en-US"/>
        </w:rPr>
        <w:t xml:space="preserve"> (treatment 1)</w:t>
      </w:r>
      <w:r w:rsidR="005C4ECE" w:rsidRPr="003E5CE3">
        <w:rPr>
          <w:lang w:val="en-US"/>
        </w:rPr>
        <w:t>;</w:t>
      </w:r>
      <w:r w:rsidR="005C4ECE">
        <w:rPr>
          <w:rFonts w:ascii="Courier New" w:hAnsi="Courier New" w:cs="Courier New"/>
          <w:b/>
          <w:lang w:val="en-US"/>
        </w:rPr>
        <w:t xml:space="preserve"> r2 f2 n2 </w:t>
      </w:r>
      <w:r w:rsidR="005C4ECE" w:rsidRPr="003E5CE3">
        <w:rPr>
          <w:lang w:val="en-US"/>
        </w:rPr>
        <w:t xml:space="preserve">for </w:t>
      </w:r>
      <w:r w:rsidR="005114E5">
        <w:rPr>
          <w:lang w:val="en-US"/>
        </w:rPr>
        <w:t>CCB</w:t>
      </w:r>
      <w:r>
        <w:rPr>
          <w:lang w:val="en-US"/>
        </w:rPr>
        <w:t xml:space="preserve"> (treatment 2)</w:t>
      </w:r>
      <w:r w:rsidR="005C4ECE" w:rsidRPr="003E5CE3">
        <w:rPr>
          <w:lang w:val="en-US"/>
        </w:rPr>
        <w:t xml:space="preserve">. </w:t>
      </w:r>
    </w:p>
    <w:p w14:paraId="6B1A9A81" w14:textId="77777777" w:rsidR="00C04154" w:rsidRDefault="00C04154" w:rsidP="005C4ECE">
      <w:pPr>
        <w:rPr>
          <w:lang w:val="en-US"/>
        </w:rPr>
      </w:pPr>
    </w:p>
    <w:p w14:paraId="4AA721F0" w14:textId="77777777" w:rsidR="005C4ECE" w:rsidRDefault="005C4ECE" w:rsidP="005C4ECE">
      <w:pPr>
        <w:rPr>
          <w:lang w:val="en-US"/>
        </w:rPr>
      </w:pPr>
    </w:p>
    <w:p w14:paraId="08CDBF58" w14:textId="121270B1" w:rsidR="005C4ECE" w:rsidRPr="006E2A8A" w:rsidRDefault="005C4ECE" w:rsidP="005C4ECE">
      <w:pPr>
        <w:rPr>
          <w:lang w:val="en-US"/>
        </w:rPr>
      </w:pPr>
      <w:r w:rsidRPr="006E2A8A">
        <w:rPr>
          <w:lang w:val="en-US"/>
        </w:rPr>
        <w:t>Now derive the odds ratio, then the log odds ratio and its corresponding standard error for each study.</w:t>
      </w:r>
      <w:r>
        <w:rPr>
          <w:lang w:val="en-US"/>
        </w:rPr>
        <w:t xml:space="preserve"> We will take the ratio of diabetes odds on </w:t>
      </w:r>
      <w:r w:rsidR="005114E5">
        <w:rPr>
          <w:lang w:val="en-US"/>
        </w:rPr>
        <w:t>CCB</w:t>
      </w:r>
      <w:r>
        <w:rPr>
          <w:lang w:val="en-US"/>
        </w:rPr>
        <w:t xml:space="preserve"> over diabetes odds on </w:t>
      </w:r>
      <w:r w:rsidR="005114E5">
        <w:rPr>
          <w:lang w:val="en-US"/>
        </w:rPr>
        <w:t>BB</w:t>
      </w:r>
      <w:r w:rsidR="00D00E36">
        <w:rPr>
          <w:lang w:val="en-US"/>
        </w:rPr>
        <w:t xml:space="preserve"> (odds of diabetes for treatment 2 over odds of diabetes for treatment 1)</w:t>
      </w:r>
      <w:r>
        <w:rPr>
          <w:lang w:val="en-US"/>
        </w:rPr>
        <w:t>.</w:t>
      </w:r>
    </w:p>
    <w:p w14:paraId="58324D90" w14:textId="77777777" w:rsidR="005C4ECE" w:rsidRPr="006E2A8A" w:rsidRDefault="005C4ECE" w:rsidP="005C4ECE">
      <w:pPr>
        <w:rPr>
          <w:lang w:val="en-US"/>
        </w:rPr>
      </w:pPr>
    </w:p>
    <w:p w14:paraId="1CD668CD" w14:textId="77777777" w:rsidR="005C4ECE" w:rsidRPr="006E2A8A" w:rsidRDefault="005C4ECE" w:rsidP="005C4ECE">
      <w:pPr>
        <w:rPr>
          <w:rFonts w:ascii="Courier New" w:hAnsi="Courier New" w:cs="Courier New"/>
          <w:b/>
          <w:lang w:val="en-US"/>
        </w:rPr>
      </w:pPr>
      <w:r>
        <w:rPr>
          <w:rFonts w:ascii="Courier New" w:hAnsi="Courier New" w:cs="Courier New"/>
          <w:b/>
          <w:lang w:val="en-US"/>
        </w:rPr>
        <w:t>gen or=(r2/f2)/(r1/f1</w:t>
      </w:r>
      <w:r w:rsidRPr="006E2A8A">
        <w:rPr>
          <w:rFonts w:ascii="Courier New" w:hAnsi="Courier New" w:cs="Courier New"/>
          <w:b/>
          <w:lang w:val="en-US"/>
        </w:rPr>
        <w:t>)</w:t>
      </w:r>
    </w:p>
    <w:p w14:paraId="687F51FE" w14:textId="77777777" w:rsidR="005C4ECE" w:rsidRPr="006E2A8A" w:rsidRDefault="005C4ECE" w:rsidP="005C4ECE">
      <w:pPr>
        <w:rPr>
          <w:rFonts w:ascii="Courier New" w:hAnsi="Courier New" w:cs="Courier New"/>
          <w:b/>
          <w:lang w:val="en-US"/>
        </w:rPr>
      </w:pPr>
      <w:r w:rsidRPr="006E2A8A">
        <w:rPr>
          <w:rFonts w:ascii="Courier New" w:hAnsi="Courier New" w:cs="Courier New"/>
          <w:b/>
          <w:lang w:val="en-US"/>
        </w:rPr>
        <w:t>gen logor=log(or)</w:t>
      </w:r>
    </w:p>
    <w:p w14:paraId="77796F16" w14:textId="77777777" w:rsidR="005C4ECE" w:rsidRPr="00A47004" w:rsidRDefault="005C4ECE" w:rsidP="005C4ECE">
      <w:pPr>
        <w:rPr>
          <w:rFonts w:ascii="Courier New" w:hAnsi="Courier New" w:cs="Courier New"/>
          <w:b/>
          <w:lang w:val="de-CH"/>
        </w:rPr>
      </w:pPr>
      <w:r w:rsidRPr="00A47004">
        <w:rPr>
          <w:rFonts w:ascii="Courier New" w:hAnsi="Courier New" w:cs="Courier New"/>
          <w:b/>
          <w:lang w:val="de-CH"/>
        </w:rPr>
        <w:t>gen selogor=sqrt(1/r2+1/f2+1/r1+1/f1)</w:t>
      </w:r>
    </w:p>
    <w:p w14:paraId="08A79BD4" w14:textId="77777777" w:rsidR="005C4ECE" w:rsidRPr="006E2A8A" w:rsidRDefault="005C4ECE" w:rsidP="005C4ECE">
      <w:pPr>
        <w:rPr>
          <w:rFonts w:ascii="Courier New" w:hAnsi="Courier New" w:cs="Courier New"/>
          <w:b/>
          <w:lang w:val="en-US"/>
        </w:rPr>
      </w:pPr>
      <w:r w:rsidRPr="006E2A8A">
        <w:rPr>
          <w:rFonts w:ascii="Courier New" w:hAnsi="Courier New" w:cs="Courier New"/>
          <w:b/>
          <w:lang w:val="en-US"/>
        </w:rPr>
        <w:t xml:space="preserve">list </w:t>
      </w:r>
      <w:r>
        <w:rPr>
          <w:rFonts w:ascii="Courier New" w:hAnsi="Courier New" w:cs="Courier New"/>
          <w:b/>
          <w:lang w:val="en-US"/>
        </w:rPr>
        <w:t>study</w:t>
      </w:r>
      <w:r w:rsidRPr="006E2A8A">
        <w:rPr>
          <w:rFonts w:ascii="Courier New" w:hAnsi="Courier New" w:cs="Courier New"/>
          <w:b/>
          <w:lang w:val="en-US"/>
        </w:rPr>
        <w:t xml:space="preserve"> </w:t>
      </w:r>
      <w:r>
        <w:rPr>
          <w:rFonts w:ascii="Courier New" w:hAnsi="Courier New" w:cs="Courier New"/>
          <w:b/>
          <w:lang w:val="en-US"/>
        </w:rPr>
        <w:t>study_</w:t>
      </w:r>
      <w:r w:rsidRPr="006E2A8A">
        <w:rPr>
          <w:rFonts w:ascii="Courier New" w:hAnsi="Courier New" w:cs="Courier New"/>
          <w:b/>
          <w:lang w:val="en-US"/>
        </w:rPr>
        <w:t>id or logor selogor</w:t>
      </w:r>
    </w:p>
    <w:p w14:paraId="2111B8A8" w14:textId="77777777" w:rsidR="005C4ECE" w:rsidRPr="006E2A8A" w:rsidRDefault="005C4ECE" w:rsidP="005C4ECE">
      <w:pPr>
        <w:rPr>
          <w:lang w:val="en-US"/>
        </w:rPr>
      </w:pPr>
    </w:p>
    <w:p w14:paraId="3FE5D80D" w14:textId="77777777" w:rsidR="005C4ECE" w:rsidRPr="006E2A8A" w:rsidRDefault="005C4ECE" w:rsidP="005C4ECE">
      <w:pPr>
        <w:rPr>
          <w:lang w:val="en-US"/>
        </w:rPr>
      </w:pPr>
      <w:r w:rsidRPr="006E2A8A">
        <w:rPr>
          <w:lang w:val="en-US"/>
        </w:rPr>
        <w:t xml:space="preserve">We will now use the </w:t>
      </w:r>
      <w:r w:rsidRPr="006243C6">
        <w:rPr>
          <w:rFonts w:ascii="Courier New" w:hAnsi="Courier New" w:cs="Courier New"/>
          <w:b/>
          <w:lang w:val="en-US"/>
        </w:rPr>
        <w:t>metan</w:t>
      </w:r>
      <w:r w:rsidRPr="006E2A8A">
        <w:rPr>
          <w:lang w:val="en-US"/>
        </w:rPr>
        <w:t xml:space="preserve"> command to perform a fixed</w:t>
      </w:r>
      <w:r>
        <w:rPr>
          <w:lang w:val="en-US"/>
        </w:rPr>
        <w:t>-</w:t>
      </w:r>
      <w:r w:rsidRPr="006E2A8A">
        <w:rPr>
          <w:lang w:val="en-US"/>
        </w:rPr>
        <w:t xml:space="preserve"> and then a random-effects meta-analysis, using inverse-variance weighting. The basic output </w:t>
      </w:r>
      <w:r>
        <w:rPr>
          <w:lang w:val="en-US"/>
        </w:rPr>
        <w:t xml:space="preserve">for fixed-effects </w:t>
      </w:r>
      <w:r w:rsidRPr="006E2A8A">
        <w:rPr>
          <w:lang w:val="en-US"/>
        </w:rPr>
        <w:t>is produced by typing:</w:t>
      </w:r>
    </w:p>
    <w:p w14:paraId="6F9E4E73" w14:textId="77777777" w:rsidR="005C4ECE" w:rsidRPr="006E2A8A" w:rsidRDefault="005C4ECE" w:rsidP="005C4ECE">
      <w:pPr>
        <w:rPr>
          <w:lang w:val="en-US"/>
        </w:rPr>
      </w:pPr>
    </w:p>
    <w:p w14:paraId="273488EA" w14:textId="77777777" w:rsidR="005C4ECE" w:rsidRPr="006E2A8A" w:rsidRDefault="005C4ECE" w:rsidP="005C4ECE">
      <w:pPr>
        <w:rPr>
          <w:rFonts w:ascii="Courier New" w:hAnsi="Courier New" w:cs="Courier New"/>
          <w:b/>
          <w:lang w:val="en-US"/>
        </w:rPr>
      </w:pPr>
      <w:r w:rsidRPr="006E2A8A">
        <w:rPr>
          <w:rFonts w:ascii="Courier New" w:hAnsi="Courier New" w:cs="Courier New"/>
          <w:b/>
          <w:lang w:val="en-US"/>
        </w:rPr>
        <w:t>metan logor selogor</w:t>
      </w:r>
    </w:p>
    <w:p w14:paraId="25754B81" w14:textId="22BEC992" w:rsidR="005C4ECE" w:rsidRDefault="005C4ECE" w:rsidP="005C4ECE">
      <w:pPr>
        <w:rPr>
          <w:lang w:val="en-US"/>
        </w:rPr>
      </w:pPr>
    </w:p>
    <w:p w14:paraId="73506DBD"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Study     |     ES    [95% Conf. Interval]     % Weight</w:t>
      </w:r>
    </w:p>
    <w:p w14:paraId="6F8ED4EF"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558BB69B"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1                    | -0.104      -0.562     0.353          2.42</w:t>
      </w:r>
    </w:p>
    <w:p w14:paraId="6BE933CB"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2                    | -0.384      -0.498    -0.271         39.60</w:t>
      </w:r>
    </w:p>
    <w:p w14:paraId="6C74EAA1"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3                    | -0.171      -0.288    -0.055         37.36</w:t>
      </w:r>
    </w:p>
    <w:p w14:paraId="5C5A144E"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4                    | -0.165      -0.351     0.021         14.60</w:t>
      </w:r>
    </w:p>
    <w:p w14:paraId="06C9CAE2"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5                    | -0.025      -0.315     0.266          6.02</w:t>
      </w:r>
    </w:p>
    <w:p w14:paraId="0678EBB7"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67F77404"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I-V pooled ES        | -0.244      -0.316    -0.173        100.00</w:t>
      </w:r>
    </w:p>
    <w:p w14:paraId="1B2AA18F"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4D84B833" w14:textId="77777777" w:rsidR="00C04154" w:rsidRPr="00AA3252" w:rsidRDefault="00C04154" w:rsidP="00C04154">
      <w:pPr>
        <w:rPr>
          <w:rFonts w:ascii="Courier New" w:hAnsi="Courier New" w:cs="Courier New"/>
          <w:sz w:val="20"/>
          <w:szCs w:val="20"/>
          <w:lang w:val="en-US"/>
        </w:rPr>
      </w:pPr>
    </w:p>
    <w:p w14:paraId="779B60C7"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Heterogeneity chi-squared =  10.67 (d.f. = 4) p = 0.031</w:t>
      </w:r>
    </w:p>
    <w:p w14:paraId="1EDCB3D9"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I-squared (variation in ES attributable to heterogeneity) =  62.5%</w:t>
      </w:r>
    </w:p>
    <w:p w14:paraId="13EC418F" w14:textId="77777777" w:rsidR="00C04154" w:rsidRPr="00AA3252" w:rsidRDefault="00C04154" w:rsidP="00C04154">
      <w:pPr>
        <w:rPr>
          <w:rFonts w:ascii="Courier New" w:hAnsi="Courier New" w:cs="Courier New"/>
          <w:sz w:val="20"/>
          <w:szCs w:val="20"/>
          <w:lang w:val="en-US"/>
        </w:rPr>
      </w:pPr>
    </w:p>
    <w:p w14:paraId="699BC77D"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Test of ES=0 : z=   6.73 p = 0.000</w:t>
      </w:r>
    </w:p>
    <w:p w14:paraId="0C47B05F" w14:textId="77777777" w:rsidR="00C04154" w:rsidRPr="006E2A8A" w:rsidRDefault="00C04154" w:rsidP="005C4ECE">
      <w:pPr>
        <w:rPr>
          <w:lang w:val="en-US"/>
        </w:rPr>
      </w:pPr>
    </w:p>
    <w:p w14:paraId="3EE1D8DE" w14:textId="491BCAD6" w:rsidR="00C04154" w:rsidRDefault="00C04154" w:rsidP="005C4ECE">
      <w:pPr>
        <w:rPr>
          <w:lang w:val="en-US"/>
        </w:rPr>
      </w:pPr>
      <w:r w:rsidRPr="00AA3252">
        <w:rPr>
          <w:noProof/>
          <w:lang w:eastAsia="en-GB"/>
        </w:rPr>
        <w:drawing>
          <wp:inline distT="0" distB="0" distL="0" distR="0" wp14:anchorId="4A4146FD" wp14:editId="33B18FDF">
            <wp:extent cx="6210935" cy="414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210935" cy="4147820"/>
                    </a:xfrm>
                    <a:prstGeom prst="rect">
                      <a:avLst/>
                    </a:prstGeom>
                    <a:noFill/>
                    <a:ln w="9525">
                      <a:noFill/>
                      <a:miter lim="800000"/>
                      <a:headEnd/>
                      <a:tailEnd/>
                    </a:ln>
                  </pic:spPr>
                </pic:pic>
              </a:graphicData>
            </a:graphic>
          </wp:inline>
        </w:drawing>
      </w:r>
    </w:p>
    <w:p w14:paraId="4032499B" w14:textId="77777777" w:rsidR="00C04154" w:rsidRDefault="00C04154" w:rsidP="005C4ECE">
      <w:pPr>
        <w:rPr>
          <w:lang w:val="en-US"/>
        </w:rPr>
      </w:pPr>
    </w:p>
    <w:p w14:paraId="1FDE6D2E" w14:textId="29D3DF82" w:rsidR="005C4ECE" w:rsidRPr="006E2A8A" w:rsidRDefault="005C4ECE" w:rsidP="005C4ECE">
      <w:pPr>
        <w:rPr>
          <w:lang w:val="en-US"/>
        </w:rPr>
      </w:pPr>
      <w:r>
        <w:rPr>
          <w:lang w:val="en-US"/>
        </w:rPr>
        <w:t xml:space="preserve">The </w:t>
      </w:r>
      <w:r w:rsidRPr="00642CF7">
        <w:rPr>
          <w:rFonts w:ascii="Courier New" w:hAnsi="Courier New" w:cs="Courier New"/>
          <w:b/>
          <w:lang w:val="en-US"/>
        </w:rPr>
        <w:t>metan</w:t>
      </w:r>
      <w:r>
        <w:rPr>
          <w:lang w:val="en-US"/>
        </w:rPr>
        <w:t xml:space="preserve"> command has many options to improve the output. </w:t>
      </w:r>
      <w:r w:rsidRPr="006E2A8A">
        <w:rPr>
          <w:lang w:val="en-US"/>
        </w:rPr>
        <w:t>To display the output on the odds ratio scale</w:t>
      </w:r>
      <w:r>
        <w:rPr>
          <w:lang w:val="en-US"/>
        </w:rPr>
        <w:t>, and to see the study IDs</w:t>
      </w:r>
      <w:r w:rsidRPr="006E2A8A">
        <w:rPr>
          <w:lang w:val="en-US"/>
        </w:rPr>
        <w:t>, type:</w:t>
      </w:r>
    </w:p>
    <w:p w14:paraId="330F44F8" w14:textId="77777777" w:rsidR="005C4ECE" w:rsidRPr="006E2A8A" w:rsidRDefault="005C4ECE" w:rsidP="005C4ECE">
      <w:pPr>
        <w:rPr>
          <w:lang w:val="en-US"/>
        </w:rPr>
      </w:pPr>
    </w:p>
    <w:p w14:paraId="6BD5ADF7" w14:textId="7036B811" w:rsidR="005C4ECE" w:rsidRDefault="005C4ECE" w:rsidP="005C4ECE">
      <w:pPr>
        <w:rPr>
          <w:rFonts w:ascii="Courier New" w:hAnsi="Courier New" w:cs="Courier New"/>
          <w:b/>
        </w:rPr>
      </w:pPr>
      <w:r w:rsidRPr="006E2A8A">
        <w:rPr>
          <w:rFonts w:ascii="Courier New" w:hAnsi="Courier New" w:cs="Courier New"/>
          <w:b/>
          <w:lang w:val="en-US"/>
        </w:rPr>
        <w:t>metan logor selogor, eform</w:t>
      </w:r>
      <w:r>
        <w:rPr>
          <w:rFonts w:ascii="Courier New" w:hAnsi="Courier New" w:cs="Courier New"/>
          <w:b/>
          <w:lang w:val="en-US"/>
        </w:rPr>
        <w:t xml:space="preserve"> </w:t>
      </w:r>
      <w:r w:rsidRPr="00230629">
        <w:rPr>
          <w:rFonts w:ascii="Courier New" w:hAnsi="Courier New" w:cs="Courier New"/>
          <w:b/>
        </w:rPr>
        <w:t>lcols(study_id)</w:t>
      </w:r>
    </w:p>
    <w:p w14:paraId="18E2F2DA"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metan logor selogor, eform lcols(study_id)</w:t>
      </w:r>
    </w:p>
    <w:p w14:paraId="558B4C31" w14:textId="77777777" w:rsidR="00C04154" w:rsidRPr="00AA3252" w:rsidRDefault="00C04154" w:rsidP="00C04154">
      <w:pPr>
        <w:rPr>
          <w:rFonts w:ascii="Courier New" w:hAnsi="Courier New" w:cs="Courier New"/>
          <w:sz w:val="20"/>
          <w:szCs w:val="20"/>
          <w:lang w:val="en-US"/>
        </w:rPr>
      </w:pPr>
    </w:p>
    <w:p w14:paraId="5BF6DA14"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Study     |     ES    [95% Conf. Interval]     % Weight</w:t>
      </w:r>
    </w:p>
    <w:p w14:paraId="281908C9"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6372C07D"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AASK                 |  0.901       0.570     1.423          2.42</w:t>
      </w:r>
    </w:p>
    <w:p w14:paraId="444F6176"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ASCOT                |  0.681       0.608     0.762         39.60</w:t>
      </w:r>
    </w:p>
    <w:p w14:paraId="345AD4D8"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lastRenderedPageBreak/>
        <w:t>INVEST               |  0.842       0.750     0.946         37.36</w:t>
      </w:r>
    </w:p>
    <w:p w14:paraId="1BA4284E"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NORDIL               |  0.848       0.704     1.022         14.60</w:t>
      </w:r>
    </w:p>
    <w:p w14:paraId="03AAF6E8"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STOP-2               |  0.976       0.730     1.304          6.02</w:t>
      </w:r>
    </w:p>
    <w:p w14:paraId="50CEC918"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28057B02"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I-V pooled ES        |  0.783       0.729     0.841        100.00</w:t>
      </w:r>
    </w:p>
    <w:p w14:paraId="754CB4AB"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1ABC0620" w14:textId="77777777" w:rsidR="00C04154" w:rsidRPr="00AA3252" w:rsidRDefault="00C04154" w:rsidP="00C04154">
      <w:pPr>
        <w:rPr>
          <w:rFonts w:ascii="Courier New" w:hAnsi="Courier New" w:cs="Courier New"/>
          <w:sz w:val="20"/>
          <w:szCs w:val="20"/>
          <w:lang w:val="en-US"/>
        </w:rPr>
      </w:pPr>
    </w:p>
    <w:p w14:paraId="3A43B2CC"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Heterogeneity chi-squared =  10.67 (d.f. = 4) p = 0.031</w:t>
      </w:r>
    </w:p>
    <w:p w14:paraId="522F064A"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I-squared (variation in ES attributable to heterogeneity) =  62.5%</w:t>
      </w:r>
    </w:p>
    <w:p w14:paraId="711117FA" w14:textId="77777777" w:rsidR="00C04154" w:rsidRPr="00AA3252" w:rsidRDefault="00C04154" w:rsidP="00C04154">
      <w:pPr>
        <w:rPr>
          <w:rFonts w:ascii="Courier New" w:hAnsi="Courier New" w:cs="Courier New"/>
          <w:sz w:val="20"/>
          <w:szCs w:val="20"/>
          <w:lang w:val="en-US"/>
        </w:rPr>
      </w:pPr>
    </w:p>
    <w:p w14:paraId="37D1BC85"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Test of ES=1 : z=   6.73 p = 0.000</w:t>
      </w:r>
    </w:p>
    <w:p w14:paraId="7E405D1B" w14:textId="77777777" w:rsidR="00C04154" w:rsidRPr="006E2A8A" w:rsidRDefault="00C04154" w:rsidP="005C4ECE">
      <w:pPr>
        <w:rPr>
          <w:rFonts w:ascii="Courier New" w:hAnsi="Courier New" w:cs="Courier New"/>
          <w:b/>
          <w:lang w:val="en-US"/>
        </w:rPr>
      </w:pPr>
    </w:p>
    <w:p w14:paraId="7F7FCEB1" w14:textId="77777777" w:rsidR="005C4ECE" w:rsidRPr="006E2A8A" w:rsidRDefault="005C4ECE" w:rsidP="005C4ECE">
      <w:pPr>
        <w:rPr>
          <w:lang w:val="en-US"/>
        </w:rPr>
      </w:pPr>
    </w:p>
    <w:p w14:paraId="65296724" w14:textId="77777777" w:rsidR="005C4ECE" w:rsidRPr="006E2A8A" w:rsidRDefault="005C4ECE" w:rsidP="005C4ECE">
      <w:pPr>
        <w:rPr>
          <w:lang w:val="en-US"/>
        </w:rPr>
      </w:pPr>
      <w:r w:rsidRPr="006E2A8A">
        <w:rPr>
          <w:lang w:val="en-US"/>
        </w:rPr>
        <w:t xml:space="preserve">To </w:t>
      </w:r>
      <w:r>
        <w:rPr>
          <w:lang w:val="en-US"/>
        </w:rPr>
        <w:t>produce</w:t>
      </w:r>
      <w:r w:rsidRPr="006E2A8A">
        <w:rPr>
          <w:lang w:val="en-US"/>
        </w:rPr>
        <w:t xml:space="preserve"> a random-effects analysis:</w:t>
      </w:r>
    </w:p>
    <w:p w14:paraId="0066C040" w14:textId="77777777" w:rsidR="005C4ECE" w:rsidRPr="006E2A8A" w:rsidRDefault="005C4ECE" w:rsidP="005C4ECE">
      <w:pPr>
        <w:rPr>
          <w:lang w:val="en-US"/>
        </w:rPr>
      </w:pPr>
    </w:p>
    <w:p w14:paraId="00EA0782" w14:textId="77777777" w:rsidR="005C4ECE" w:rsidRPr="006E2A8A" w:rsidRDefault="005C4ECE" w:rsidP="005C4ECE">
      <w:pPr>
        <w:rPr>
          <w:rFonts w:ascii="Courier New" w:hAnsi="Courier New" w:cs="Courier New"/>
          <w:b/>
          <w:lang w:val="en-US"/>
        </w:rPr>
      </w:pPr>
      <w:r w:rsidRPr="006E2A8A">
        <w:rPr>
          <w:rFonts w:ascii="Courier New" w:hAnsi="Courier New" w:cs="Courier New"/>
          <w:b/>
          <w:lang w:val="en-US"/>
        </w:rPr>
        <w:t xml:space="preserve">metan logor selogor, </w:t>
      </w:r>
      <w:r w:rsidRPr="00230629">
        <w:rPr>
          <w:rFonts w:ascii="Courier New" w:hAnsi="Courier New" w:cs="Courier New"/>
          <w:b/>
          <w:lang w:val="en-US"/>
        </w:rPr>
        <w:t xml:space="preserve">eform </w:t>
      </w:r>
      <w:r w:rsidRPr="00230629">
        <w:rPr>
          <w:rFonts w:ascii="Courier New" w:hAnsi="Courier New" w:cs="Courier New"/>
          <w:b/>
        </w:rPr>
        <w:t>lcols(study_id)</w:t>
      </w:r>
      <w:r>
        <w:rPr>
          <w:rFonts w:ascii="Courier New" w:hAnsi="Courier New" w:cs="Courier New"/>
          <w:b/>
        </w:rPr>
        <w:t xml:space="preserve"> </w:t>
      </w:r>
      <w:r w:rsidRPr="006E2A8A">
        <w:rPr>
          <w:rFonts w:ascii="Courier New" w:hAnsi="Courier New" w:cs="Courier New"/>
          <w:b/>
          <w:lang w:val="en-US"/>
        </w:rPr>
        <w:t>random</w:t>
      </w:r>
    </w:p>
    <w:p w14:paraId="2D2EB8CE" w14:textId="55503F22" w:rsidR="005C4ECE" w:rsidRDefault="005C4ECE" w:rsidP="005C4ECE">
      <w:pPr>
        <w:rPr>
          <w:lang w:val="en-US"/>
        </w:rPr>
      </w:pPr>
    </w:p>
    <w:p w14:paraId="7D5326E3" w14:textId="77777777" w:rsidR="00C04154" w:rsidRDefault="00C04154" w:rsidP="00C04154">
      <w:pPr>
        <w:rPr>
          <w:lang w:val="en-US"/>
        </w:rPr>
      </w:pPr>
    </w:p>
    <w:p w14:paraId="7A07E000" w14:textId="77777777" w:rsidR="00C04154" w:rsidRPr="00AA3252" w:rsidRDefault="00C04154" w:rsidP="00C04154">
      <w:pPr>
        <w:rPr>
          <w:lang w:val="en-US"/>
        </w:rPr>
      </w:pPr>
    </w:p>
    <w:p w14:paraId="1B2964DA"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metan logor selogor, eform lcols(study_id) random</w:t>
      </w:r>
    </w:p>
    <w:p w14:paraId="1E0EB49F" w14:textId="77777777" w:rsidR="00C04154" w:rsidRPr="00AA3252" w:rsidRDefault="00C04154" w:rsidP="00C04154">
      <w:pPr>
        <w:rPr>
          <w:rFonts w:ascii="Courier New" w:hAnsi="Courier New" w:cs="Courier New"/>
          <w:sz w:val="20"/>
          <w:szCs w:val="20"/>
          <w:lang w:val="en-US"/>
        </w:rPr>
      </w:pPr>
    </w:p>
    <w:p w14:paraId="3533FECB"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Study     |     ES    [95% Conf. Interval]     % Weight</w:t>
      </w:r>
    </w:p>
    <w:p w14:paraId="26C29314"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11913E3C"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AASK                 |  0.901       0.570     1.423          7.03</w:t>
      </w:r>
    </w:p>
    <w:p w14:paraId="0C0D40B8"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ASCOT                |  0.681       0.608     0.762         29.09</w:t>
      </w:r>
    </w:p>
    <w:p w14:paraId="737879CE"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INVEST               |  0.842       0.750     0.946         28.74</w:t>
      </w:r>
    </w:p>
    <w:p w14:paraId="6FE5BF0E"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NORDIL               |  0.848       0.704     1.022         21.55</w:t>
      </w:r>
    </w:p>
    <w:p w14:paraId="5BDF7997"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STOP-2               |  0.976       0.730     1.304         13.59</w:t>
      </w:r>
    </w:p>
    <w:p w14:paraId="2748794A"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2261C0C9"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D+L pooled ES        |  0.813       0.710     0.930        100.00</w:t>
      </w:r>
    </w:p>
    <w:p w14:paraId="1B2D9BA4"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w:t>
      </w:r>
    </w:p>
    <w:p w14:paraId="3FB89408" w14:textId="77777777" w:rsidR="00C04154" w:rsidRPr="00AA3252" w:rsidRDefault="00C04154" w:rsidP="00C04154">
      <w:pPr>
        <w:rPr>
          <w:rFonts w:ascii="Courier New" w:hAnsi="Courier New" w:cs="Courier New"/>
          <w:sz w:val="20"/>
          <w:szCs w:val="20"/>
          <w:lang w:val="en-US"/>
        </w:rPr>
      </w:pPr>
    </w:p>
    <w:p w14:paraId="2713CC40"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Heterogeneity chi-squared =  10.67 (d.f. = 4) p = 0.031</w:t>
      </w:r>
    </w:p>
    <w:p w14:paraId="3D8F88D2"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I-squared (variation in ES attributable to heterogeneity) =  62.5%</w:t>
      </w:r>
    </w:p>
    <w:p w14:paraId="4680A466" w14:textId="77777777" w:rsidR="00C04154" w:rsidRPr="00AA3252" w:rsidRDefault="00C04154" w:rsidP="00C04154">
      <w:pPr>
        <w:rPr>
          <w:rFonts w:ascii="Courier New" w:hAnsi="Courier New" w:cs="Courier New"/>
          <w:sz w:val="20"/>
          <w:szCs w:val="20"/>
          <w:lang w:val="en-US"/>
        </w:rPr>
      </w:pPr>
      <w:r w:rsidRPr="00AA3252">
        <w:rPr>
          <w:rFonts w:ascii="Courier New" w:hAnsi="Courier New" w:cs="Courier New"/>
          <w:sz w:val="20"/>
          <w:szCs w:val="20"/>
          <w:lang w:val="en-US"/>
        </w:rPr>
        <w:t xml:space="preserve">  Estimate of between-study variance Tau-squared =  0.0130</w:t>
      </w:r>
    </w:p>
    <w:p w14:paraId="502FBB2A" w14:textId="77777777" w:rsidR="00C04154" w:rsidRPr="00AA3252" w:rsidRDefault="00C04154" w:rsidP="00C04154">
      <w:pPr>
        <w:rPr>
          <w:rFonts w:ascii="Courier New" w:hAnsi="Courier New" w:cs="Courier New"/>
          <w:sz w:val="20"/>
          <w:szCs w:val="20"/>
          <w:lang w:val="en-US"/>
        </w:rPr>
      </w:pPr>
    </w:p>
    <w:p w14:paraId="522C197E" w14:textId="77777777" w:rsidR="00C04154" w:rsidRPr="00AA3252" w:rsidRDefault="00C04154" w:rsidP="00C04154">
      <w:pPr>
        <w:rPr>
          <w:sz w:val="20"/>
          <w:szCs w:val="20"/>
          <w:lang w:val="en-US"/>
        </w:rPr>
      </w:pPr>
      <w:r w:rsidRPr="00AA3252">
        <w:rPr>
          <w:rFonts w:ascii="Courier New" w:hAnsi="Courier New" w:cs="Courier New"/>
          <w:sz w:val="20"/>
          <w:szCs w:val="20"/>
          <w:lang w:val="en-US"/>
        </w:rPr>
        <w:t xml:space="preserve">  Test of ES=1 : z=   3.01 p = 0.003</w:t>
      </w:r>
    </w:p>
    <w:p w14:paraId="265F8BE2" w14:textId="77777777" w:rsidR="00C04154" w:rsidRDefault="00C04154" w:rsidP="005C4ECE">
      <w:pPr>
        <w:rPr>
          <w:lang w:val="en-US"/>
        </w:rPr>
      </w:pPr>
    </w:p>
    <w:p w14:paraId="74748FFC" w14:textId="51B84C9A" w:rsidR="005C4ECE" w:rsidRDefault="005C4ECE" w:rsidP="005C4ECE">
      <w:pPr>
        <w:rPr>
          <w:lang w:val="en-US"/>
        </w:rPr>
      </w:pPr>
      <w:r>
        <w:rPr>
          <w:lang w:val="en-US"/>
        </w:rPr>
        <w:t xml:space="preserve">Complete the following table of results from the random-effects meta-analysis, where we use notation  </w:t>
      </w:r>
      <w:r w:rsidRPr="00292F81">
        <w:rPr>
          <w:rFonts w:cs="Times New Roman"/>
          <w:i/>
          <w:lang w:val="en-US"/>
        </w:rPr>
        <w:t>μ</w:t>
      </w:r>
      <w:r>
        <w:rPr>
          <w:rFonts w:cs="Times New Roman"/>
          <w:lang w:val="en-US"/>
        </w:rPr>
        <w:t xml:space="preserve"> </w:t>
      </w:r>
      <w:r w:rsidR="001667E4">
        <w:rPr>
          <w:rFonts w:cs="Times New Roman"/>
          <w:lang w:val="en-US"/>
        </w:rPr>
        <w:t xml:space="preserve">(logOR) </w:t>
      </w:r>
      <w:r>
        <w:rPr>
          <w:rFonts w:cs="Times New Roman"/>
          <w:lang w:val="en-US"/>
        </w:rPr>
        <w:t xml:space="preserve">and </w:t>
      </w:r>
      <w:r w:rsidRPr="00292F81">
        <w:rPr>
          <w:rFonts w:cs="Times New Roman"/>
          <w:i/>
          <w:lang w:val="en-US"/>
        </w:rPr>
        <w:t>τ</w:t>
      </w:r>
      <w:r w:rsidRPr="00726E46">
        <w:rPr>
          <w:rFonts w:cs="Times New Roman"/>
          <w:vertAlign w:val="superscript"/>
          <w:lang w:val="en-US"/>
        </w:rPr>
        <w:t>2</w:t>
      </w:r>
      <w:r>
        <w:rPr>
          <w:rFonts w:cs="Times New Roman"/>
          <w:lang w:val="en-US"/>
        </w:rPr>
        <w:t xml:space="preserve"> </w:t>
      </w:r>
      <w:r>
        <w:rPr>
          <w:lang w:val="en-US"/>
        </w:rPr>
        <w:t>from the lectures.</w:t>
      </w:r>
    </w:p>
    <w:p w14:paraId="4A1C0D96" w14:textId="77777777" w:rsidR="005C4ECE" w:rsidRDefault="005C4ECE" w:rsidP="005C4ECE">
      <w:pPr>
        <w:rPr>
          <w:lang w:val="en-US"/>
        </w:rPr>
      </w:pPr>
    </w:p>
    <w:p w14:paraId="3142083D" w14:textId="77777777" w:rsidR="005C4ECE" w:rsidRPr="002E3E6E" w:rsidRDefault="005C4ECE" w:rsidP="005C4ECE">
      <w:pPr>
        <w:pStyle w:val="Caption"/>
      </w:pPr>
      <w:r w:rsidRPr="002E3E6E">
        <w:t xml:space="preserve">Table </w:t>
      </w:r>
      <w:r>
        <w:fldChar w:fldCharType="begin"/>
      </w:r>
      <w:r>
        <w:instrText xml:space="preserve"> SEQ Table \* ARABIC </w:instrText>
      </w:r>
      <w:r>
        <w:fldChar w:fldCharType="separate"/>
      </w:r>
      <w:r>
        <w:rPr>
          <w:noProof/>
        </w:rPr>
        <w:t>1</w:t>
      </w:r>
      <w:r>
        <w:rPr>
          <w:noProof/>
        </w:rPr>
        <w:fldChar w:fldCharType="end"/>
      </w:r>
    </w:p>
    <w:tbl>
      <w:tblPr>
        <w:tblStyle w:val="TableGrid"/>
        <w:tblW w:w="0" w:type="auto"/>
        <w:jc w:val="center"/>
        <w:tblLook w:val="04A0" w:firstRow="1" w:lastRow="0" w:firstColumn="1" w:lastColumn="0" w:noHBand="0" w:noVBand="1"/>
      </w:tblPr>
      <w:tblGrid>
        <w:gridCol w:w="2490"/>
        <w:gridCol w:w="1559"/>
        <w:gridCol w:w="2126"/>
      </w:tblGrid>
      <w:tr w:rsidR="005C4ECE" w14:paraId="75052EFF" w14:textId="77777777" w:rsidTr="00C04154">
        <w:trPr>
          <w:jc w:val="center"/>
        </w:trPr>
        <w:tc>
          <w:tcPr>
            <w:tcW w:w="2490" w:type="dxa"/>
          </w:tcPr>
          <w:p w14:paraId="4D42D058" w14:textId="77777777" w:rsidR="005C4ECE" w:rsidRPr="00D56DAE" w:rsidRDefault="005C4ECE" w:rsidP="00C04154">
            <w:pPr>
              <w:pStyle w:val="NoSpacing"/>
              <w:numPr>
                <w:ilvl w:val="0"/>
                <w:numId w:val="0"/>
              </w:numPr>
              <w:spacing w:before="0"/>
              <w:jc w:val="center"/>
              <w:rPr>
                <w:b/>
                <w:i/>
                <w:lang w:val="en-US"/>
              </w:rPr>
            </w:pPr>
            <w:r w:rsidRPr="00D56DAE">
              <w:rPr>
                <w:b/>
                <w:i/>
                <w:lang w:val="en-US"/>
              </w:rPr>
              <w:t>Parameter</w:t>
            </w:r>
          </w:p>
        </w:tc>
        <w:tc>
          <w:tcPr>
            <w:tcW w:w="1559" w:type="dxa"/>
          </w:tcPr>
          <w:p w14:paraId="173FA50D" w14:textId="77777777" w:rsidR="005C4ECE" w:rsidRPr="00D56DAE" w:rsidRDefault="005C4ECE" w:rsidP="00C04154">
            <w:pPr>
              <w:pStyle w:val="NoSpacing"/>
              <w:numPr>
                <w:ilvl w:val="0"/>
                <w:numId w:val="0"/>
              </w:numPr>
              <w:spacing w:before="0"/>
              <w:jc w:val="center"/>
              <w:rPr>
                <w:b/>
                <w:i/>
                <w:lang w:val="en-US"/>
              </w:rPr>
            </w:pPr>
            <w:r>
              <w:rPr>
                <w:b/>
                <w:i/>
                <w:lang w:val="en-US"/>
              </w:rPr>
              <w:t>Estimate</w:t>
            </w:r>
          </w:p>
        </w:tc>
        <w:tc>
          <w:tcPr>
            <w:tcW w:w="2126" w:type="dxa"/>
          </w:tcPr>
          <w:p w14:paraId="7FAB9878" w14:textId="77777777" w:rsidR="005C4ECE" w:rsidRPr="00D56DAE" w:rsidRDefault="005C4ECE" w:rsidP="00C04154">
            <w:pPr>
              <w:pStyle w:val="NoSpacing"/>
              <w:numPr>
                <w:ilvl w:val="0"/>
                <w:numId w:val="0"/>
              </w:numPr>
              <w:spacing w:before="0"/>
              <w:jc w:val="center"/>
              <w:rPr>
                <w:b/>
                <w:i/>
                <w:lang w:val="en-US"/>
              </w:rPr>
            </w:pPr>
            <w:r>
              <w:rPr>
                <w:b/>
                <w:i/>
                <w:lang w:val="en-US"/>
              </w:rPr>
              <w:t>95% confidence interval</w:t>
            </w:r>
          </w:p>
        </w:tc>
      </w:tr>
      <w:tr w:rsidR="00C04154" w14:paraId="0A478EBA" w14:textId="77777777" w:rsidTr="00C04154">
        <w:trPr>
          <w:jc w:val="center"/>
        </w:trPr>
        <w:tc>
          <w:tcPr>
            <w:tcW w:w="2490" w:type="dxa"/>
          </w:tcPr>
          <w:p w14:paraId="62E8F322" w14:textId="77777777" w:rsidR="00C04154" w:rsidRPr="00D56DAE" w:rsidRDefault="00C04154" w:rsidP="00C04154">
            <w:pPr>
              <w:pStyle w:val="NoSpacing"/>
              <w:numPr>
                <w:ilvl w:val="0"/>
                <w:numId w:val="0"/>
              </w:numPr>
              <w:spacing w:before="0"/>
              <w:jc w:val="center"/>
              <w:rPr>
                <w:vertAlign w:val="subscript"/>
                <w:lang w:val="en-US"/>
              </w:rPr>
            </w:pPr>
            <w:r w:rsidRPr="00D56DAE">
              <w:rPr>
                <w:i/>
              </w:rPr>
              <w:t>μ</w:t>
            </w:r>
            <w:r>
              <w:rPr>
                <w:vertAlign w:val="subscript"/>
                <w:lang w:val="en-US"/>
              </w:rPr>
              <w:t xml:space="preserve"> CCB vs BB</w:t>
            </w:r>
          </w:p>
        </w:tc>
        <w:tc>
          <w:tcPr>
            <w:tcW w:w="1559" w:type="dxa"/>
          </w:tcPr>
          <w:p w14:paraId="1DC43AFE" w14:textId="6B7E6F20" w:rsidR="00C04154" w:rsidRDefault="00C04154" w:rsidP="00C04154">
            <w:pPr>
              <w:pStyle w:val="NoSpacing"/>
              <w:numPr>
                <w:ilvl w:val="0"/>
                <w:numId w:val="0"/>
              </w:numPr>
              <w:spacing w:before="0"/>
              <w:jc w:val="center"/>
              <w:rPr>
                <w:lang w:val="en-US"/>
              </w:rPr>
            </w:pPr>
            <w:r>
              <w:rPr>
                <w:lang w:val="en-US"/>
              </w:rPr>
              <w:t>-0.207</w:t>
            </w:r>
          </w:p>
        </w:tc>
        <w:tc>
          <w:tcPr>
            <w:tcW w:w="2126" w:type="dxa"/>
          </w:tcPr>
          <w:p w14:paraId="0C17DB5F" w14:textId="6C79FEFB" w:rsidR="00C04154" w:rsidRDefault="00C04154" w:rsidP="00C04154">
            <w:pPr>
              <w:pStyle w:val="NoSpacing"/>
              <w:numPr>
                <w:ilvl w:val="0"/>
                <w:numId w:val="0"/>
              </w:numPr>
              <w:spacing w:before="0"/>
              <w:jc w:val="center"/>
              <w:rPr>
                <w:lang w:val="en-US"/>
              </w:rPr>
            </w:pPr>
            <w:r w:rsidRPr="007E0FFC">
              <w:rPr>
                <w:lang w:val="en-US"/>
              </w:rPr>
              <w:t xml:space="preserve">-0.342 </w:t>
            </w:r>
            <w:r>
              <w:rPr>
                <w:lang w:val="en-US"/>
              </w:rPr>
              <w:t>to</w:t>
            </w:r>
            <w:r w:rsidRPr="007E0FFC">
              <w:rPr>
                <w:lang w:val="en-US"/>
              </w:rPr>
              <w:t xml:space="preserve"> -0.072</w:t>
            </w:r>
          </w:p>
        </w:tc>
      </w:tr>
      <w:tr w:rsidR="00C04154" w14:paraId="4EDE519C" w14:textId="77777777" w:rsidTr="00C04154">
        <w:trPr>
          <w:jc w:val="center"/>
        </w:trPr>
        <w:tc>
          <w:tcPr>
            <w:tcW w:w="2490" w:type="dxa"/>
          </w:tcPr>
          <w:p w14:paraId="763B266C" w14:textId="77777777" w:rsidR="00C04154" w:rsidRPr="00986A1D" w:rsidRDefault="00C04154" w:rsidP="00C04154">
            <w:pPr>
              <w:pStyle w:val="NoSpacing"/>
              <w:numPr>
                <w:ilvl w:val="0"/>
                <w:numId w:val="0"/>
              </w:numPr>
              <w:spacing w:before="0"/>
              <w:jc w:val="center"/>
            </w:pPr>
            <w:r>
              <w:rPr>
                <w:i/>
              </w:rPr>
              <w:t>Ο</w:t>
            </w:r>
            <w:r>
              <w:rPr>
                <w:i/>
                <w:lang w:val="en-US"/>
              </w:rPr>
              <w:t xml:space="preserve">R </w:t>
            </w:r>
            <w:r>
              <w:rPr>
                <w:vertAlign w:val="subscript"/>
                <w:lang w:val="en-US"/>
              </w:rPr>
              <w:t>CCB vs BB</w:t>
            </w:r>
          </w:p>
        </w:tc>
        <w:tc>
          <w:tcPr>
            <w:tcW w:w="1559" w:type="dxa"/>
          </w:tcPr>
          <w:p w14:paraId="563DE78E" w14:textId="1F37D3CE" w:rsidR="00C04154" w:rsidRDefault="00C04154" w:rsidP="00C04154">
            <w:pPr>
              <w:pStyle w:val="NoSpacing"/>
              <w:numPr>
                <w:ilvl w:val="0"/>
                <w:numId w:val="0"/>
              </w:numPr>
              <w:spacing w:before="0"/>
              <w:jc w:val="center"/>
              <w:rPr>
                <w:lang w:val="en-US"/>
              </w:rPr>
            </w:pPr>
            <w:r>
              <w:rPr>
                <w:lang w:val="en-US"/>
              </w:rPr>
              <w:t>0.813</w:t>
            </w:r>
          </w:p>
        </w:tc>
        <w:tc>
          <w:tcPr>
            <w:tcW w:w="2126" w:type="dxa"/>
          </w:tcPr>
          <w:p w14:paraId="1FE92933" w14:textId="3BC5399D" w:rsidR="00C04154" w:rsidRDefault="00C04154" w:rsidP="00C04154">
            <w:pPr>
              <w:pStyle w:val="NoSpacing"/>
              <w:numPr>
                <w:ilvl w:val="0"/>
                <w:numId w:val="0"/>
              </w:numPr>
              <w:spacing w:before="0"/>
              <w:jc w:val="center"/>
              <w:rPr>
                <w:lang w:val="en-US"/>
              </w:rPr>
            </w:pPr>
            <w:r>
              <w:rPr>
                <w:lang w:val="en-US"/>
              </w:rPr>
              <w:t>0.710 to 0.930</w:t>
            </w:r>
          </w:p>
        </w:tc>
      </w:tr>
      <w:tr w:rsidR="00C04154" w14:paraId="45B6DDFD" w14:textId="77777777" w:rsidTr="00C04154">
        <w:trPr>
          <w:jc w:val="center"/>
        </w:trPr>
        <w:tc>
          <w:tcPr>
            <w:tcW w:w="2490" w:type="dxa"/>
          </w:tcPr>
          <w:p w14:paraId="41ED9D79" w14:textId="77777777" w:rsidR="00C04154" w:rsidRPr="00D56DAE" w:rsidRDefault="00C04154" w:rsidP="00C04154">
            <w:pPr>
              <w:pStyle w:val="NoSpacing"/>
              <w:numPr>
                <w:ilvl w:val="0"/>
                <w:numId w:val="0"/>
              </w:numPr>
              <w:spacing w:before="0"/>
              <w:jc w:val="center"/>
            </w:pPr>
            <w:r w:rsidRPr="00D56DAE">
              <w:rPr>
                <w:i/>
              </w:rPr>
              <w:t>τ</w:t>
            </w:r>
            <w:r w:rsidRPr="00D56DAE">
              <w:rPr>
                <w:vertAlign w:val="superscript"/>
                <w:lang w:val="en-US"/>
              </w:rPr>
              <w:t>2</w:t>
            </w:r>
            <w:r>
              <w:rPr>
                <w:vertAlign w:val="subscript"/>
                <w:lang w:val="en-US"/>
              </w:rPr>
              <w:t>CCB vs BB</w:t>
            </w:r>
          </w:p>
        </w:tc>
        <w:tc>
          <w:tcPr>
            <w:tcW w:w="1559" w:type="dxa"/>
          </w:tcPr>
          <w:p w14:paraId="53BEEF97" w14:textId="18400338" w:rsidR="00C04154" w:rsidRDefault="00C04154" w:rsidP="00C04154">
            <w:pPr>
              <w:pStyle w:val="NoSpacing"/>
              <w:numPr>
                <w:ilvl w:val="0"/>
                <w:numId w:val="0"/>
              </w:numPr>
              <w:spacing w:before="0"/>
              <w:jc w:val="center"/>
              <w:rPr>
                <w:lang w:val="en-US"/>
              </w:rPr>
            </w:pPr>
            <w:r>
              <w:rPr>
                <w:lang w:val="en-US"/>
              </w:rPr>
              <w:t>0.013</w:t>
            </w:r>
          </w:p>
        </w:tc>
        <w:tc>
          <w:tcPr>
            <w:tcW w:w="2126" w:type="dxa"/>
          </w:tcPr>
          <w:p w14:paraId="5EFA5C61" w14:textId="1FEF1AFA" w:rsidR="00C04154" w:rsidRDefault="00C04154" w:rsidP="00C04154">
            <w:pPr>
              <w:pStyle w:val="NoSpacing"/>
              <w:numPr>
                <w:ilvl w:val="0"/>
                <w:numId w:val="0"/>
              </w:numPr>
              <w:spacing w:before="0"/>
              <w:jc w:val="center"/>
              <w:rPr>
                <w:lang w:val="en-US"/>
              </w:rPr>
            </w:pPr>
            <w:r>
              <w:rPr>
                <w:lang w:val="en-US"/>
              </w:rPr>
              <w:t>N/A</w:t>
            </w:r>
          </w:p>
        </w:tc>
      </w:tr>
    </w:tbl>
    <w:p w14:paraId="136F0A34" w14:textId="77777777" w:rsidR="005C4ECE" w:rsidRDefault="005C4ECE" w:rsidP="005C4ECE">
      <w:pPr>
        <w:pStyle w:val="ListParagraph"/>
        <w:ind w:firstLine="0"/>
      </w:pPr>
    </w:p>
    <w:p w14:paraId="25E737D2" w14:textId="77777777" w:rsidR="005C4ECE" w:rsidRDefault="005C4ECE" w:rsidP="005C4ECE">
      <w:pPr>
        <w:pStyle w:val="ListParagraph"/>
        <w:ind w:firstLine="0"/>
      </w:pPr>
      <w:r>
        <w:t>The analysis can be performed directly from the binary data as follows:</w:t>
      </w:r>
    </w:p>
    <w:p w14:paraId="32553F58" w14:textId="77777777" w:rsidR="005C4ECE" w:rsidRDefault="005C4ECE" w:rsidP="005C4ECE">
      <w:pPr>
        <w:pStyle w:val="ListParagraph"/>
        <w:ind w:firstLine="0"/>
      </w:pPr>
    </w:p>
    <w:p w14:paraId="0B6BD476" w14:textId="6F117DAA" w:rsidR="005C4ECE" w:rsidRDefault="005C4ECE" w:rsidP="005C4ECE">
      <w:pPr>
        <w:pStyle w:val="ListParagraph"/>
        <w:ind w:firstLine="0"/>
        <w:rPr>
          <w:rFonts w:ascii="Courier New" w:hAnsi="Courier New" w:cs="Courier New"/>
          <w:b/>
        </w:rPr>
      </w:pPr>
      <w:r>
        <w:rPr>
          <w:rFonts w:ascii="Courier New" w:hAnsi="Courier New" w:cs="Courier New"/>
          <w:b/>
        </w:rPr>
        <w:t>metan r2 f2 r1 f1</w:t>
      </w:r>
      <w:r w:rsidRPr="00F97141">
        <w:rPr>
          <w:rFonts w:ascii="Courier New" w:hAnsi="Courier New" w:cs="Courier New"/>
          <w:b/>
        </w:rPr>
        <w:t>, lcols(study_id) or randomi</w:t>
      </w:r>
    </w:p>
    <w:p w14:paraId="2248A215" w14:textId="77777777" w:rsidR="00C04154" w:rsidRPr="00AA3252" w:rsidRDefault="00C04154" w:rsidP="00C04154">
      <w:pPr>
        <w:rPr>
          <w:rFonts w:ascii="Courier New" w:hAnsi="Courier New" w:cs="Courier New"/>
        </w:rPr>
      </w:pPr>
    </w:p>
    <w:p w14:paraId="577EBCD8"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metan r2 f2 r1 f1, lcols(study_id) or randomi nograph</w:t>
      </w:r>
    </w:p>
    <w:p w14:paraId="341F93AB" w14:textId="77777777" w:rsidR="00C04154" w:rsidRPr="00AA3252" w:rsidRDefault="00C04154" w:rsidP="00C04154">
      <w:pPr>
        <w:rPr>
          <w:rFonts w:ascii="Courier New" w:hAnsi="Courier New" w:cs="Courier New"/>
          <w:sz w:val="20"/>
          <w:szCs w:val="20"/>
        </w:rPr>
      </w:pPr>
    </w:p>
    <w:p w14:paraId="3A70E1DC"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Study     |     OR    [95% Conf. Interval]     % Weight</w:t>
      </w:r>
    </w:p>
    <w:p w14:paraId="17958D7D"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w:t>
      </w:r>
    </w:p>
    <w:p w14:paraId="5F61C2B5"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AASK                 |  0.901       0.570     1.423          7.03</w:t>
      </w:r>
    </w:p>
    <w:p w14:paraId="447792D7"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ASCOT                |  0.681       0.608     0.762         29.09</w:t>
      </w:r>
    </w:p>
    <w:p w14:paraId="3A4909F6"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INVEST               |  0.842       0.750     0.946         28.74</w:t>
      </w:r>
    </w:p>
    <w:p w14:paraId="1F1003A0"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NORDIL               |  0.848       0.704     1.022         21.55</w:t>
      </w:r>
    </w:p>
    <w:p w14:paraId="4467E21F"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lastRenderedPageBreak/>
        <w:t>STOP-2               |  0.976       0.730     1.304         13.59</w:t>
      </w:r>
    </w:p>
    <w:p w14:paraId="605AA6A9"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w:t>
      </w:r>
    </w:p>
    <w:p w14:paraId="10B894B6"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D+L pooled OR        |  0.813       0.710     0.930        100.00</w:t>
      </w:r>
    </w:p>
    <w:p w14:paraId="142DD280"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w:t>
      </w:r>
    </w:p>
    <w:p w14:paraId="3CF13DCF" w14:textId="77777777" w:rsidR="00C04154" w:rsidRPr="00AA3252" w:rsidRDefault="00C04154" w:rsidP="00C04154">
      <w:pPr>
        <w:rPr>
          <w:rFonts w:ascii="Courier New" w:hAnsi="Courier New" w:cs="Courier New"/>
          <w:sz w:val="20"/>
          <w:szCs w:val="20"/>
        </w:rPr>
      </w:pPr>
    </w:p>
    <w:p w14:paraId="0DDD08B7"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Heterogeneity chi-squared =  10.67 (d.f. = 4) p = 0.031</w:t>
      </w:r>
    </w:p>
    <w:p w14:paraId="73A41823"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I-squared (variation in OR attributable to heterogeneity) =  62.5%</w:t>
      </w:r>
    </w:p>
    <w:p w14:paraId="793EF7BD"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Estimate of between-study variance Tau-squared =  0.0130</w:t>
      </w:r>
    </w:p>
    <w:p w14:paraId="7FB305C4" w14:textId="77777777" w:rsidR="00C04154" w:rsidRPr="00AA3252" w:rsidRDefault="00C04154" w:rsidP="00C04154">
      <w:pPr>
        <w:rPr>
          <w:rFonts w:ascii="Courier New" w:hAnsi="Courier New" w:cs="Courier New"/>
          <w:sz w:val="20"/>
          <w:szCs w:val="20"/>
        </w:rPr>
      </w:pPr>
    </w:p>
    <w:p w14:paraId="11F13701" w14:textId="77777777" w:rsidR="00C04154" w:rsidRPr="00AA3252" w:rsidRDefault="00C04154" w:rsidP="00C04154">
      <w:pPr>
        <w:rPr>
          <w:sz w:val="20"/>
          <w:szCs w:val="20"/>
        </w:rPr>
      </w:pPr>
      <w:r w:rsidRPr="00AA3252">
        <w:rPr>
          <w:rFonts w:ascii="Courier New" w:hAnsi="Courier New" w:cs="Courier New"/>
          <w:sz w:val="20"/>
          <w:szCs w:val="20"/>
        </w:rPr>
        <w:t xml:space="preserve">  Test of OR=1 : z=   3.01 p = 0.003</w:t>
      </w:r>
    </w:p>
    <w:p w14:paraId="0D0ECD89" w14:textId="77777777" w:rsidR="00C04154" w:rsidRDefault="00C04154" w:rsidP="005C4ECE">
      <w:pPr>
        <w:pStyle w:val="ListParagraph"/>
        <w:ind w:firstLine="0"/>
        <w:rPr>
          <w:rFonts w:ascii="Courier New" w:hAnsi="Courier New" w:cs="Courier New"/>
          <w:b/>
        </w:rPr>
      </w:pPr>
    </w:p>
    <w:p w14:paraId="42C25CE7" w14:textId="77777777" w:rsidR="005C4ECE" w:rsidRDefault="005C4ECE" w:rsidP="005C4ECE"/>
    <w:p w14:paraId="3572DFF0" w14:textId="77777777" w:rsidR="005C4ECE" w:rsidRDefault="005C4ECE" w:rsidP="005C4ECE">
      <w:r>
        <w:t xml:space="preserve">The  </w:t>
      </w:r>
      <w:r>
        <w:rPr>
          <w:rFonts w:ascii="Courier New" w:hAnsi="Courier New" w:cs="Courier New"/>
          <w:b/>
        </w:rPr>
        <w:t xml:space="preserve">or </w:t>
      </w:r>
      <w:r>
        <w:t xml:space="preserve">option specifies use of odds ratios (alternatives are </w:t>
      </w:r>
      <w:r>
        <w:rPr>
          <w:rFonts w:ascii="Courier New" w:hAnsi="Courier New" w:cs="Courier New"/>
          <w:b/>
        </w:rPr>
        <w:t>rr</w:t>
      </w:r>
      <w:r>
        <w:t xml:space="preserve"> and </w:t>
      </w:r>
      <w:r>
        <w:rPr>
          <w:rFonts w:ascii="Courier New" w:hAnsi="Courier New" w:cs="Courier New"/>
          <w:b/>
        </w:rPr>
        <w:t>rd</w:t>
      </w:r>
      <w:r>
        <w:t xml:space="preserve"> for risk ratios and risk differences, respectively), and the </w:t>
      </w:r>
      <w:r w:rsidRPr="00F97141">
        <w:rPr>
          <w:rFonts w:ascii="Courier New" w:hAnsi="Courier New" w:cs="Courier New"/>
          <w:b/>
        </w:rPr>
        <w:t>randomi</w:t>
      </w:r>
      <w:r>
        <w:t xml:space="preserve"> option specifies a random-effects analysis using a standard inverse-variance weighted average. To suppress the forest plot, add the option </w:t>
      </w:r>
      <w:r w:rsidRPr="003B0223">
        <w:rPr>
          <w:rFonts w:ascii="Courier New" w:hAnsi="Courier New" w:cs="Courier New"/>
          <w:b/>
        </w:rPr>
        <w:t>nograph</w:t>
      </w:r>
      <w:r>
        <w:t>.</w:t>
      </w:r>
    </w:p>
    <w:p w14:paraId="1305C1BF" w14:textId="77777777" w:rsidR="005C4ECE" w:rsidRDefault="005C4ECE" w:rsidP="005C4ECE"/>
    <w:p w14:paraId="5EE681C5" w14:textId="77777777" w:rsidR="005C4ECE" w:rsidRDefault="005C4ECE" w:rsidP="005C4ECE">
      <w:r>
        <w:t xml:space="preserve">Check that the results agree with the analysis above. </w:t>
      </w:r>
    </w:p>
    <w:p w14:paraId="4C0D440C" w14:textId="77777777" w:rsidR="005C4ECE" w:rsidRDefault="005C4ECE" w:rsidP="005C4ECE"/>
    <w:p w14:paraId="33F86643" w14:textId="092492EF" w:rsidR="005C4ECE" w:rsidRDefault="005C4ECE" w:rsidP="005C4ECE">
      <w:r>
        <w:t xml:space="preserve">The </w:t>
      </w:r>
      <w:r w:rsidRPr="00456722">
        <w:rPr>
          <w:rFonts w:ascii="Courier New" w:hAnsi="Courier New" w:cs="Courier New"/>
          <w:b/>
        </w:rPr>
        <w:t>metan</w:t>
      </w:r>
      <w:r>
        <w:t xml:space="preserve"> command stores the estimated treatment effects and the standard errors of the log effect for each study in the automatically created variables </w:t>
      </w:r>
      <w:r w:rsidRPr="00456722">
        <w:rPr>
          <w:rFonts w:ascii="Courier New" w:hAnsi="Courier New" w:cs="Courier New"/>
          <w:b/>
        </w:rPr>
        <w:t>_ES</w:t>
      </w:r>
      <w:r>
        <w:t xml:space="preserve"> (effect size) and </w:t>
      </w:r>
      <w:r w:rsidRPr="00456722">
        <w:rPr>
          <w:rFonts w:ascii="Courier New" w:hAnsi="Courier New" w:cs="Courier New"/>
          <w:b/>
        </w:rPr>
        <w:t>_selogES</w:t>
      </w:r>
      <w:r>
        <w:t xml:space="preserve">. For example, if we use the </w:t>
      </w:r>
      <w:r w:rsidRPr="00456722">
        <w:rPr>
          <w:rFonts w:ascii="Courier New" w:hAnsi="Courier New" w:cs="Courier New"/>
          <w:b/>
        </w:rPr>
        <w:t>metan</w:t>
      </w:r>
      <w:r>
        <w:t xml:space="preserve"> command with odds ratios then </w:t>
      </w:r>
      <w:r w:rsidRPr="00456722">
        <w:rPr>
          <w:rFonts w:ascii="Courier New" w:hAnsi="Courier New" w:cs="Courier New"/>
          <w:b/>
        </w:rPr>
        <w:t>_ES</w:t>
      </w:r>
      <w:r>
        <w:t xml:space="preserve"> is the odds ratio (identical to the variable or calculated at the beginning of the practical) and the value of </w:t>
      </w:r>
      <w:r>
        <w:rPr>
          <w:rFonts w:ascii="Courier New" w:hAnsi="Courier New" w:cs="Courier New"/>
          <w:b/>
        </w:rPr>
        <w:t>_s</w:t>
      </w:r>
      <w:r w:rsidRPr="00456722">
        <w:rPr>
          <w:rFonts w:ascii="Courier New" w:hAnsi="Courier New" w:cs="Courier New"/>
          <w:b/>
        </w:rPr>
        <w:t>elogES</w:t>
      </w:r>
      <w:r>
        <w:t xml:space="preserve"> is the standard error of the log odds ratio (identical to variable </w:t>
      </w:r>
      <w:r w:rsidRPr="00456722">
        <w:rPr>
          <w:rFonts w:ascii="Courier New" w:hAnsi="Courier New" w:cs="Courier New"/>
          <w:b/>
        </w:rPr>
        <w:t>selog</w:t>
      </w:r>
      <w:r>
        <w:rPr>
          <w:rFonts w:ascii="Courier New" w:hAnsi="Courier New" w:cs="Courier New"/>
          <w:b/>
        </w:rPr>
        <w:t>or</w:t>
      </w:r>
      <w:r>
        <w:t>, also calculated earlier).</w:t>
      </w:r>
    </w:p>
    <w:p w14:paraId="21679313"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list study or _ES selogor _selogES</w:t>
      </w:r>
    </w:p>
    <w:p w14:paraId="1D81F255" w14:textId="77777777" w:rsidR="00C04154" w:rsidRPr="00AA3252" w:rsidRDefault="00C04154" w:rsidP="00C04154">
      <w:pPr>
        <w:rPr>
          <w:rFonts w:ascii="Courier New" w:hAnsi="Courier New" w:cs="Courier New"/>
          <w:sz w:val="20"/>
          <w:szCs w:val="20"/>
        </w:rPr>
      </w:pPr>
    </w:p>
    <w:p w14:paraId="1D3A63B9"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w:t>
      </w:r>
    </w:p>
    <w:p w14:paraId="64107690"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 study         or        _ES    selogor   _selogES |</w:t>
      </w:r>
    </w:p>
    <w:p w14:paraId="66A161A7"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w:t>
      </w:r>
    </w:p>
    <w:p w14:paraId="582C40B9"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1. |     1   .9008403   .9008403   .2332448   .2332448 |</w:t>
      </w:r>
    </w:p>
    <w:p w14:paraId="34BBD91E"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2. |     5    .680837    .680837   .0576991   .0576991 |</w:t>
      </w:r>
    </w:p>
    <w:p w14:paraId="25851A8F"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3. |    14   .8424562   .8424562   .0594049   .0594049 |</w:t>
      </w:r>
    </w:p>
    <w:p w14:paraId="7E589E70"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4. |    16   .8480348   .8480348   .0950086   .0950086 |</w:t>
      </w:r>
    </w:p>
    <w:p w14:paraId="28C31B43"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5. |    22   .9757153   .9757153   .1480106   .1480106 |</w:t>
      </w:r>
    </w:p>
    <w:p w14:paraId="5FF99475" w14:textId="77777777" w:rsidR="00C04154" w:rsidRPr="00AA3252" w:rsidRDefault="00C04154" w:rsidP="00C04154">
      <w:pPr>
        <w:rPr>
          <w:sz w:val="20"/>
          <w:szCs w:val="20"/>
        </w:rPr>
      </w:pPr>
      <w:r w:rsidRPr="00AA3252">
        <w:rPr>
          <w:rFonts w:ascii="Courier New" w:hAnsi="Courier New" w:cs="Courier New"/>
          <w:sz w:val="20"/>
          <w:szCs w:val="20"/>
        </w:rPr>
        <w:t xml:space="preserve">     +---------------------------------------------------+</w:t>
      </w:r>
    </w:p>
    <w:p w14:paraId="5B258F0C" w14:textId="77777777" w:rsidR="00C04154" w:rsidRDefault="00C04154" w:rsidP="005C4ECE"/>
    <w:p w14:paraId="5B77F360" w14:textId="77777777" w:rsidR="005C4ECE" w:rsidRDefault="005C4ECE" w:rsidP="005C4ECE"/>
    <w:p w14:paraId="23C09E51" w14:textId="77777777" w:rsidR="005C4ECE" w:rsidRDefault="005C4ECE" w:rsidP="005C4ECE">
      <w:r w:rsidRPr="0025236A">
        <w:rPr>
          <w:i/>
        </w:rPr>
        <w:t>Note</w:t>
      </w:r>
      <w:r>
        <w:rPr>
          <w:i/>
        </w:rPr>
        <w:t>:</w:t>
      </w:r>
      <w:r>
        <w:t xml:space="preserve"> Some Stata meta-analysis commands require the user to provide the log odds ratio and its standard error; the </w:t>
      </w:r>
      <w:r w:rsidRPr="005A2BC2">
        <w:rPr>
          <w:rFonts w:ascii="Courier New" w:hAnsi="Courier New" w:cs="Courier New"/>
          <w:b/>
        </w:rPr>
        <w:t>metan</w:t>
      </w:r>
      <w:r>
        <w:t xml:space="preserve"> command is useful for deriving these variables, as it is quicker than computing them directly.</w:t>
      </w:r>
    </w:p>
    <w:p w14:paraId="2F86473E" w14:textId="77777777" w:rsidR="005C4ECE" w:rsidRDefault="005C4ECE" w:rsidP="005C4ECE"/>
    <w:p w14:paraId="4D67E9BE" w14:textId="77777777" w:rsidR="005C4ECE" w:rsidRDefault="005C4ECE" w:rsidP="005C4ECE">
      <w:pPr>
        <w:pStyle w:val="ListParagraph"/>
        <w:ind w:firstLine="0"/>
        <w:rPr>
          <w:rFonts w:ascii="Courier New" w:hAnsi="Courier New" w:cs="Courier New"/>
          <w:b/>
        </w:rPr>
      </w:pPr>
      <w:r>
        <w:rPr>
          <w:rFonts w:ascii="Courier New" w:hAnsi="Courier New" w:cs="Courier New"/>
          <w:b/>
        </w:rPr>
        <w:t>metan r2 f2 r1 f1</w:t>
      </w:r>
      <w:r w:rsidRPr="00F97141">
        <w:rPr>
          <w:rFonts w:ascii="Courier New" w:hAnsi="Courier New" w:cs="Courier New"/>
          <w:b/>
        </w:rPr>
        <w:t>, lcols(study_id) or randomi</w:t>
      </w:r>
      <w:r>
        <w:rPr>
          <w:rFonts w:ascii="Courier New" w:hAnsi="Courier New" w:cs="Courier New"/>
          <w:b/>
        </w:rPr>
        <w:t xml:space="preserve"> nograph</w:t>
      </w:r>
    </w:p>
    <w:p w14:paraId="267EFE29" w14:textId="77777777" w:rsidR="005C4ECE" w:rsidRPr="00456722" w:rsidRDefault="005C4ECE" w:rsidP="005C4ECE">
      <w:pPr>
        <w:rPr>
          <w:rFonts w:ascii="Courier New" w:hAnsi="Courier New" w:cs="Courier New"/>
          <w:b/>
        </w:rPr>
      </w:pPr>
      <w:r>
        <w:rPr>
          <w:rFonts w:ascii="Courier New" w:hAnsi="Courier New" w:cs="Courier New"/>
          <w:b/>
        </w:rPr>
        <w:t>list study or _ES selogor</w:t>
      </w:r>
      <w:r w:rsidRPr="00456722">
        <w:rPr>
          <w:rFonts w:ascii="Courier New" w:hAnsi="Courier New" w:cs="Courier New"/>
          <w:b/>
        </w:rPr>
        <w:t xml:space="preserve"> _selogES</w:t>
      </w:r>
    </w:p>
    <w:p w14:paraId="70E92017" w14:textId="77777777" w:rsidR="005C4ECE" w:rsidRDefault="005C4ECE" w:rsidP="005C4ECE"/>
    <w:p w14:paraId="3A811136" w14:textId="77777777" w:rsidR="005C4ECE" w:rsidRDefault="005C4ECE" w:rsidP="005C4ECE">
      <w:r>
        <w:t xml:space="preserve">In addition, </w:t>
      </w:r>
      <w:r w:rsidRPr="00456722">
        <w:rPr>
          <w:rFonts w:ascii="Courier New" w:hAnsi="Courier New" w:cs="Courier New"/>
          <w:b/>
        </w:rPr>
        <w:t>metan</w:t>
      </w:r>
      <w:r>
        <w:t xml:space="preserve"> stores the results of the meta-analysis. We can see these using</w:t>
      </w:r>
    </w:p>
    <w:p w14:paraId="047E0C07" w14:textId="77777777" w:rsidR="005C4ECE" w:rsidRDefault="005C4ECE" w:rsidP="005C4ECE"/>
    <w:p w14:paraId="72A01FFD" w14:textId="77777777" w:rsidR="005C4ECE" w:rsidRPr="00F94920" w:rsidRDefault="005C4ECE" w:rsidP="005C4ECE">
      <w:pPr>
        <w:rPr>
          <w:rFonts w:ascii="Courier New" w:hAnsi="Courier New" w:cs="Courier New"/>
          <w:b/>
        </w:rPr>
      </w:pPr>
      <w:r w:rsidRPr="00F94920">
        <w:rPr>
          <w:rFonts w:ascii="Courier New" w:hAnsi="Courier New" w:cs="Courier New"/>
          <w:b/>
        </w:rPr>
        <w:t>return list</w:t>
      </w:r>
    </w:p>
    <w:p w14:paraId="03F816A3" w14:textId="77777777" w:rsidR="005C4ECE" w:rsidRDefault="005C4ECE" w:rsidP="005C4ECE"/>
    <w:p w14:paraId="5F892A14" w14:textId="77777777" w:rsidR="005C4ECE" w:rsidRDefault="005C4ECE" w:rsidP="005C4ECE">
      <w:r>
        <w:t>Use the following commands to complete the following table (</w:t>
      </w:r>
      <w:r w:rsidRPr="0094561E">
        <w:rPr>
          <w:rFonts w:ascii="Courier New" w:hAnsi="Courier New" w:cs="Courier New"/>
          <w:b/>
        </w:rPr>
        <w:t>g</w:t>
      </w:r>
      <w:r>
        <w:t xml:space="preserve"> is shorthand for </w:t>
      </w:r>
      <w:r w:rsidRPr="0094561E">
        <w:rPr>
          <w:rFonts w:ascii="Courier New" w:hAnsi="Courier New" w:cs="Courier New"/>
          <w:b/>
        </w:rPr>
        <w:t>generate</w:t>
      </w:r>
      <w:r>
        <w:t>):</w:t>
      </w:r>
    </w:p>
    <w:p w14:paraId="2C202A51" w14:textId="77777777" w:rsidR="005C4ECE" w:rsidRDefault="005C4ECE" w:rsidP="005C4ECE"/>
    <w:p w14:paraId="6904323A" w14:textId="77777777" w:rsidR="005C4ECE" w:rsidRPr="00A47004" w:rsidRDefault="005C4ECE" w:rsidP="005C4ECE">
      <w:pPr>
        <w:rPr>
          <w:rFonts w:ascii="Courier New" w:hAnsi="Courier New" w:cs="Courier New"/>
          <w:b/>
          <w:lang w:val="de-CH"/>
        </w:rPr>
      </w:pPr>
      <w:r w:rsidRPr="00A47004">
        <w:rPr>
          <w:rFonts w:ascii="Courier New" w:hAnsi="Courier New" w:cs="Courier New"/>
          <w:b/>
          <w:lang w:val="de-CH"/>
        </w:rPr>
        <w:t>g mu = log(r(ES))</w:t>
      </w:r>
    </w:p>
    <w:p w14:paraId="6107BBE0" w14:textId="77777777" w:rsidR="005C4ECE" w:rsidRPr="00A47004" w:rsidRDefault="005C4ECE" w:rsidP="005C4ECE">
      <w:pPr>
        <w:rPr>
          <w:rFonts w:ascii="Courier New" w:hAnsi="Courier New" w:cs="Courier New"/>
          <w:b/>
          <w:lang w:val="de-CH"/>
        </w:rPr>
      </w:pPr>
      <w:r w:rsidRPr="00A47004">
        <w:rPr>
          <w:rFonts w:ascii="Courier New" w:hAnsi="Courier New" w:cs="Courier New"/>
          <w:b/>
          <w:lang w:val="de-CH"/>
        </w:rPr>
        <w:t>display mu</w:t>
      </w:r>
    </w:p>
    <w:p w14:paraId="00BF744B" w14:textId="77777777" w:rsidR="005C4ECE" w:rsidRPr="00F94920" w:rsidRDefault="005C4ECE" w:rsidP="005C4ECE">
      <w:pPr>
        <w:rPr>
          <w:rFonts w:ascii="Courier New" w:hAnsi="Courier New" w:cs="Courier New"/>
          <w:b/>
        </w:rPr>
      </w:pPr>
      <w:r>
        <w:rPr>
          <w:rFonts w:ascii="Courier New" w:hAnsi="Courier New" w:cs="Courier New"/>
          <w:b/>
        </w:rPr>
        <w:t>display</w:t>
      </w:r>
      <w:r w:rsidRPr="00F94920">
        <w:rPr>
          <w:rFonts w:ascii="Courier New" w:hAnsi="Courier New" w:cs="Courier New"/>
          <w:b/>
        </w:rPr>
        <w:t xml:space="preserve"> r(selogES</w:t>
      </w:r>
      <w:r>
        <w:rPr>
          <w:rFonts w:ascii="Courier New" w:hAnsi="Courier New" w:cs="Courier New"/>
          <w:b/>
        </w:rPr>
        <w:t>)</w:t>
      </w:r>
    </w:p>
    <w:p w14:paraId="4BDD14A6" w14:textId="77777777" w:rsidR="005C4ECE" w:rsidRPr="00F94920" w:rsidRDefault="005C4ECE" w:rsidP="005C4ECE">
      <w:pPr>
        <w:rPr>
          <w:rFonts w:ascii="Courier New" w:hAnsi="Courier New" w:cs="Courier New"/>
          <w:b/>
        </w:rPr>
      </w:pPr>
      <w:r>
        <w:rPr>
          <w:rFonts w:ascii="Courier New" w:hAnsi="Courier New" w:cs="Courier New"/>
          <w:b/>
        </w:rPr>
        <w:t>display</w:t>
      </w:r>
      <w:r w:rsidRPr="00F94920">
        <w:rPr>
          <w:rFonts w:ascii="Courier New" w:hAnsi="Courier New" w:cs="Courier New"/>
          <w:b/>
        </w:rPr>
        <w:t xml:space="preserve"> r(ES) </w:t>
      </w:r>
    </w:p>
    <w:p w14:paraId="7B6DEF02" w14:textId="77777777" w:rsidR="005C4ECE" w:rsidRPr="00F94920" w:rsidRDefault="005C4ECE" w:rsidP="005C4ECE">
      <w:pPr>
        <w:rPr>
          <w:rFonts w:ascii="Courier New" w:hAnsi="Courier New" w:cs="Courier New"/>
          <w:b/>
        </w:rPr>
      </w:pPr>
      <w:r>
        <w:rPr>
          <w:rFonts w:ascii="Courier New" w:hAnsi="Courier New" w:cs="Courier New"/>
          <w:b/>
        </w:rPr>
        <w:t>display</w:t>
      </w:r>
      <w:r w:rsidRPr="00F94920">
        <w:rPr>
          <w:rFonts w:ascii="Courier New" w:hAnsi="Courier New" w:cs="Courier New"/>
          <w:b/>
        </w:rPr>
        <w:t xml:space="preserve"> r(ci_low)</w:t>
      </w:r>
    </w:p>
    <w:p w14:paraId="437708B4" w14:textId="77777777" w:rsidR="005C4ECE" w:rsidRPr="00F94920" w:rsidRDefault="005C4ECE" w:rsidP="005C4ECE">
      <w:pPr>
        <w:rPr>
          <w:rFonts w:ascii="Courier New" w:hAnsi="Courier New" w:cs="Courier New"/>
          <w:b/>
        </w:rPr>
      </w:pPr>
      <w:r>
        <w:rPr>
          <w:rFonts w:ascii="Courier New" w:hAnsi="Courier New" w:cs="Courier New"/>
          <w:b/>
        </w:rPr>
        <w:t>display</w:t>
      </w:r>
      <w:r w:rsidRPr="00F94920">
        <w:rPr>
          <w:rFonts w:ascii="Courier New" w:hAnsi="Courier New" w:cs="Courier New"/>
          <w:b/>
        </w:rPr>
        <w:t xml:space="preserve"> r(ci_upp)</w:t>
      </w:r>
    </w:p>
    <w:p w14:paraId="4895A74C" w14:textId="61C15D3D" w:rsidR="005C4ECE" w:rsidRDefault="005C4ECE" w:rsidP="005C4ECE">
      <w:pPr>
        <w:rPr>
          <w:rFonts w:ascii="Courier New" w:hAnsi="Courier New" w:cs="Courier New"/>
          <w:b/>
        </w:rPr>
      </w:pPr>
      <w:r>
        <w:rPr>
          <w:rFonts w:ascii="Courier New" w:hAnsi="Courier New" w:cs="Courier New"/>
          <w:b/>
        </w:rPr>
        <w:t>display</w:t>
      </w:r>
      <w:r w:rsidRPr="00F94920">
        <w:rPr>
          <w:rFonts w:ascii="Courier New" w:hAnsi="Courier New" w:cs="Courier New"/>
          <w:b/>
        </w:rPr>
        <w:t xml:space="preserve"> r(</w:t>
      </w:r>
      <w:r>
        <w:rPr>
          <w:rFonts w:ascii="Courier New" w:hAnsi="Courier New" w:cs="Courier New"/>
          <w:b/>
        </w:rPr>
        <w:t>tau2</w:t>
      </w:r>
      <w:r w:rsidRPr="00F94920">
        <w:rPr>
          <w:rFonts w:ascii="Courier New" w:hAnsi="Courier New" w:cs="Courier New"/>
          <w:b/>
        </w:rPr>
        <w:t>)</w:t>
      </w:r>
    </w:p>
    <w:p w14:paraId="4E8903E2" w14:textId="77777777" w:rsidR="00C04154" w:rsidRPr="00AA3252" w:rsidRDefault="00C04154" w:rsidP="00C04154">
      <w:pPr>
        <w:rPr>
          <w:sz w:val="20"/>
          <w:szCs w:val="20"/>
        </w:rPr>
      </w:pPr>
    </w:p>
    <w:p w14:paraId="7966DAA0"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lastRenderedPageBreak/>
        <w:t>. display mu</w:t>
      </w:r>
    </w:p>
    <w:p w14:paraId="79DE310B"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-.207302</w:t>
      </w:r>
    </w:p>
    <w:p w14:paraId="5C0C7C30" w14:textId="77777777" w:rsidR="00C04154" w:rsidRPr="00AA3252" w:rsidRDefault="00C04154" w:rsidP="00C04154">
      <w:pPr>
        <w:rPr>
          <w:rFonts w:ascii="Courier New" w:hAnsi="Courier New" w:cs="Courier New"/>
          <w:sz w:val="20"/>
          <w:szCs w:val="20"/>
        </w:rPr>
      </w:pPr>
    </w:p>
    <w:p w14:paraId="66052DC1"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display r(selogES)</w:t>
      </w:r>
    </w:p>
    <w:p w14:paraId="6FB929AA"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.0688336</w:t>
      </w:r>
    </w:p>
    <w:p w14:paraId="2D8055D2" w14:textId="77777777" w:rsidR="00C04154" w:rsidRPr="00AA3252" w:rsidRDefault="00C04154" w:rsidP="00C04154">
      <w:pPr>
        <w:rPr>
          <w:rFonts w:ascii="Courier New" w:hAnsi="Courier New" w:cs="Courier New"/>
          <w:sz w:val="20"/>
          <w:szCs w:val="20"/>
        </w:rPr>
      </w:pPr>
    </w:p>
    <w:p w14:paraId="2F6924E5"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xml:space="preserve">. display r(ES) </w:t>
      </w:r>
    </w:p>
    <w:p w14:paraId="6FB9233B"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.81277415</w:t>
      </w:r>
    </w:p>
    <w:p w14:paraId="2C89778F" w14:textId="77777777" w:rsidR="00C04154" w:rsidRPr="00AA3252" w:rsidRDefault="00C04154" w:rsidP="00C04154">
      <w:pPr>
        <w:rPr>
          <w:rFonts w:ascii="Courier New" w:hAnsi="Courier New" w:cs="Courier New"/>
          <w:sz w:val="20"/>
          <w:szCs w:val="20"/>
        </w:rPr>
      </w:pPr>
    </w:p>
    <w:p w14:paraId="30BC7CCC"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display r(ci_low)</w:t>
      </w:r>
    </w:p>
    <w:p w14:paraId="4A0C5B67"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.71019665</w:t>
      </w:r>
    </w:p>
    <w:p w14:paraId="571B4839" w14:textId="77777777" w:rsidR="00C04154" w:rsidRPr="00AA3252" w:rsidRDefault="00C04154" w:rsidP="00C04154">
      <w:pPr>
        <w:rPr>
          <w:rFonts w:ascii="Courier New" w:hAnsi="Courier New" w:cs="Courier New"/>
          <w:sz w:val="20"/>
          <w:szCs w:val="20"/>
        </w:rPr>
      </w:pPr>
    </w:p>
    <w:p w14:paraId="4CAE8953"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display r(ci_upp)</w:t>
      </w:r>
    </w:p>
    <w:p w14:paraId="5ED70E17"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.93016746</w:t>
      </w:r>
    </w:p>
    <w:p w14:paraId="7B44797E" w14:textId="77777777" w:rsidR="00C04154" w:rsidRPr="00AA3252" w:rsidRDefault="00C04154" w:rsidP="00C04154">
      <w:pPr>
        <w:rPr>
          <w:rFonts w:ascii="Courier New" w:hAnsi="Courier New" w:cs="Courier New"/>
          <w:sz w:val="20"/>
          <w:szCs w:val="20"/>
        </w:rPr>
      </w:pPr>
    </w:p>
    <w:p w14:paraId="0CF5E19E" w14:textId="77777777" w:rsidR="00C04154" w:rsidRPr="00AA3252" w:rsidRDefault="00C04154" w:rsidP="00C04154">
      <w:pPr>
        <w:rPr>
          <w:rFonts w:ascii="Courier New" w:hAnsi="Courier New" w:cs="Courier New"/>
          <w:sz w:val="20"/>
          <w:szCs w:val="20"/>
        </w:rPr>
      </w:pPr>
      <w:r w:rsidRPr="00AA3252">
        <w:rPr>
          <w:rFonts w:ascii="Courier New" w:hAnsi="Courier New" w:cs="Courier New"/>
          <w:sz w:val="20"/>
          <w:szCs w:val="20"/>
        </w:rPr>
        <w:t>. display r(tau2)</w:t>
      </w:r>
    </w:p>
    <w:p w14:paraId="4FDD3434" w14:textId="77777777" w:rsidR="00C04154" w:rsidRDefault="00C04154" w:rsidP="00C04154">
      <w:pPr>
        <w:rPr>
          <w:rFonts w:ascii="Courier New" w:hAnsi="Courier New" w:cs="Courier New"/>
          <w:sz w:val="20"/>
          <w:szCs w:val="20"/>
        </w:rPr>
      </w:pPr>
      <w:r w:rsidRPr="00AA3252">
        <w:rPr>
          <w:rFonts w:ascii="Courier New" w:hAnsi="Courier New" w:cs="Courier New"/>
          <w:sz w:val="20"/>
          <w:szCs w:val="20"/>
        </w:rPr>
        <w:t>.01295884</w:t>
      </w:r>
    </w:p>
    <w:p w14:paraId="5222DFE0" w14:textId="77777777" w:rsidR="00C04154" w:rsidRPr="00F94920" w:rsidRDefault="00C04154" w:rsidP="005C4ECE">
      <w:pPr>
        <w:rPr>
          <w:rFonts w:ascii="Courier New" w:hAnsi="Courier New" w:cs="Courier New"/>
          <w:b/>
        </w:rPr>
      </w:pPr>
    </w:p>
    <w:p w14:paraId="303FFA82" w14:textId="77777777" w:rsidR="005C4ECE" w:rsidRDefault="005C4ECE" w:rsidP="005C4ECE"/>
    <w:p w14:paraId="217A1649" w14:textId="77777777" w:rsidR="005C4ECE" w:rsidRPr="002E3E6E" w:rsidRDefault="005C4ECE" w:rsidP="005C4ECE">
      <w:pPr>
        <w:pStyle w:val="Caption"/>
      </w:pPr>
      <w:bookmarkStart w:id="0" w:name="_Ref311825242"/>
      <w:r w:rsidRPr="002E3E6E">
        <w:t xml:space="preserve">Table </w:t>
      </w:r>
      <w:r>
        <w:fldChar w:fldCharType="begin"/>
      </w:r>
      <w:r>
        <w:instrText xml:space="preserve"> SEQ Table \* ARABIC </w:instrText>
      </w:r>
      <w:r>
        <w:fldChar w:fldCharType="separate"/>
      </w:r>
      <w:r>
        <w:rPr>
          <w:noProof/>
        </w:rPr>
        <w:t>2</w:t>
      </w:r>
      <w:r>
        <w:rPr>
          <w:noProof/>
        </w:rPr>
        <w:fldChar w:fldCharType="end"/>
      </w:r>
      <w:bookmarkEnd w:id="0"/>
    </w:p>
    <w:tbl>
      <w:tblPr>
        <w:tblStyle w:val="TableGrid"/>
        <w:tblW w:w="0" w:type="auto"/>
        <w:jc w:val="center"/>
        <w:tblLook w:val="04A0" w:firstRow="1" w:lastRow="0" w:firstColumn="1" w:lastColumn="0" w:noHBand="0" w:noVBand="1"/>
      </w:tblPr>
      <w:tblGrid>
        <w:gridCol w:w="2490"/>
        <w:gridCol w:w="1559"/>
        <w:gridCol w:w="3079"/>
      </w:tblGrid>
      <w:tr w:rsidR="005C4ECE" w14:paraId="50A997EC" w14:textId="77777777" w:rsidTr="00C04154">
        <w:trPr>
          <w:jc w:val="center"/>
        </w:trPr>
        <w:tc>
          <w:tcPr>
            <w:tcW w:w="2490" w:type="dxa"/>
          </w:tcPr>
          <w:p w14:paraId="63B5A5D1" w14:textId="77777777" w:rsidR="005C4ECE" w:rsidRPr="00D56DAE" w:rsidRDefault="005C4ECE" w:rsidP="00C04154">
            <w:pPr>
              <w:pStyle w:val="NoSpacing"/>
              <w:numPr>
                <w:ilvl w:val="0"/>
                <w:numId w:val="0"/>
              </w:numPr>
              <w:spacing w:before="0"/>
              <w:jc w:val="center"/>
              <w:rPr>
                <w:b/>
                <w:i/>
                <w:lang w:val="en-US"/>
              </w:rPr>
            </w:pPr>
            <w:r w:rsidRPr="00D56DAE">
              <w:rPr>
                <w:b/>
                <w:i/>
                <w:lang w:val="en-US"/>
              </w:rPr>
              <w:t>Parameter</w:t>
            </w:r>
          </w:p>
        </w:tc>
        <w:tc>
          <w:tcPr>
            <w:tcW w:w="1559" w:type="dxa"/>
          </w:tcPr>
          <w:p w14:paraId="4AA71EB6" w14:textId="77777777" w:rsidR="005C4ECE" w:rsidRPr="00D56DAE" w:rsidRDefault="005C4ECE" w:rsidP="00C04154">
            <w:pPr>
              <w:pStyle w:val="NoSpacing"/>
              <w:numPr>
                <w:ilvl w:val="0"/>
                <w:numId w:val="0"/>
              </w:numPr>
              <w:spacing w:before="0"/>
              <w:jc w:val="center"/>
              <w:rPr>
                <w:b/>
                <w:i/>
                <w:lang w:val="en-US"/>
              </w:rPr>
            </w:pPr>
            <w:r>
              <w:rPr>
                <w:b/>
                <w:i/>
                <w:lang w:val="en-US"/>
              </w:rPr>
              <w:t>Estimate</w:t>
            </w:r>
          </w:p>
        </w:tc>
        <w:tc>
          <w:tcPr>
            <w:tcW w:w="3079" w:type="dxa"/>
          </w:tcPr>
          <w:p w14:paraId="08521984" w14:textId="77777777" w:rsidR="005C4ECE" w:rsidRPr="00D56DAE" w:rsidRDefault="005C4ECE" w:rsidP="00C04154">
            <w:pPr>
              <w:pStyle w:val="NoSpacing"/>
              <w:numPr>
                <w:ilvl w:val="0"/>
                <w:numId w:val="0"/>
              </w:numPr>
              <w:spacing w:before="0"/>
              <w:jc w:val="center"/>
              <w:rPr>
                <w:b/>
                <w:i/>
                <w:lang w:val="en-US"/>
              </w:rPr>
            </w:pPr>
            <w:r>
              <w:rPr>
                <w:b/>
                <w:i/>
                <w:lang w:val="en-US"/>
              </w:rPr>
              <w:t>Uncertainty</w:t>
            </w:r>
          </w:p>
        </w:tc>
      </w:tr>
      <w:tr w:rsidR="00C04154" w14:paraId="711D957B" w14:textId="77777777" w:rsidTr="00C04154">
        <w:trPr>
          <w:jc w:val="center"/>
        </w:trPr>
        <w:tc>
          <w:tcPr>
            <w:tcW w:w="2490" w:type="dxa"/>
          </w:tcPr>
          <w:p w14:paraId="153610B4" w14:textId="77777777" w:rsidR="00C04154" w:rsidRPr="00D56DAE" w:rsidRDefault="00C04154" w:rsidP="00C04154">
            <w:pPr>
              <w:pStyle w:val="NoSpacing"/>
              <w:numPr>
                <w:ilvl w:val="0"/>
                <w:numId w:val="0"/>
              </w:numPr>
              <w:spacing w:before="0"/>
              <w:jc w:val="center"/>
              <w:rPr>
                <w:vertAlign w:val="subscript"/>
                <w:lang w:val="en-US"/>
              </w:rPr>
            </w:pPr>
            <w:r w:rsidRPr="00D56DAE">
              <w:rPr>
                <w:i/>
              </w:rPr>
              <w:t>μ</w:t>
            </w:r>
            <w:r>
              <w:rPr>
                <w:vertAlign w:val="subscript"/>
                <w:lang w:val="en-US"/>
              </w:rPr>
              <w:t xml:space="preserve"> CCB vs BB</w:t>
            </w:r>
          </w:p>
        </w:tc>
        <w:tc>
          <w:tcPr>
            <w:tcW w:w="1559" w:type="dxa"/>
          </w:tcPr>
          <w:p w14:paraId="562B864E" w14:textId="5BED6AE5" w:rsidR="00C04154" w:rsidRDefault="00C04154" w:rsidP="00C04154">
            <w:pPr>
              <w:pStyle w:val="NoSpacing"/>
              <w:numPr>
                <w:ilvl w:val="0"/>
                <w:numId w:val="0"/>
              </w:numPr>
              <w:spacing w:before="0"/>
              <w:jc w:val="center"/>
              <w:rPr>
                <w:lang w:val="en-US"/>
              </w:rPr>
            </w:pPr>
            <w:r>
              <w:rPr>
                <w:lang w:val="en-US"/>
              </w:rPr>
              <w:t>-0.207</w:t>
            </w:r>
          </w:p>
        </w:tc>
        <w:tc>
          <w:tcPr>
            <w:tcW w:w="3079" w:type="dxa"/>
          </w:tcPr>
          <w:p w14:paraId="3E2AB499" w14:textId="77777777" w:rsidR="00C04154" w:rsidRDefault="00C04154" w:rsidP="00C04154">
            <w:pPr>
              <w:pStyle w:val="NoSpacing"/>
              <w:numPr>
                <w:ilvl w:val="0"/>
                <w:numId w:val="0"/>
              </w:numPr>
              <w:spacing w:before="0"/>
              <w:rPr>
                <w:lang w:val="en-US"/>
              </w:rPr>
            </w:pPr>
            <w:r>
              <w:rPr>
                <w:lang w:val="en-US"/>
              </w:rPr>
              <w:t>Standard error:  0.0688</w:t>
            </w:r>
          </w:p>
          <w:p w14:paraId="5F739B67" w14:textId="77777777" w:rsidR="00C04154" w:rsidRDefault="00C04154" w:rsidP="00C04154">
            <w:pPr>
              <w:pStyle w:val="NoSpacing"/>
              <w:numPr>
                <w:ilvl w:val="0"/>
                <w:numId w:val="0"/>
              </w:numPr>
              <w:spacing w:before="0"/>
              <w:rPr>
                <w:lang w:val="en-US"/>
              </w:rPr>
            </w:pPr>
          </w:p>
        </w:tc>
      </w:tr>
      <w:tr w:rsidR="00C04154" w14:paraId="1CF306C6" w14:textId="77777777" w:rsidTr="00C04154">
        <w:trPr>
          <w:jc w:val="center"/>
        </w:trPr>
        <w:tc>
          <w:tcPr>
            <w:tcW w:w="2490" w:type="dxa"/>
          </w:tcPr>
          <w:p w14:paraId="16FC9270" w14:textId="77777777" w:rsidR="00C04154" w:rsidRPr="00986A1D" w:rsidRDefault="00C04154" w:rsidP="00C04154">
            <w:pPr>
              <w:pStyle w:val="NoSpacing"/>
              <w:numPr>
                <w:ilvl w:val="0"/>
                <w:numId w:val="0"/>
              </w:numPr>
              <w:spacing w:before="0"/>
              <w:jc w:val="center"/>
            </w:pPr>
            <w:r>
              <w:rPr>
                <w:i/>
              </w:rPr>
              <w:t>Ο</w:t>
            </w:r>
            <w:r>
              <w:rPr>
                <w:i/>
                <w:lang w:val="en-US"/>
              </w:rPr>
              <w:t xml:space="preserve">R </w:t>
            </w:r>
            <w:r>
              <w:rPr>
                <w:vertAlign w:val="subscript"/>
                <w:lang w:val="en-US"/>
              </w:rPr>
              <w:t>CCB vs BB</w:t>
            </w:r>
          </w:p>
        </w:tc>
        <w:tc>
          <w:tcPr>
            <w:tcW w:w="1559" w:type="dxa"/>
          </w:tcPr>
          <w:p w14:paraId="728A84D0" w14:textId="075F3085" w:rsidR="00C04154" w:rsidRDefault="00C04154" w:rsidP="00C04154">
            <w:pPr>
              <w:pStyle w:val="NoSpacing"/>
              <w:numPr>
                <w:ilvl w:val="0"/>
                <w:numId w:val="0"/>
              </w:numPr>
              <w:spacing w:before="0"/>
              <w:jc w:val="center"/>
              <w:rPr>
                <w:lang w:val="en-US"/>
              </w:rPr>
            </w:pPr>
            <w:r>
              <w:rPr>
                <w:lang w:val="en-US"/>
              </w:rPr>
              <w:t>0.813</w:t>
            </w:r>
          </w:p>
        </w:tc>
        <w:tc>
          <w:tcPr>
            <w:tcW w:w="3079" w:type="dxa"/>
          </w:tcPr>
          <w:p w14:paraId="69D5171C" w14:textId="77777777" w:rsidR="00C04154" w:rsidRDefault="00C04154" w:rsidP="00C04154">
            <w:pPr>
              <w:pStyle w:val="NoSpacing"/>
              <w:numPr>
                <w:ilvl w:val="0"/>
                <w:numId w:val="0"/>
              </w:numPr>
              <w:spacing w:before="0"/>
              <w:rPr>
                <w:lang w:val="en-US"/>
              </w:rPr>
            </w:pPr>
            <w:r>
              <w:rPr>
                <w:lang w:val="en-US"/>
              </w:rPr>
              <w:t>95% Confidence interval:</w:t>
            </w:r>
          </w:p>
          <w:p w14:paraId="340773D2" w14:textId="2EE4813D" w:rsidR="00C04154" w:rsidRDefault="00C04154" w:rsidP="00C04154">
            <w:pPr>
              <w:pStyle w:val="NoSpacing"/>
              <w:numPr>
                <w:ilvl w:val="0"/>
                <w:numId w:val="0"/>
              </w:numPr>
              <w:spacing w:before="0"/>
              <w:rPr>
                <w:lang w:val="en-US"/>
              </w:rPr>
            </w:pPr>
            <w:r>
              <w:rPr>
                <w:lang w:val="en-US"/>
              </w:rPr>
              <w:t xml:space="preserve">                          0.710 to 0.930</w:t>
            </w:r>
          </w:p>
        </w:tc>
      </w:tr>
      <w:tr w:rsidR="00C04154" w14:paraId="0699FC3D" w14:textId="77777777" w:rsidTr="00C04154">
        <w:trPr>
          <w:jc w:val="center"/>
        </w:trPr>
        <w:tc>
          <w:tcPr>
            <w:tcW w:w="2490" w:type="dxa"/>
          </w:tcPr>
          <w:p w14:paraId="32579859" w14:textId="77777777" w:rsidR="00C04154" w:rsidRPr="00D56DAE" w:rsidRDefault="00C04154" w:rsidP="00C04154">
            <w:pPr>
              <w:pStyle w:val="NoSpacing"/>
              <w:numPr>
                <w:ilvl w:val="0"/>
                <w:numId w:val="0"/>
              </w:numPr>
              <w:spacing w:before="0"/>
              <w:jc w:val="center"/>
            </w:pPr>
            <w:r w:rsidRPr="00D56DAE">
              <w:rPr>
                <w:i/>
              </w:rPr>
              <w:t>τ</w:t>
            </w:r>
            <w:r w:rsidRPr="00D56DAE">
              <w:rPr>
                <w:vertAlign w:val="superscript"/>
                <w:lang w:val="en-US"/>
              </w:rPr>
              <w:t>2</w:t>
            </w:r>
            <w:r>
              <w:rPr>
                <w:vertAlign w:val="subscript"/>
                <w:lang w:val="en-US"/>
              </w:rPr>
              <w:t>CCB vs BB</w:t>
            </w:r>
          </w:p>
        </w:tc>
        <w:tc>
          <w:tcPr>
            <w:tcW w:w="1559" w:type="dxa"/>
          </w:tcPr>
          <w:p w14:paraId="657C4D92" w14:textId="0F3EC280" w:rsidR="00C04154" w:rsidRDefault="00C04154" w:rsidP="00C04154">
            <w:pPr>
              <w:pStyle w:val="NoSpacing"/>
              <w:numPr>
                <w:ilvl w:val="0"/>
                <w:numId w:val="0"/>
              </w:numPr>
              <w:spacing w:before="0"/>
              <w:jc w:val="center"/>
              <w:rPr>
                <w:lang w:val="en-US"/>
              </w:rPr>
            </w:pPr>
            <w:r>
              <w:rPr>
                <w:lang w:val="en-US"/>
              </w:rPr>
              <w:t>0.130</w:t>
            </w:r>
          </w:p>
        </w:tc>
        <w:tc>
          <w:tcPr>
            <w:tcW w:w="3079" w:type="dxa"/>
          </w:tcPr>
          <w:p w14:paraId="6CB8BF91" w14:textId="3EEC3DA1" w:rsidR="00C04154" w:rsidRDefault="00C04154" w:rsidP="00C04154">
            <w:pPr>
              <w:pStyle w:val="NoSpacing"/>
              <w:numPr>
                <w:ilvl w:val="0"/>
                <w:numId w:val="0"/>
              </w:numPr>
              <w:spacing w:before="0"/>
              <w:jc w:val="center"/>
              <w:rPr>
                <w:lang w:val="en-US"/>
              </w:rPr>
            </w:pPr>
            <w:r>
              <w:rPr>
                <w:lang w:val="en-US"/>
              </w:rPr>
              <w:t>N/A</w:t>
            </w:r>
          </w:p>
        </w:tc>
      </w:tr>
    </w:tbl>
    <w:p w14:paraId="5C6E6C7A" w14:textId="5465BB15" w:rsidR="005C4ECE" w:rsidRDefault="005C4ECE" w:rsidP="005C4ECE"/>
    <w:p w14:paraId="134466A1" w14:textId="77777777" w:rsidR="005C4ECE" w:rsidRDefault="005C4ECE" w:rsidP="005C4ECE">
      <w:r w:rsidRPr="00E63138">
        <w:rPr>
          <w:i/>
        </w:rPr>
        <w:t>Note</w:t>
      </w:r>
      <w:r>
        <w:rPr>
          <w:i/>
        </w:rPr>
        <w:t>:</w:t>
      </w:r>
      <w:r>
        <w:t xml:space="preserve"> An alternative way to obtain results on the log odds ratio scale is to use the option </w:t>
      </w:r>
      <w:r w:rsidRPr="00E63138">
        <w:rPr>
          <w:rFonts w:ascii="Courier New" w:hAnsi="Courier New" w:cs="Courier New"/>
          <w:b/>
        </w:rPr>
        <w:t>log</w:t>
      </w:r>
      <w:r>
        <w:t xml:space="preserve"> in the </w:t>
      </w:r>
      <w:r w:rsidRPr="00E63138">
        <w:rPr>
          <w:rFonts w:ascii="Courier New" w:hAnsi="Courier New" w:cs="Courier New"/>
          <w:b/>
        </w:rPr>
        <w:t>metan</w:t>
      </w:r>
      <w:r>
        <w:t xml:space="preserve"> command.</w:t>
      </w:r>
    </w:p>
    <w:p w14:paraId="4221EDF4" w14:textId="77777777" w:rsidR="005C4ECE" w:rsidRDefault="005C4ECE" w:rsidP="005C4ECE"/>
    <w:p w14:paraId="6A0ECEB9" w14:textId="77777777" w:rsidR="00C04154" w:rsidRDefault="00C04154" w:rsidP="00CA6537">
      <w:pPr>
        <w:rPr>
          <w:rFonts w:ascii="Courier New" w:hAnsi="Courier New" w:cs="Courier New"/>
          <w:b/>
          <w:bCs/>
        </w:rPr>
      </w:pPr>
    </w:p>
    <w:p w14:paraId="2F20665D" w14:textId="7C4A1359" w:rsidR="00195009" w:rsidRDefault="00195009" w:rsidP="00CA6537"/>
    <w:p w14:paraId="1CAB0F9A" w14:textId="5F85511A" w:rsidR="003F2231" w:rsidRDefault="003F2231">
      <w:pPr>
        <w:spacing w:after="200" w:line="276" w:lineRule="auto"/>
      </w:pPr>
      <w:r>
        <w:br w:type="page"/>
      </w:r>
    </w:p>
    <w:p w14:paraId="4EAA797E" w14:textId="672467D2" w:rsidR="003F2231" w:rsidRPr="00E477DA" w:rsidRDefault="003F2231" w:rsidP="003F2231">
      <w:pPr>
        <w:pStyle w:val="Title"/>
      </w:pPr>
      <w:r w:rsidRPr="00E477DA">
        <w:rPr>
          <w:lang w:val="en-US"/>
        </w:rPr>
        <w:lastRenderedPageBreak/>
        <w:t xml:space="preserve">Practical </w:t>
      </w:r>
      <w:r>
        <w:rPr>
          <w:lang w:val="en-US"/>
        </w:rPr>
        <w:t>2</w:t>
      </w:r>
      <w:r w:rsidRPr="00E477DA">
        <w:rPr>
          <w:lang w:val="en-US"/>
        </w:rPr>
        <w:t xml:space="preserve">: </w:t>
      </w:r>
      <w:r w:rsidRPr="00E477DA">
        <w:t>Fitting the network meta-analysis model</w:t>
      </w:r>
    </w:p>
    <w:p w14:paraId="14D163B9" w14:textId="77777777" w:rsidR="003F2231" w:rsidRPr="00E477DA" w:rsidRDefault="003F2231" w:rsidP="003F2231"/>
    <w:p w14:paraId="3FEB6DE0" w14:textId="59B7CECF" w:rsidR="003F2231" w:rsidRDefault="003F2231" w:rsidP="003F2231">
      <w:r w:rsidRPr="00E477DA">
        <w:t xml:space="preserve">In this practical we will perform network meta-analysis with multivariate meta-analysis (with </w:t>
      </w:r>
      <w:r w:rsidRPr="00E477DA">
        <w:rPr>
          <w:rFonts w:ascii="Courier New" w:hAnsi="Courier New" w:cs="Courier New"/>
          <w:b/>
        </w:rPr>
        <w:t>network</w:t>
      </w:r>
      <w:r w:rsidRPr="00E477DA">
        <w:t>).</w:t>
      </w:r>
      <w:r w:rsidR="00D733B2">
        <w:t xml:space="preserve"> </w:t>
      </w:r>
    </w:p>
    <w:p w14:paraId="7B85C6F1" w14:textId="77777777" w:rsidR="00D733B2" w:rsidRPr="00E477DA" w:rsidRDefault="00D733B2" w:rsidP="003F2231"/>
    <w:p w14:paraId="45E2F0A8" w14:textId="77777777" w:rsidR="003F2231" w:rsidRPr="00E477DA" w:rsidRDefault="003F2231" w:rsidP="003F2231">
      <w:pPr>
        <w:rPr>
          <w:rFonts w:cs="Times New Roman"/>
        </w:rPr>
      </w:pPr>
    </w:p>
    <w:p w14:paraId="2E374568" w14:textId="77777777" w:rsidR="003F2231" w:rsidRPr="00E477DA" w:rsidRDefault="003F2231" w:rsidP="003F2231">
      <w:pPr>
        <w:pStyle w:val="Heading1"/>
        <w:rPr>
          <w:lang w:val="en-US"/>
        </w:rPr>
      </w:pPr>
      <w:r w:rsidRPr="00E477DA">
        <w:rPr>
          <w:lang w:val="en-US"/>
        </w:rPr>
        <w:t>Network meta-analysis using multivariate meta-analysis</w:t>
      </w:r>
    </w:p>
    <w:p w14:paraId="196E8199" w14:textId="77777777" w:rsidR="003F2231" w:rsidRPr="00E477DA" w:rsidRDefault="003F2231" w:rsidP="003F2231">
      <w:pPr>
        <w:rPr>
          <w:rFonts w:cs="Times New Roman"/>
        </w:rPr>
      </w:pPr>
      <w:r w:rsidRPr="00E477DA">
        <w:rPr>
          <w:rFonts w:cs="Times New Roman"/>
        </w:rPr>
        <w:t xml:space="preserve">We will use the </w:t>
      </w:r>
      <w:r w:rsidRPr="00E477DA">
        <w:rPr>
          <w:rFonts w:ascii="Courier New" w:hAnsi="Courier New" w:cs="Courier New"/>
          <w:b/>
        </w:rPr>
        <w:t>network</w:t>
      </w:r>
      <w:r w:rsidRPr="00E477DA">
        <w:rPr>
          <w:rFonts w:cs="Times New Roman"/>
        </w:rPr>
        <w:t xml:space="preserve"> package that calls the </w:t>
      </w:r>
      <w:r w:rsidRPr="00E477DA">
        <w:rPr>
          <w:rFonts w:ascii="Courier New" w:hAnsi="Courier New" w:cs="Courier New"/>
          <w:b/>
        </w:rPr>
        <w:t>mvmeta</w:t>
      </w:r>
      <w:r w:rsidRPr="00E477DA">
        <w:rPr>
          <w:rFonts w:cs="Times New Roman"/>
        </w:rPr>
        <w:t xml:space="preserve"> command, so that we can properly take account of the multi-arm studies. The package does everything ‘automatically’, but make sure you understand each step so that you know what is going on.</w:t>
      </w:r>
    </w:p>
    <w:p w14:paraId="3F6E83C1" w14:textId="77777777" w:rsidR="003F2231" w:rsidRPr="00E477DA" w:rsidRDefault="003F2231" w:rsidP="003F2231">
      <w:pPr>
        <w:rPr>
          <w:rFonts w:cs="Times New Roman"/>
        </w:rPr>
      </w:pPr>
    </w:p>
    <w:p w14:paraId="0DC14D4C" w14:textId="32762F46" w:rsidR="003F2231" w:rsidRDefault="003F2231" w:rsidP="003F2231">
      <w:pPr>
        <w:rPr>
          <w:rFonts w:cs="Times New Roman"/>
        </w:rPr>
      </w:pPr>
      <w:r w:rsidRPr="00E477DA">
        <w:rPr>
          <w:rFonts w:cs="Times New Roman"/>
        </w:rPr>
        <w:t xml:space="preserve">We will use a different data set that has been formatted more appropriately for </w:t>
      </w:r>
      <w:r w:rsidRPr="00E477DA">
        <w:rPr>
          <w:rFonts w:ascii="Courier New" w:hAnsi="Courier New" w:cs="Courier New"/>
          <w:b/>
        </w:rPr>
        <w:t>network</w:t>
      </w:r>
      <w:r w:rsidRPr="00E477DA">
        <w:rPr>
          <w:rFonts w:cs="Times New Roman"/>
        </w:rPr>
        <w:t xml:space="preserve">. Open </w:t>
      </w:r>
      <w:r w:rsidRPr="00E477DA">
        <w:rPr>
          <w:rFonts w:ascii="Courier New" w:hAnsi="Courier New" w:cs="Courier New"/>
          <w:b/>
        </w:rPr>
        <w:t>diabetes</w:t>
      </w:r>
      <w:r w:rsidR="00D733B2">
        <w:rPr>
          <w:rFonts w:ascii="Courier New" w:hAnsi="Courier New" w:cs="Courier New"/>
          <w:b/>
        </w:rPr>
        <w:t>2</w:t>
      </w:r>
      <w:r w:rsidRPr="00E477DA">
        <w:rPr>
          <w:rFonts w:ascii="Courier New" w:hAnsi="Courier New" w:cs="Courier New"/>
          <w:b/>
        </w:rPr>
        <w:t>.dta</w:t>
      </w:r>
      <w:r w:rsidRPr="00E477DA">
        <w:rPr>
          <w:rFonts w:cs="Times New Roman"/>
        </w:rPr>
        <w:t>.</w:t>
      </w:r>
      <w:r>
        <w:rPr>
          <w:rFonts w:cs="Times New Roman"/>
        </w:rPr>
        <w:t xml:space="preserve"> </w:t>
      </w:r>
    </w:p>
    <w:p w14:paraId="4BBF0957" w14:textId="77777777" w:rsidR="003F2231" w:rsidRPr="00214B3F" w:rsidRDefault="003F2231" w:rsidP="003F2231">
      <w:pPr>
        <w:rPr>
          <w:rFonts w:cs="Times New Roman"/>
        </w:rPr>
      </w:pPr>
      <w:r>
        <w:rPr>
          <w:rFonts w:cs="Times New Roman"/>
        </w:rPr>
        <w:t>The treatments codes are:</w:t>
      </w:r>
    </w:p>
    <w:p w14:paraId="7AD6394D" w14:textId="77777777" w:rsidR="003F2231" w:rsidRPr="00E477DA" w:rsidRDefault="003F2231" w:rsidP="003F2231">
      <w:pPr>
        <w:rPr>
          <w:rFonts w:cs="Times New Roman"/>
        </w:rPr>
      </w:pPr>
      <w:r w:rsidRPr="00214B3F">
        <w:rPr>
          <w:rFonts w:cs="Times New Roman"/>
        </w:rPr>
        <w:t>1 = placebo, 2 = beta blockers (BB), 3 = diuretics, 4 = calcium channel blockers (CCB), 5 = ACE inhibitors, 6 = angiotensin-receptor blockers (ARB).</w:t>
      </w:r>
    </w:p>
    <w:p w14:paraId="076131FE" w14:textId="77777777" w:rsidR="003F2231" w:rsidRPr="00E477DA" w:rsidRDefault="003F2231" w:rsidP="003F2231">
      <w:pPr>
        <w:rPr>
          <w:rFonts w:cs="Times New Roman"/>
        </w:rPr>
      </w:pPr>
    </w:p>
    <w:p w14:paraId="36C789DB" w14:textId="77777777" w:rsidR="003F2231" w:rsidRPr="00E477DA" w:rsidRDefault="003F2231" w:rsidP="003F2231">
      <w:pPr>
        <w:rPr>
          <w:rFonts w:cs="Times New Roman"/>
        </w:rPr>
      </w:pPr>
      <w:r w:rsidRPr="00E477DA">
        <w:rPr>
          <w:rFonts w:cs="Times New Roman"/>
        </w:rPr>
        <w:t xml:space="preserve">Look at part of the data, e.g. </w:t>
      </w:r>
    </w:p>
    <w:p w14:paraId="20007352" w14:textId="77777777" w:rsidR="003F2231" w:rsidRPr="00E477DA" w:rsidRDefault="003F2231" w:rsidP="003F2231">
      <w:pPr>
        <w:rPr>
          <w:rFonts w:cs="Times New Roman"/>
        </w:rPr>
      </w:pPr>
    </w:p>
    <w:p w14:paraId="4C54E5AF" w14:textId="386883C0" w:rsidR="003F2231" w:rsidRDefault="003F2231" w:rsidP="003F2231">
      <w:pPr>
        <w:rPr>
          <w:rFonts w:ascii="Courier New" w:hAnsi="Courier New" w:cs="Courier New"/>
          <w:b/>
        </w:rPr>
      </w:pPr>
      <w:r w:rsidRPr="00E477DA">
        <w:rPr>
          <w:rFonts w:ascii="Courier New" w:hAnsi="Courier New" w:cs="Courier New"/>
          <w:b/>
        </w:rPr>
        <w:t>list study t r n</w:t>
      </w:r>
    </w:p>
    <w:p w14:paraId="67038D5B" w14:textId="77777777" w:rsidR="00C04154" w:rsidRPr="00150612" w:rsidRDefault="00C04154" w:rsidP="00C04154">
      <w:pPr>
        <w:rPr>
          <w:rFonts w:ascii="Courier New" w:hAnsi="Courier New" w:cs="Courier New"/>
          <w:sz w:val="20"/>
          <w:szCs w:val="20"/>
        </w:rPr>
      </w:pPr>
    </w:p>
    <w:p w14:paraId="0E52D260"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1A5D5916"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 study   t     r      n |</w:t>
      </w:r>
    </w:p>
    <w:p w14:paraId="0A2F5AEA"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55BF8624"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 |     1   5    45    410 |</w:t>
      </w:r>
    </w:p>
    <w:p w14:paraId="2F8A09B1"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 |     1   2    70    405 |</w:t>
      </w:r>
    </w:p>
    <w:p w14:paraId="5DA29361"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 |     1   4    32    202 |</w:t>
      </w:r>
    </w:p>
    <w:p w14:paraId="40FCE667"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 |     2   5   119   4096 |</w:t>
      </w:r>
    </w:p>
    <w:p w14:paraId="411FC20D"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5. |     2   4   154   3954 |</w:t>
      </w:r>
    </w:p>
    <w:p w14:paraId="7A64553F"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76273AA2"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6. |     2   3   302   6766 |</w:t>
      </w:r>
    </w:p>
    <w:p w14:paraId="5A0156A8"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7. |     3   6     1    196 |</w:t>
      </w:r>
    </w:p>
    <w:p w14:paraId="006643FA"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8. |     3   3     8    196 |</w:t>
      </w:r>
    </w:p>
    <w:p w14:paraId="6E4A723C"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9. |     4   5   138   2800 |</w:t>
      </w:r>
    </w:p>
    <w:p w14:paraId="390D4C47"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10. |     4   3   200   2826 |</w:t>
      </w:r>
    </w:p>
    <w:p w14:paraId="4E3417FC"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3F88F05E"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11. |     5   2   799   7040 |</w:t>
      </w:r>
    </w:p>
    <w:p w14:paraId="037A2D7B"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12. |     5   4   567   7072 |</w:t>
      </w:r>
    </w:p>
    <w:p w14:paraId="012F674F"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13. |     6   5   337   5183 |</w:t>
      </w:r>
    </w:p>
    <w:p w14:paraId="129AE7D7"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14. |     6   2   380   5230 |</w:t>
      </w:r>
    </w:p>
    <w:p w14:paraId="5BBCE80A"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15. |     7   6   163   2715 |</w:t>
      </w:r>
    </w:p>
    <w:p w14:paraId="791EB12B"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297FA593"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16. |     7   1   202   2721 |</w:t>
      </w:r>
    </w:p>
    <w:p w14:paraId="20FFC20F"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17. |     8   5   449   2623 |</w:t>
      </w:r>
    </w:p>
    <w:p w14:paraId="0EC48222"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18. |     8   1   489   2646 |</w:t>
      </w:r>
    </w:p>
    <w:p w14:paraId="23C10D2C"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19. |     9   3    29    416 |</w:t>
      </w:r>
    </w:p>
    <w:p w14:paraId="40231B04"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20. |     9   1    20    424 |</w:t>
      </w:r>
    </w:p>
    <w:p w14:paraId="1DD02D9D"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5672AC9C"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21. |    10   4   177   4841 |</w:t>
      </w:r>
    </w:p>
    <w:p w14:paraId="0854CEF1"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22. |    10   1   154   4870 |</w:t>
      </w:r>
    </w:p>
    <w:p w14:paraId="3893A71A"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23. |    11   2    86   3297 |</w:t>
      </w:r>
    </w:p>
    <w:p w14:paraId="137E6917"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24. |    11   3    75   3272 |</w:t>
      </w:r>
    </w:p>
    <w:p w14:paraId="73924642"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25. |    12   5   102   2837 |</w:t>
      </w:r>
    </w:p>
    <w:p w14:paraId="4D9E46F0"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4C1453DB"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26. |    12   1   155   2883 |</w:t>
      </w:r>
    </w:p>
    <w:p w14:paraId="42E1DD43"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27. |    13   4   136   2508 |</w:t>
      </w:r>
    </w:p>
    <w:p w14:paraId="6DF231F9"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28. |    13   3   176   2511 |</w:t>
      </w:r>
    </w:p>
    <w:p w14:paraId="7F74071A"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lastRenderedPageBreak/>
        <w:t xml:space="preserve"> 29. |    14   2   665   8078 |</w:t>
      </w:r>
    </w:p>
    <w:p w14:paraId="21417525"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30. |    14   4   569   8098 |</w:t>
      </w:r>
    </w:p>
    <w:p w14:paraId="6737DA4A"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64BE3E85"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31. |    15   6   242   4020 |</w:t>
      </w:r>
    </w:p>
    <w:p w14:paraId="717154E5"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32. |    15   2   320   3979 |</w:t>
      </w:r>
    </w:p>
    <w:p w14:paraId="23D2DA91"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33. |    16   2    37   1102 |</w:t>
      </w:r>
    </w:p>
    <w:p w14:paraId="6B17AC70"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34. |    16   3    43   1081 |</w:t>
      </w:r>
    </w:p>
    <w:p w14:paraId="063F34A2"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35. |    16   1    34   2213 |</w:t>
      </w:r>
    </w:p>
    <w:p w14:paraId="41D2ECB7"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53CFF55B"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36. |    17   2   251   5059 |</w:t>
      </w:r>
    </w:p>
    <w:p w14:paraId="6C048BD5"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37. |    17   4   216   5095 |</w:t>
      </w:r>
    </w:p>
    <w:p w14:paraId="05755A2D"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38. |    18   5   335   3432 |</w:t>
      </w:r>
    </w:p>
    <w:p w14:paraId="02112421"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39. |    18   1   399   3472 |</w:t>
      </w:r>
    </w:p>
    <w:p w14:paraId="66A3A6CE"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40. |    19   6    93   2167 |</w:t>
      </w:r>
    </w:p>
    <w:p w14:paraId="2F431C1C"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3C9A1E89"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41. |    19   1   115   2175 |</w:t>
      </w:r>
    </w:p>
    <w:p w14:paraId="7F9248BB"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42. |    20   3   140   1631 |</w:t>
      </w:r>
    </w:p>
    <w:p w14:paraId="29FD1B68"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43. |    20   1   118   1578 |</w:t>
      </w:r>
    </w:p>
    <w:p w14:paraId="6E1126CA"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44. |    21   5    93   1970 |</w:t>
      </w:r>
    </w:p>
    <w:p w14:paraId="230A1490"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45. |    21   2    97   1960 |</w:t>
      </w:r>
    </w:p>
    <w:p w14:paraId="54C3917B"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w:t>
      </w:r>
    </w:p>
    <w:p w14:paraId="6DB10C39"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46. |    21   4    95   1965 |</w:t>
      </w:r>
    </w:p>
    <w:p w14:paraId="3C2EE02B"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47. |    22   6   690   5087 |</w:t>
      </w:r>
    </w:p>
    <w:p w14:paraId="6D5A9607"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48. |    22   4   845   5074 |</w:t>
      </w:r>
    </w:p>
    <w:p w14:paraId="473A8487" w14:textId="77777777" w:rsidR="00C04154" w:rsidRPr="00150612" w:rsidRDefault="00C04154" w:rsidP="00C04154">
      <w:pPr>
        <w:rPr>
          <w:rFonts w:cs="Times New Roman"/>
          <w:sz w:val="20"/>
          <w:szCs w:val="20"/>
        </w:rPr>
      </w:pPr>
      <w:r w:rsidRPr="00150612">
        <w:rPr>
          <w:rFonts w:ascii="Courier New" w:hAnsi="Courier New" w:cs="Courier New"/>
          <w:sz w:val="20"/>
          <w:szCs w:val="20"/>
        </w:rPr>
        <w:t xml:space="preserve">     +------------------------+</w:t>
      </w:r>
    </w:p>
    <w:p w14:paraId="1C932E33" w14:textId="77777777" w:rsidR="00C04154" w:rsidRPr="00E477DA" w:rsidRDefault="00C04154" w:rsidP="003F2231">
      <w:pPr>
        <w:rPr>
          <w:rFonts w:ascii="Courier New" w:hAnsi="Courier New" w:cs="Courier New"/>
          <w:b/>
        </w:rPr>
      </w:pPr>
    </w:p>
    <w:p w14:paraId="6FFC3CB1" w14:textId="77777777" w:rsidR="003F2231" w:rsidRPr="00E477DA" w:rsidRDefault="003F2231" w:rsidP="003F2231">
      <w:pPr>
        <w:rPr>
          <w:rFonts w:cs="Times New Roman"/>
        </w:rPr>
      </w:pPr>
    </w:p>
    <w:p w14:paraId="3AB15580" w14:textId="77777777" w:rsidR="003F2231" w:rsidRPr="00E477DA" w:rsidRDefault="003F2231" w:rsidP="003F2231">
      <w:pPr>
        <w:rPr>
          <w:rFonts w:cs="Times New Roman"/>
        </w:rPr>
      </w:pPr>
      <w:r w:rsidRPr="00E477DA">
        <w:rPr>
          <w:rFonts w:cs="Times New Roman"/>
        </w:rPr>
        <w:t>What does each row in the data set represent?</w:t>
      </w:r>
    </w:p>
    <w:tbl>
      <w:tblPr>
        <w:tblStyle w:val="TableGrid"/>
        <w:tblW w:w="0" w:type="auto"/>
        <w:tblLook w:val="04A0" w:firstRow="1" w:lastRow="0" w:firstColumn="1" w:lastColumn="0" w:noHBand="0" w:noVBand="1"/>
      </w:tblPr>
      <w:tblGrid>
        <w:gridCol w:w="9997"/>
      </w:tblGrid>
      <w:tr w:rsidR="003F2231" w:rsidRPr="00E477DA" w14:paraId="029E9220" w14:textId="77777777" w:rsidTr="00C04154">
        <w:tc>
          <w:tcPr>
            <w:tcW w:w="9997" w:type="dxa"/>
          </w:tcPr>
          <w:p w14:paraId="4029EB70" w14:textId="5F183094" w:rsidR="003F2231" w:rsidRPr="00E477DA" w:rsidRDefault="00C04154" w:rsidP="00C04154">
            <w:r w:rsidRPr="00150612">
              <w:t>A study arm.</w:t>
            </w:r>
          </w:p>
          <w:p w14:paraId="2339FCA9" w14:textId="77777777" w:rsidR="003F2231" w:rsidRPr="00E477DA" w:rsidRDefault="003F2231" w:rsidP="00C04154"/>
        </w:tc>
      </w:tr>
    </w:tbl>
    <w:p w14:paraId="185887FB" w14:textId="77777777" w:rsidR="003F2231" w:rsidRPr="00E477DA" w:rsidRDefault="003F2231" w:rsidP="003F2231">
      <w:pPr>
        <w:rPr>
          <w:rFonts w:cs="Times New Roman"/>
        </w:rPr>
      </w:pPr>
    </w:p>
    <w:p w14:paraId="17655E10" w14:textId="77777777" w:rsidR="003F2231" w:rsidRPr="00E477DA" w:rsidRDefault="003F2231" w:rsidP="003F2231">
      <w:pPr>
        <w:rPr>
          <w:rFonts w:cs="Times New Roman"/>
        </w:rPr>
      </w:pPr>
      <w:r w:rsidRPr="00E477DA">
        <w:rPr>
          <w:rFonts w:cs="Times New Roman"/>
        </w:rPr>
        <w:t>We now need to create the treatment effect estimates and a variance-covariance matrix for the observations. Recall that the multivariate approach requires us to have data for the reference treatment in every study (lecture 7).</w:t>
      </w:r>
    </w:p>
    <w:p w14:paraId="26D646EF" w14:textId="77777777" w:rsidR="003F2231" w:rsidRPr="00E477DA" w:rsidRDefault="003F2231" w:rsidP="003F2231">
      <w:pPr>
        <w:rPr>
          <w:rFonts w:cs="Times New Roman"/>
        </w:rPr>
      </w:pPr>
    </w:p>
    <w:p w14:paraId="056BFE5E" w14:textId="77777777" w:rsidR="003F2231" w:rsidRPr="00E477DA" w:rsidRDefault="003F2231" w:rsidP="003F2231">
      <w:pPr>
        <w:rPr>
          <w:rFonts w:cs="Times New Roman"/>
        </w:rPr>
      </w:pPr>
      <w:r w:rsidRPr="00E477DA">
        <w:rPr>
          <w:rFonts w:ascii="Courier New" w:hAnsi="Courier New" w:cs="Courier New"/>
          <w:b/>
        </w:rPr>
        <w:t>network setup r n, stud(study) trt(t) ref(1) or</w:t>
      </w:r>
      <w:r>
        <w:rPr>
          <w:rFonts w:ascii="Courier New" w:hAnsi="Courier New" w:cs="Courier New"/>
          <w:b/>
        </w:rPr>
        <w:t xml:space="preserve"> </w:t>
      </w:r>
      <w:r w:rsidRPr="006559AC">
        <w:rPr>
          <w:rFonts w:ascii="Courier New" w:hAnsi="Courier New" w:cs="Courier New"/>
          <w:b/>
        </w:rPr>
        <w:t>numcodes</w:t>
      </w:r>
    </w:p>
    <w:p w14:paraId="1B0A10D3" w14:textId="77777777" w:rsidR="003F2231" w:rsidRPr="00E477DA" w:rsidRDefault="003F2231" w:rsidP="003F2231">
      <w:pPr>
        <w:rPr>
          <w:rFonts w:cs="Times New Roman"/>
        </w:rPr>
      </w:pPr>
    </w:p>
    <w:p w14:paraId="6C343CBA" w14:textId="77777777" w:rsidR="003F2231" w:rsidRPr="00E477DA" w:rsidRDefault="003F2231" w:rsidP="003F2231">
      <w:pPr>
        <w:rPr>
          <w:rFonts w:cs="Times New Roman"/>
        </w:rPr>
      </w:pPr>
      <w:r w:rsidRPr="00E477DA">
        <w:rPr>
          <w:rFonts w:cs="Times New Roman"/>
        </w:rPr>
        <w:t>Look again at the data</w:t>
      </w:r>
    </w:p>
    <w:p w14:paraId="2B0A8FC0" w14:textId="77777777" w:rsidR="003F2231" w:rsidRPr="00E477DA" w:rsidRDefault="003F2231" w:rsidP="003F2231">
      <w:pPr>
        <w:rPr>
          <w:rFonts w:cs="Times New Roman"/>
        </w:rPr>
      </w:pPr>
    </w:p>
    <w:p w14:paraId="4F398D0B" w14:textId="77777777" w:rsidR="003F2231" w:rsidRPr="00E477DA" w:rsidRDefault="003F2231" w:rsidP="003F2231">
      <w:pPr>
        <w:rPr>
          <w:rFonts w:ascii="Courier New" w:hAnsi="Courier New" w:cs="Courier New"/>
          <w:b/>
        </w:rPr>
      </w:pPr>
      <w:r w:rsidRPr="00E477DA">
        <w:rPr>
          <w:rFonts w:ascii="Courier New" w:hAnsi="Courier New" w:cs="Courier New"/>
          <w:b/>
        </w:rPr>
        <w:t>edit</w:t>
      </w:r>
    </w:p>
    <w:p w14:paraId="6DE4C618" w14:textId="77777777" w:rsidR="003F2231" w:rsidRPr="00E477DA" w:rsidRDefault="003F2231" w:rsidP="003F2231">
      <w:pPr>
        <w:rPr>
          <w:rFonts w:cs="Times New Roman"/>
        </w:rPr>
      </w:pPr>
    </w:p>
    <w:p w14:paraId="7C908485" w14:textId="77777777" w:rsidR="003F2231" w:rsidRPr="00E477DA" w:rsidRDefault="003F2231" w:rsidP="003F2231">
      <w:pPr>
        <w:rPr>
          <w:rFonts w:cs="Times New Roman"/>
        </w:rPr>
      </w:pPr>
      <w:r w:rsidRPr="00E477DA">
        <w:rPr>
          <w:rFonts w:cs="Times New Roman"/>
        </w:rPr>
        <w:t>How many rows are there per study?</w:t>
      </w:r>
    </w:p>
    <w:tbl>
      <w:tblPr>
        <w:tblStyle w:val="TableGrid"/>
        <w:tblW w:w="0" w:type="auto"/>
        <w:tblLook w:val="04A0" w:firstRow="1" w:lastRow="0" w:firstColumn="1" w:lastColumn="0" w:noHBand="0" w:noVBand="1"/>
      </w:tblPr>
      <w:tblGrid>
        <w:gridCol w:w="9997"/>
      </w:tblGrid>
      <w:tr w:rsidR="003F2231" w:rsidRPr="00E477DA" w14:paraId="77AB817B" w14:textId="77777777" w:rsidTr="00C04154">
        <w:tc>
          <w:tcPr>
            <w:tcW w:w="9997" w:type="dxa"/>
          </w:tcPr>
          <w:p w14:paraId="4F38E19E" w14:textId="77777777" w:rsidR="003F2231" w:rsidRPr="00E477DA" w:rsidRDefault="003F2231" w:rsidP="00C04154"/>
          <w:p w14:paraId="7F52A6D6" w14:textId="77777777" w:rsidR="00C04154" w:rsidRPr="00150612" w:rsidRDefault="00C04154" w:rsidP="00C04154">
            <w:r w:rsidRPr="00150612">
              <w:t>One.</w:t>
            </w:r>
          </w:p>
          <w:p w14:paraId="54345B9D" w14:textId="77777777" w:rsidR="003F2231" w:rsidRPr="00E477DA" w:rsidRDefault="003F2231" w:rsidP="00C04154"/>
        </w:tc>
      </w:tr>
    </w:tbl>
    <w:p w14:paraId="099337A9" w14:textId="77777777" w:rsidR="003F2231" w:rsidRPr="00E477DA" w:rsidRDefault="003F2231" w:rsidP="003F2231">
      <w:pPr>
        <w:rPr>
          <w:rFonts w:cs="Times New Roman"/>
        </w:rPr>
      </w:pPr>
    </w:p>
    <w:p w14:paraId="6FCAF821" w14:textId="77777777" w:rsidR="003F2231" w:rsidRPr="00E477DA" w:rsidRDefault="003F2231" w:rsidP="003F2231">
      <w:pPr>
        <w:rPr>
          <w:rFonts w:cs="Times New Roman"/>
        </w:rPr>
      </w:pPr>
    </w:p>
    <w:p w14:paraId="589DEA7F" w14:textId="77777777" w:rsidR="003F2231" w:rsidRPr="00E477DA" w:rsidRDefault="003F2231" w:rsidP="003F2231">
      <w:pPr>
        <w:rPr>
          <w:rFonts w:cs="Times New Roman"/>
        </w:rPr>
      </w:pPr>
      <w:r w:rsidRPr="00E477DA">
        <w:rPr>
          <w:rFonts w:cs="Times New Roman"/>
        </w:rPr>
        <w:t xml:space="preserve">What does each variable </w:t>
      </w:r>
      <w:r w:rsidRPr="00E477DA">
        <w:rPr>
          <w:rFonts w:ascii="Courier New" w:hAnsi="Courier New" w:cs="Courier New"/>
          <w:b/>
        </w:rPr>
        <w:t>_y_2</w:t>
      </w:r>
      <w:r w:rsidRPr="00E477DA">
        <w:rPr>
          <w:rFonts w:cs="Times New Roman"/>
        </w:rPr>
        <w:t xml:space="preserve">, </w:t>
      </w:r>
      <w:r w:rsidRPr="00E477DA">
        <w:rPr>
          <w:rFonts w:ascii="Courier New" w:hAnsi="Courier New" w:cs="Courier New"/>
          <w:b/>
        </w:rPr>
        <w:t>_y_3</w:t>
      </w:r>
      <w:r w:rsidRPr="00E477DA">
        <w:rPr>
          <w:rFonts w:cs="Times New Roman"/>
        </w:rPr>
        <w:t>,</w:t>
      </w:r>
      <w:r w:rsidRPr="00E477DA">
        <w:rPr>
          <w:rFonts w:ascii="Courier New" w:hAnsi="Courier New" w:cs="Courier New"/>
          <w:b/>
        </w:rPr>
        <w:t>…</w:t>
      </w:r>
      <w:r w:rsidRPr="00E477DA">
        <w:rPr>
          <w:rFonts w:cs="Times New Roman"/>
        </w:rPr>
        <w:t xml:space="preserve">, </w:t>
      </w:r>
      <w:r w:rsidRPr="00E477DA">
        <w:rPr>
          <w:rFonts w:ascii="Courier New" w:hAnsi="Courier New" w:cs="Courier New"/>
          <w:b/>
        </w:rPr>
        <w:t>_y_6</w:t>
      </w:r>
      <w:r w:rsidRPr="00E477DA">
        <w:rPr>
          <w:rFonts w:cs="Times New Roman"/>
        </w:rPr>
        <w:t xml:space="preserve"> represent?</w:t>
      </w:r>
    </w:p>
    <w:tbl>
      <w:tblPr>
        <w:tblStyle w:val="TableGrid"/>
        <w:tblW w:w="0" w:type="auto"/>
        <w:tblLook w:val="04A0" w:firstRow="1" w:lastRow="0" w:firstColumn="1" w:lastColumn="0" w:noHBand="0" w:noVBand="1"/>
      </w:tblPr>
      <w:tblGrid>
        <w:gridCol w:w="9997"/>
      </w:tblGrid>
      <w:tr w:rsidR="003F2231" w:rsidRPr="00E477DA" w14:paraId="12507AB2" w14:textId="77777777" w:rsidTr="00C04154">
        <w:tc>
          <w:tcPr>
            <w:tcW w:w="9997" w:type="dxa"/>
          </w:tcPr>
          <w:p w14:paraId="3D39E22E" w14:textId="77777777" w:rsidR="003F2231" w:rsidRPr="00E477DA" w:rsidRDefault="003F2231" w:rsidP="00C04154">
            <w:pPr>
              <w:rPr>
                <w:rFonts w:cs="Times New Roman"/>
              </w:rPr>
            </w:pPr>
          </w:p>
          <w:p w14:paraId="6833CF2F" w14:textId="77777777" w:rsidR="00C04154" w:rsidRPr="00150612" w:rsidRDefault="00C04154" w:rsidP="00C04154">
            <w:pPr>
              <w:rPr>
                <w:rFonts w:cs="Times New Roman"/>
              </w:rPr>
            </w:pPr>
            <w:r w:rsidRPr="00150612">
              <w:rPr>
                <w:rFonts w:cs="Times New Roman"/>
              </w:rPr>
              <w:t>The log odds ratio for each comparison against placebo.</w:t>
            </w:r>
          </w:p>
          <w:p w14:paraId="70A6C298" w14:textId="77777777" w:rsidR="003F2231" w:rsidRPr="00E477DA" w:rsidRDefault="003F2231" w:rsidP="00C04154">
            <w:pPr>
              <w:rPr>
                <w:rFonts w:cs="Times New Roman"/>
              </w:rPr>
            </w:pPr>
          </w:p>
          <w:p w14:paraId="488430C9" w14:textId="77777777" w:rsidR="003F2231" w:rsidRPr="00E477DA" w:rsidRDefault="003F2231" w:rsidP="00C04154">
            <w:pPr>
              <w:rPr>
                <w:rFonts w:cs="Times New Roman"/>
              </w:rPr>
            </w:pPr>
          </w:p>
        </w:tc>
      </w:tr>
    </w:tbl>
    <w:p w14:paraId="347FB2D1" w14:textId="77777777" w:rsidR="003F2231" w:rsidRPr="00E477DA" w:rsidRDefault="003F2231" w:rsidP="003F2231">
      <w:pPr>
        <w:rPr>
          <w:rFonts w:cs="Times New Roman"/>
        </w:rPr>
      </w:pPr>
    </w:p>
    <w:p w14:paraId="21FBBF97" w14:textId="77777777" w:rsidR="003F2231" w:rsidRPr="00E477DA" w:rsidRDefault="003F2231" w:rsidP="003F2231">
      <w:pPr>
        <w:rPr>
          <w:rFonts w:cs="Times New Roman"/>
        </w:rPr>
      </w:pPr>
    </w:p>
    <w:p w14:paraId="51F1B828" w14:textId="77777777" w:rsidR="003F2231" w:rsidRPr="00E477DA" w:rsidRDefault="003F2231" w:rsidP="003F2231">
      <w:pPr>
        <w:rPr>
          <w:rFonts w:cs="Times New Roman"/>
        </w:rPr>
      </w:pPr>
      <w:r w:rsidRPr="00E477DA">
        <w:rPr>
          <w:rFonts w:cs="Times New Roman"/>
        </w:rPr>
        <w:t xml:space="preserve">What does each variable </w:t>
      </w:r>
      <w:r w:rsidRPr="00E477DA">
        <w:rPr>
          <w:rFonts w:ascii="Courier New" w:hAnsi="Courier New" w:cs="Courier New"/>
          <w:b/>
        </w:rPr>
        <w:t>_S_2_2</w:t>
      </w:r>
      <w:r w:rsidRPr="00E477DA">
        <w:rPr>
          <w:rFonts w:cs="Times New Roman"/>
        </w:rPr>
        <w:t xml:space="preserve">, </w:t>
      </w:r>
      <w:r w:rsidRPr="00E477DA">
        <w:rPr>
          <w:rFonts w:ascii="Courier New" w:hAnsi="Courier New" w:cs="Courier New"/>
          <w:b/>
        </w:rPr>
        <w:t>_S_3_3</w:t>
      </w:r>
      <w:r w:rsidRPr="00E477DA">
        <w:rPr>
          <w:rFonts w:cs="Times New Roman"/>
        </w:rPr>
        <w:t>,</w:t>
      </w:r>
      <w:r w:rsidRPr="00E477DA">
        <w:rPr>
          <w:rFonts w:ascii="Courier New" w:hAnsi="Courier New" w:cs="Courier New"/>
          <w:b/>
        </w:rPr>
        <w:t>…</w:t>
      </w:r>
      <w:r w:rsidRPr="00E477DA">
        <w:rPr>
          <w:rFonts w:cs="Times New Roman"/>
        </w:rPr>
        <w:t xml:space="preserve">, </w:t>
      </w:r>
      <w:r w:rsidRPr="00E477DA">
        <w:rPr>
          <w:rFonts w:ascii="Courier New" w:hAnsi="Courier New" w:cs="Courier New"/>
          <w:b/>
        </w:rPr>
        <w:t>_S_6_6</w:t>
      </w:r>
      <w:r w:rsidRPr="00E477DA">
        <w:rPr>
          <w:rFonts w:cs="Times New Roman"/>
        </w:rPr>
        <w:t xml:space="preserve"> represent?</w:t>
      </w:r>
    </w:p>
    <w:tbl>
      <w:tblPr>
        <w:tblStyle w:val="TableGrid"/>
        <w:tblW w:w="0" w:type="auto"/>
        <w:tblLook w:val="04A0" w:firstRow="1" w:lastRow="0" w:firstColumn="1" w:lastColumn="0" w:noHBand="0" w:noVBand="1"/>
      </w:tblPr>
      <w:tblGrid>
        <w:gridCol w:w="9997"/>
      </w:tblGrid>
      <w:tr w:rsidR="003F2231" w:rsidRPr="00E477DA" w14:paraId="1D776F27" w14:textId="77777777" w:rsidTr="00C04154">
        <w:tc>
          <w:tcPr>
            <w:tcW w:w="9997" w:type="dxa"/>
          </w:tcPr>
          <w:p w14:paraId="4132A821" w14:textId="77777777" w:rsidR="003F2231" w:rsidRPr="00E477DA" w:rsidRDefault="003F2231" w:rsidP="00C04154">
            <w:pPr>
              <w:rPr>
                <w:rFonts w:cs="Times New Roman"/>
              </w:rPr>
            </w:pPr>
          </w:p>
          <w:p w14:paraId="73FB8E6F" w14:textId="77777777" w:rsidR="00C04154" w:rsidRPr="00150612" w:rsidRDefault="00C04154" w:rsidP="00C04154">
            <w:pPr>
              <w:rPr>
                <w:rFonts w:cs="Times New Roman"/>
              </w:rPr>
            </w:pPr>
            <w:r w:rsidRPr="00150612">
              <w:rPr>
                <w:rFonts w:cs="Times New Roman"/>
              </w:rPr>
              <w:t>The variance of the log odds ratios for each comparison against placebo.</w:t>
            </w:r>
          </w:p>
          <w:p w14:paraId="4F68CC69" w14:textId="77777777" w:rsidR="003F2231" w:rsidRPr="00E477DA" w:rsidRDefault="003F2231" w:rsidP="00C04154">
            <w:pPr>
              <w:rPr>
                <w:rFonts w:cs="Times New Roman"/>
              </w:rPr>
            </w:pPr>
          </w:p>
          <w:p w14:paraId="0276AA7F" w14:textId="77777777" w:rsidR="003F2231" w:rsidRPr="00E477DA" w:rsidRDefault="003F2231" w:rsidP="00C04154">
            <w:pPr>
              <w:rPr>
                <w:rFonts w:cs="Times New Roman"/>
              </w:rPr>
            </w:pPr>
          </w:p>
        </w:tc>
      </w:tr>
    </w:tbl>
    <w:p w14:paraId="09EFFAAC" w14:textId="77777777" w:rsidR="003F2231" w:rsidRPr="00E477DA" w:rsidRDefault="003F2231" w:rsidP="003F2231">
      <w:pPr>
        <w:rPr>
          <w:rFonts w:cs="Times New Roman"/>
        </w:rPr>
      </w:pPr>
    </w:p>
    <w:p w14:paraId="5670583F" w14:textId="77777777" w:rsidR="003F2231" w:rsidRPr="00E477DA" w:rsidRDefault="003F2231" w:rsidP="003F2231">
      <w:pPr>
        <w:rPr>
          <w:rFonts w:cs="Times New Roman"/>
        </w:rPr>
      </w:pPr>
    </w:p>
    <w:p w14:paraId="2EF658D5" w14:textId="77777777" w:rsidR="003F2231" w:rsidRPr="00E477DA" w:rsidRDefault="003F2231" w:rsidP="003F2231">
      <w:pPr>
        <w:rPr>
          <w:rFonts w:cs="Times New Roman"/>
        </w:rPr>
      </w:pPr>
      <w:r w:rsidRPr="00E477DA">
        <w:rPr>
          <w:rFonts w:cs="Times New Roman"/>
        </w:rPr>
        <w:t xml:space="preserve">What does each variable </w:t>
      </w:r>
      <w:r w:rsidRPr="00E477DA">
        <w:rPr>
          <w:rFonts w:ascii="Courier New" w:hAnsi="Courier New" w:cs="Courier New"/>
          <w:b/>
        </w:rPr>
        <w:t>_S_2_3</w:t>
      </w:r>
      <w:r w:rsidRPr="00E477DA">
        <w:rPr>
          <w:rFonts w:cs="Times New Roman"/>
        </w:rPr>
        <w:t xml:space="preserve">, </w:t>
      </w:r>
      <w:r w:rsidRPr="00E477DA">
        <w:rPr>
          <w:rFonts w:ascii="Courier New" w:hAnsi="Courier New" w:cs="Courier New"/>
          <w:b/>
        </w:rPr>
        <w:t>_S_2_4</w:t>
      </w:r>
      <w:r w:rsidRPr="00E477DA">
        <w:rPr>
          <w:rFonts w:cs="Times New Roman"/>
        </w:rPr>
        <w:t>,</w:t>
      </w:r>
      <w:r w:rsidRPr="00E477DA">
        <w:rPr>
          <w:rFonts w:ascii="Courier New" w:hAnsi="Courier New" w:cs="Courier New"/>
          <w:b/>
        </w:rPr>
        <w:t>…</w:t>
      </w:r>
      <w:r w:rsidRPr="00E477DA">
        <w:rPr>
          <w:rFonts w:cs="Times New Roman"/>
        </w:rPr>
        <w:t xml:space="preserve">, </w:t>
      </w:r>
      <w:r w:rsidRPr="00E477DA">
        <w:rPr>
          <w:rFonts w:ascii="Courier New" w:hAnsi="Courier New" w:cs="Courier New"/>
          <w:b/>
        </w:rPr>
        <w:t>_S_5_6</w:t>
      </w:r>
      <w:r w:rsidRPr="00E477DA">
        <w:rPr>
          <w:rFonts w:cs="Times New Roman"/>
        </w:rPr>
        <w:t xml:space="preserve"> represent?</w:t>
      </w:r>
    </w:p>
    <w:tbl>
      <w:tblPr>
        <w:tblStyle w:val="TableGrid"/>
        <w:tblW w:w="0" w:type="auto"/>
        <w:tblLook w:val="04A0" w:firstRow="1" w:lastRow="0" w:firstColumn="1" w:lastColumn="0" w:noHBand="0" w:noVBand="1"/>
      </w:tblPr>
      <w:tblGrid>
        <w:gridCol w:w="9997"/>
      </w:tblGrid>
      <w:tr w:rsidR="003F2231" w:rsidRPr="00E477DA" w14:paraId="53D1CC68" w14:textId="77777777" w:rsidTr="00C04154">
        <w:tc>
          <w:tcPr>
            <w:tcW w:w="9997" w:type="dxa"/>
          </w:tcPr>
          <w:p w14:paraId="3BBAA517" w14:textId="77777777" w:rsidR="003F2231" w:rsidRPr="00E477DA" w:rsidRDefault="003F2231" w:rsidP="00C04154">
            <w:pPr>
              <w:rPr>
                <w:rFonts w:cs="Times New Roman"/>
              </w:rPr>
            </w:pPr>
          </w:p>
          <w:p w14:paraId="7B3D971C" w14:textId="77777777" w:rsidR="00C04154" w:rsidRPr="00150612" w:rsidRDefault="00C04154" w:rsidP="00C04154">
            <w:pPr>
              <w:rPr>
                <w:rFonts w:cs="Times New Roman"/>
              </w:rPr>
            </w:pPr>
            <w:r w:rsidRPr="00150612">
              <w:rPr>
                <w:rFonts w:cs="Times New Roman"/>
              </w:rPr>
              <w:t>The covariance for each pair of comparisons against placebo (which is computed as the variance of the log odds of diabetes in the placebo group).</w:t>
            </w:r>
          </w:p>
          <w:p w14:paraId="025C48AA" w14:textId="77777777" w:rsidR="003F2231" w:rsidRPr="00E477DA" w:rsidRDefault="003F2231" w:rsidP="00C04154">
            <w:pPr>
              <w:rPr>
                <w:rFonts w:cs="Times New Roman"/>
              </w:rPr>
            </w:pPr>
          </w:p>
          <w:p w14:paraId="295C450D" w14:textId="77777777" w:rsidR="003F2231" w:rsidRPr="00E477DA" w:rsidRDefault="003F2231" w:rsidP="00C04154">
            <w:pPr>
              <w:rPr>
                <w:rFonts w:cs="Times New Roman"/>
              </w:rPr>
            </w:pPr>
          </w:p>
        </w:tc>
      </w:tr>
    </w:tbl>
    <w:p w14:paraId="329B839B" w14:textId="77777777" w:rsidR="003F2231" w:rsidRPr="00E477DA" w:rsidRDefault="003F2231" w:rsidP="003F2231">
      <w:pPr>
        <w:rPr>
          <w:rFonts w:cs="Times New Roman"/>
        </w:rPr>
      </w:pPr>
    </w:p>
    <w:p w14:paraId="13149246" w14:textId="77777777" w:rsidR="003F2231" w:rsidRPr="00E477DA" w:rsidRDefault="003F2231" w:rsidP="003F2231">
      <w:pPr>
        <w:rPr>
          <w:rFonts w:cs="Times New Roman"/>
        </w:rPr>
      </w:pPr>
    </w:p>
    <w:p w14:paraId="173C4D6A" w14:textId="77777777" w:rsidR="003F2231" w:rsidRPr="00E477DA" w:rsidRDefault="003F2231" w:rsidP="003F2231">
      <w:pPr>
        <w:rPr>
          <w:rFonts w:cs="Times New Roman"/>
        </w:rPr>
      </w:pPr>
      <w:r w:rsidRPr="00E477DA">
        <w:rPr>
          <w:rFonts w:cs="Times New Roman"/>
        </w:rPr>
        <w:t>Network command allows you to switch between the format of the data:</w:t>
      </w:r>
    </w:p>
    <w:p w14:paraId="7F72A802" w14:textId="77777777" w:rsidR="003F2231" w:rsidRPr="00E477DA" w:rsidRDefault="003F2231" w:rsidP="003F2231">
      <w:pPr>
        <w:rPr>
          <w:rFonts w:cs="Times New Roman"/>
        </w:rPr>
      </w:pPr>
    </w:p>
    <w:p w14:paraId="6CA44005" w14:textId="77777777" w:rsidR="003F2231" w:rsidRPr="00E477DA" w:rsidRDefault="003F2231" w:rsidP="003F2231">
      <w:pPr>
        <w:rPr>
          <w:rFonts w:ascii="Courier New" w:hAnsi="Courier New" w:cs="Courier New"/>
          <w:b/>
        </w:rPr>
      </w:pPr>
      <w:r w:rsidRPr="00E477DA">
        <w:rPr>
          <w:rFonts w:ascii="Courier New" w:hAnsi="Courier New" w:cs="Courier New"/>
          <w:b/>
        </w:rPr>
        <w:t>network convert pairs</w:t>
      </w:r>
    </w:p>
    <w:p w14:paraId="74390436" w14:textId="77777777" w:rsidR="003F2231" w:rsidRPr="00E477DA" w:rsidRDefault="003F2231" w:rsidP="003F2231">
      <w:pPr>
        <w:rPr>
          <w:rFonts w:ascii="Courier New" w:hAnsi="Courier New" w:cs="Courier New"/>
          <w:b/>
        </w:rPr>
      </w:pPr>
    </w:p>
    <w:p w14:paraId="4A638A52" w14:textId="77777777" w:rsidR="003F2231" w:rsidRPr="00E477DA" w:rsidRDefault="003F2231" w:rsidP="003F2231">
      <w:pPr>
        <w:rPr>
          <w:rFonts w:cs="Times New Roman"/>
        </w:rPr>
      </w:pPr>
      <w:r w:rsidRPr="00E477DA">
        <w:rPr>
          <w:rFonts w:cs="Times New Roman"/>
        </w:rPr>
        <w:t>Look again at the data. How many rows are there per study? Use the sort command if needed (</w:t>
      </w:r>
      <w:r w:rsidRPr="00E477DA">
        <w:rPr>
          <w:rFonts w:ascii="Courier New" w:hAnsi="Courier New" w:cs="Courier New"/>
          <w:b/>
        </w:rPr>
        <w:t>sort study</w:t>
      </w:r>
      <w:r w:rsidRPr="00E477DA">
        <w:rPr>
          <w:rFonts w:cs="Times New Roman"/>
        </w:rPr>
        <w:t>)</w:t>
      </w:r>
    </w:p>
    <w:tbl>
      <w:tblPr>
        <w:tblStyle w:val="TableGrid"/>
        <w:tblW w:w="0" w:type="auto"/>
        <w:tblLook w:val="04A0" w:firstRow="1" w:lastRow="0" w:firstColumn="1" w:lastColumn="0" w:noHBand="0" w:noVBand="1"/>
      </w:tblPr>
      <w:tblGrid>
        <w:gridCol w:w="9997"/>
      </w:tblGrid>
      <w:tr w:rsidR="003F2231" w:rsidRPr="00E477DA" w14:paraId="51C12C89" w14:textId="77777777" w:rsidTr="00C04154">
        <w:tc>
          <w:tcPr>
            <w:tcW w:w="9997" w:type="dxa"/>
          </w:tcPr>
          <w:p w14:paraId="67BE4B9F" w14:textId="77777777" w:rsidR="003F2231" w:rsidRPr="00E477DA" w:rsidRDefault="003F2231" w:rsidP="00C04154"/>
          <w:p w14:paraId="63E67006" w14:textId="77777777" w:rsidR="00C04154" w:rsidRPr="00150612" w:rsidRDefault="00C04154" w:rsidP="00C04154">
            <w:r w:rsidRPr="00150612">
              <w:t>1 row for 2-armed studies, 3 rows for three-armed studies</w:t>
            </w:r>
          </w:p>
          <w:p w14:paraId="0A67F8D1" w14:textId="77777777" w:rsidR="003F2231" w:rsidRPr="00E477DA" w:rsidRDefault="003F2231" w:rsidP="00C04154"/>
        </w:tc>
      </w:tr>
    </w:tbl>
    <w:p w14:paraId="7AD66FF6" w14:textId="77777777" w:rsidR="003F2231" w:rsidRPr="00E477DA" w:rsidRDefault="003F2231" w:rsidP="003F2231">
      <w:pPr>
        <w:rPr>
          <w:rFonts w:cs="Times New Roman"/>
        </w:rPr>
      </w:pPr>
    </w:p>
    <w:p w14:paraId="0F923BAA" w14:textId="77777777" w:rsidR="003F2231" w:rsidRPr="00E477DA" w:rsidRDefault="003F2231" w:rsidP="003F2231">
      <w:pPr>
        <w:rPr>
          <w:rFonts w:cs="Times New Roman"/>
        </w:rPr>
      </w:pPr>
      <w:r w:rsidRPr="00E477DA">
        <w:rPr>
          <w:rFonts w:cs="Times New Roman"/>
        </w:rPr>
        <w:t>There is also a third form:</w:t>
      </w:r>
    </w:p>
    <w:p w14:paraId="78078FA4" w14:textId="77777777" w:rsidR="003F2231" w:rsidRPr="00E477DA" w:rsidRDefault="003F2231" w:rsidP="003F2231">
      <w:pPr>
        <w:rPr>
          <w:rFonts w:cs="Times New Roman"/>
        </w:rPr>
      </w:pPr>
    </w:p>
    <w:p w14:paraId="551E9132" w14:textId="77777777" w:rsidR="003F2231" w:rsidRPr="00E477DA" w:rsidRDefault="003F2231" w:rsidP="003F2231">
      <w:pPr>
        <w:rPr>
          <w:rFonts w:ascii="Courier New" w:hAnsi="Courier New" w:cs="Courier New"/>
          <w:b/>
        </w:rPr>
      </w:pPr>
      <w:r w:rsidRPr="00E477DA">
        <w:rPr>
          <w:rFonts w:ascii="Courier New" w:hAnsi="Courier New" w:cs="Courier New"/>
          <w:b/>
        </w:rPr>
        <w:t>network convert standard</w:t>
      </w:r>
    </w:p>
    <w:p w14:paraId="10B50681" w14:textId="77777777" w:rsidR="003F2231" w:rsidRPr="00E477DA" w:rsidRDefault="003F2231" w:rsidP="003F2231">
      <w:pPr>
        <w:rPr>
          <w:rFonts w:cs="Times New Roman"/>
        </w:rPr>
      </w:pPr>
    </w:p>
    <w:p w14:paraId="0BC74674" w14:textId="77777777" w:rsidR="003F2231" w:rsidRPr="00E477DA" w:rsidRDefault="003F2231" w:rsidP="003F2231">
      <w:pPr>
        <w:rPr>
          <w:rFonts w:cs="Times New Roman"/>
        </w:rPr>
      </w:pPr>
      <w:r w:rsidRPr="00E477DA">
        <w:rPr>
          <w:rFonts w:cs="Times New Roman"/>
        </w:rPr>
        <w:t>Now use the map option to get a network graph:</w:t>
      </w:r>
    </w:p>
    <w:p w14:paraId="76E67D78" w14:textId="77777777" w:rsidR="003F2231" w:rsidRPr="00E477DA" w:rsidRDefault="003F2231" w:rsidP="003F2231">
      <w:pPr>
        <w:rPr>
          <w:rFonts w:cs="Times New Roman"/>
        </w:rPr>
      </w:pPr>
    </w:p>
    <w:p w14:paraId="036860AE" w14:textId="77777777" w:rsidR="003F2231" w:rsidRPr="00E477DA" w:rsidRDefault="003F2231" w:rsidP="003F2231">
      <w:pPr>
        <w:rPr>
          <w:rFonts w:ascii="Courier New" w:hAnsi="Courier New" w:cs="Courier New"/>
          <w:b/>
        </w:rPr>
      </w:pPr>
      <w:r w:rsidRPr="00E477DA">
        <w:rPr>
          <w:rFonts w:ascii="Courier New" w:hAnsi="Courier New" w:cs="Courier New"/>
          <w:b/>
        </w:rPr>
        <w:t>network map</w:t>
      </w:r>
    </w:p>
    <w:p w14:paraId="56519EE5" w14:textId="77777777" w:rsidR="003F2231" w:rsidRPr="00E477DA" w:rsidRDefault="003F2231" w:rsidP="003F2231">
      <w:pPr>
        <w:rPr>
          <w:rFonts w:cs="Times New Roman"/>
        </w:rPr>
      </w:pPr>
      <w:r w:rsidRPr="00E477DA">
        <w:rPr>
          <w:rFonts w:cs="Times New Roman"/>
        </w:rPr>
        <w:t>The graph can be exported from Stata in other programs for editing (eg. PowerPoint)</w:t>
      </w:r>
    </w:p>
    <w:p w14:paraId="14498D10" w14:textId="77777777" w:rsidR="003F2231" w:rsidRPr="00E477DA" w:rsidRDefault="003F2231" w:rsidP="003F2231">
      <w:pPr>
        <w:rPr>
          <w:rFonts w:cs="Times New Roman"/>
        </w:rPr>
      </w:pPr>
      <w:r w:rsidRPr="00E477DA">
        <w:rPr>
          <w:rFonts w:cs="Times New Roman"/>
        </w:rPr>
        <w:t>By typing help network you can also explore additional options for this command.</w:t>
      </w:r>
    </w:p>
    <w:p w14:paraId="64B5586E" w14:textId="77777777" w:rsidR="003F2231" w:rsidRPr="00E477DA" w:rsidRDefault="003F2231" w:rsidP="003F2231">
      <w:pPr>
        <w:rPr>
          <w:rFonts w:cs="Times New Roman"/>
        </w:rPr>
      </w:pPr>
    </w:p>
    <w:p w14:paraId="1C0E67F4" w14:textId="77777777" w:rsidR="003F2231" w:rsidRPr="00E477DA" w:rsidRDefault="003F2231" w:rsidP="003F2231">
      <w:pPr>
        <w:rPr>
          <w:rFonts w:cs="Times New Roman"/>
        </w:rPr>
      </w:pPr>
      <w:r w:rsidRPr="00E477DA">
        <w:rPr>
          <w:rFonts w:cs="Times New Roman"/>
        </w:rPr>
        <w:t>If you bring the data in the pairs format, you can also use the networkplot command, which allows some additional options</w:t>
      </w:r>
    </w:p>
    <w:p w14:paraId="6FB6B602" w14:textId="77777777" w:rsidR="003F2231" w:rsidRPr="00E477DA" w:rsidRDefault="003F2231" w:rsidP="003F2231">
      <w:pPr>
        <w:rPr>
          <w:rFonts w:cs="Times New Roman"/>
        </w:rPr>
      </w:pPr>
    </w:p>
    <w:p w14:paraId="4F7157AC" w14:textId="77777777" w:rsidR="003F2231" w:rsidRPr="00E477DA" w:rsidRDefault="003F2231" w:rsidP="003F2231">
      <w:pPr>
        <w:rPr>
          <w:rFonts w:ascii="Courier New" w:hAnsi="Courier New" w:cs="Courier New"/>
          <w:b/>
        </w:rPr>
      </w:pPr>
      <w:r w:rsidRPr="00E477DA">
        <w:rPr>
          <w:rFonts w:ascii="Courier New" w:hAnsi="Courier New" w:cs="Courier New"/>
          <w:b/>
        </w:rPr>
        <w:t>network convert pairs</w:t>
      </w:r>
    </w:p>
    <w:p w14:paraId="4A3D3F85" w14:textId="7DFF263B" w:rsidR="003F2231" w:rsidRPr="00F63112" w:rsidRDefault="003F2231" w:rsidP="003F2231">
      <w:pPr>
        <w:rPr>
          <w:rFonts w:ascii="Courier New" w:hAnsi="Courier New" w:cs="Courier New"/>
          <w:b/>
        </w:rPr>
      </w:pPr>
      <w:r w:rsidRPr="00F63112">
        <w:rPr>
          <w:rFonts w:ascii="Courier New" w:hAnsi="Courier New" w:cs="Courier New"/>
          <w:b/>
        </w:rPr>
        <w:t>networkplot _t1 _t2, lab(PL BB CCB CCB ACE ARB)</w:t>
      </w:r>
    </w:p>
    <w:p w14:paraId="406A9347" w14:textId="6660141A" w:rsidR="00C04154" w:rsidRPr="00E477DA" w:rsidRDefault="00C04154" w:rsidP="003F2231">
      <w:pPr>
        <w:rPr>
          <w:rFonts w:ascii="Courier New" w:hAnsi="Courier New" w:cs="Courier New"/>
          <w:b/>
        </w:rPr>
      </w:pPr>
      <w:r>
        <w:rPr>
          <w:rFonts w:ascii="Courier New" w:hAnsi="Courier New" w:cs="Courier New"/>
          <w:b/>
          <w:noProof/>
          <w:lang w:eastAsia="en-GB"/>
        </w:rPr>
        <w:lastRenderedPageBreak/>
        <w:drawing>
          <wp:inline distT="0" distB="0" distL="0" distR="0" wp14:anchorId="3AC13F7A" wp14:editId="0EA4E133">
            <wp:extent cx="4097020" cy="2999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020" cy="2999740"/>
                    </a:xfrm>
                    <a:prstGeom prst="rect">
                      <a:avLst/>
                    </a:prstGeom>
                    <a:noFill/>
                  </pic:spPr>
                </pic:pic>
              </a:graphicData>
            </a:graphic>
          </wp:inline>
        </w:drawing>
      </w:r>
    </w:p>
    <w:p w14:paraId="2ABAA995" w14:textId="77777777" w:rsidR="003F2231" w:rsidRPr="00E477DA" w:rsidRDefault="003F2231" w:rsidP="003F2231">
      <w:pPr>
        <w:rPr>
          <w:rFonts w:cs="Times New Roman"/>
        </w:rPr>
      </w:pPr>
    </w:p>
    <w:p w14:paraId="560891EB" w14:textId="77777777" w:rsidR="003F2231" w:rsidRPr="00E477DA" w:rsidRDefault="003F2231" w:rsidP="003F2231">
      <w:pPr>
        <w:rPr>
          <w:rFonts w:cs="Times New Roman"/>
        </w:rPr>
      </w:pPr>
      <w:r w:rsidRPr="00E477DA">
        <w:rPr>
          <w:rFonts w:cs="Times New Roman"/>
        </w:rPr>
        <w:t>To run the network meta-analysis:</w:t>
      </w:r>
    </w:p>
    <w:p w14:paraId="21D2C794" w14:textId="77777777" w:rsidR="003F2231" w:rsidRPr="00E477DA" w:rsidRDefault="003F2231" w:rsidP="003F2231">
      <w:pPr>
        <w:rPr>
          <w:rFonts w:cs="Times New Roman"/>
        </w:rPr>
      </w:pPr>
    </w:p>
    <w:p w14:paraId="2E3F3F20" w14:textId="77777777" w:rsidR="003F2231" w:rsidRPr="00E477DA" w:rsidRDefault="003F2231" w:rsidP="003F2231">
      <w:pPr>
        <w:rPr>
          <w:rFonts w:ascii="Courier New" w:hAnsi="Courier New" w:cs="Courier New"/>
          <w:b/>
        </w:rPr>
      </w:pPr>
      <w:r w:rsidRPr="00E477DA">
        <w:rPr>
          <w:rFonts w:ascii="Courier New" w:hAnsi="Courier New" w:cs="Courier New"/>
          <w:b/>
        </w:rPr>
        <w:t>network convert augmented</w:t>
      </w:r>
    </w:p>
    <w:p w14:paraId="4B65779B" w14:textId="77777777" w:rsidR="003F2231" w:rsidRPr="00E477DA" w:rsidRDefault="003F2231" w:rsidP="003F2231">
      <w:pPr>
        <w:rPr>
          <w:rFonts w:cs="Times New Roman"/>
        </w:rPr>
      </w:pPr>
    </w:p>
    <w:p w14:paraId="0EAA4C01" w14:textId="6CBFC3B5" w:rsidR="003F2231" w:rsidRDefault="003F2231" w:rsidP="003F2231">
      <w:pPr>
        <w:rPr>
          <w:rFonts w:ascii="Courier New" w:hAnsi="Courier New" w:cs="Courier New"/>
          <w:b/>
        </w:rPr>
      </w:pPr>
      <w:r w:rsidRPr="00E477DA">
        <w:rPr>
          <w:rFonts w:ascii="Courier New" w:hAnsi="Courier New" w:cs="Courier New"/>
          <w:b/>
        </w:rPr>
        <w:t>network meta c</w:t>
      </w:r>
    </w:p>
    <w:p w14:paraId="1BDE8343" w14:textId="77777777" w:rsidR="00C04154" w:rsidRPr="00150612" w:rsidRDefault="00C04154" w:rsidP="00C04154">
      <w:pPr>
        <w:rPr>
          <w:rFonts w:ascii="Courier New" w:hAnsi="Courier New" w:cs="Courier New"/>
          <w:sz w:val="18"/>
        </w:rPr>
      </w:pPr>
      <w:r w:rsidRPr="00150612">
        <w:rPr>
          <w:rFonts w:ascii="Courier New" w:hAnsi="Courier New" w:cs="Courier New"/>
          <w:sz w:val="18"/>
        </w:rPr>
        <w:t>network convert augmented</w:t>
      </w:r>
    </w:p>
    <w:p w14:paraId="425E5976" w14:textId="77777777" w:rsidR="00C04154" w:rsidRPr="00150612" w:rsidRDefault="00C04154" w:rsidP="00C04154">
      <w:pPr>
        <w:rPr>
          <w:rFonts w:ascii="Courier New" w:hAnsi="Courier New" w:cs="Courier New"/>
          <w:sz w:val="18"/>
        </w:rPr>
      </w:pPr>
      <w:r w:rsidRPr="00150612">
        <w:rPr>
          <w:rFonts w:ascii="Courier New" w:hAnsi="Courier New" w:cs="Courier New"/>
          <w:sz w:val="18"/>
        </w:rPr>
        <w:t>Converting pairs to augmented ...</w:t>
      </w:r>
    </w:p>
    <w:p w14:paraId="389ADF95" w14:textId="77777777" w:rsidR="00C04154" w:rsidRPr="00150612" w:rsidRDefault="00C04154" w:rsidP="00C04154">
      <w:pPr>
        <w:rPr>
          <w:rFonts w:cs="Times New Roman"/>
        </w:rPr>
      </w:pPr>
    </w:p>
    <w:p w14:paraId="28801732"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network meta c</w:t>
      </w:r>
    </w:p>
    <w:p w14:paraId="55069841" w14:textId="77777777" w:rsidR="00C04154" w:rsidRPr="00150612" w:rsidRDefault="00C04154" w:rsidP="00C04154">
      <w:pPr>
        <w:rPr>
          <w:rFonts w:cs="Times New Roman"/>
        </w:rPr>
      </w:pPr>
    </w:p>
    <w:p w14:paraId="790BCD34"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Command is: mvmeta _y _S, bscov(prop 0.5*I(5)+J(5,5,0.5)) longparm</w:t>
      </w:r>
    </w:p>
    <w:p w14:paraId="54CC2AB1"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Note: using method reml</w:t>
      </w:r>
    </w:p>
    <w:p w14:paraId="378EAA3C"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Note: using variables _y_2 _y_3 _y_4 _y_5 _y_6</w:t>
      </w:r>
    </w:p>
    <w:p w14:paraId="772582C8"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Note: 22 observations on 5 variables</w:t>
      </w:r>
    </w:p>
    <w:p w14:paraId="75171B54"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Warning: method of moments failed - I2 statistic not available</w:t>
      </w:r>
    </w:p>
    <w:p w14:paraId="12805C48"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Note: variance-covariance matrix is proportional to 0.5*I(5)+J(5,5,0.5)</w:t>
      </w:r>
    </w:p>
    <w:p w14:paraId="6160E5E2" w14:textId="77777777" w:rsidR="00C04154" w:rsidRPr="00150612" w:rsidRDefault="00C04154" w:rsidP="00C04154">
      <w:pPr>
        <w:rPr>
          <w:rFonts w:ascii="Courier New" w:hAnsi="Courier New" w:cs="Courier New"/>
          <w:sz w:val="20"/>
          <w:szCs w:val="20"/>
        </w:rPr>
      </w:pPr>
    </w:p>
    <w:p w14:paraId="5D6003FD"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initial:       log likelihood = -99.552094</w:t>
      </w:r>
    </w:p>
    <w:p w14:paraId="4785E889"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rescale:       log likelihood = -84.191458</w:t>
      </w:r>
    </w:p>
    <w:p w14:paraId="7736B19F"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rescale eq:    log likelihood = -77.866909</w:t>
      </w:r>
    </w:p>
    <w:p w14:paraId="08492982"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Iteration 0:   log likelihood = -77.866909  </w:t>
      </w:r>
    </w:p>
    <w:p w14:paraId="79CA26BB"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Iteration 1:   log likelihood = -76.863754  </w:t>
      </w:r>
    </w:p>
    <w:p w14:paraId="5B3CD136"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Iteration 2:   log likelihood = -76.499235  (not concave)</w:t>
      </w:r>
    </w:p>
    <w:p w14:paraId="4732F96E"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Iteration 3:   log likelihood = -76.175552  (not concave)</w:t>
      </w:r>
    </w:p>
    <w:p w14:paraId="0997D19F"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Iteration 4:   log likelihood = -76.165143  </w:t>
      </w:r>
    </w:p>
    <w:p w14:paraId="20518061"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Iteration 5:   log likelihood = -76.154398  </w:t>
      </w:r>
    </w:p>
    <w:p w14:paraId="71B6C4E1"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Iteration 6:   log likelihood = -76.154249  </w:t>
      </w:r>
    </w:p>
    <w:p w14:paraId="0BABDC0F"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Iteration 7:   log likelihood = -76.154249  </w:t>
      </w:r>
    </w:p>
    <w:p w14:paraId="5B25E9B7" w14:textId="77777777" w:rsidR="00C04154" w:rsidRPr="00150612" w:rsidRDefault="00C04154" w:rsidP="00C04154">
      <w:pPr>
        <w:rPr>
          <w:rFonts w:ascii="Courier New" w:hAnsi="Courier New" w:cs="Courier New"/>
          <w:sz w:val="20"/>
          <w:szCs w:val="20"/>
        </w:rPr>
      </w:pPr>
    </w:p>
    <w:p w14:paraId="5883E925"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Multivariate meta-analysis</w:t>
      </w:r>
    </w:p>
    <w:p w14:paraId="57941E36"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Variance-covariance matrix = proportional 0.5*I(5)+J(5,5,0.5)</w:t>
      </w:r>
    </w:p>
    <w:p w14:paraId="6857DB6D"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Method = reml                                  Number of dimensions    =     5</w:t>
      </w:r>
    </w:p>
    <w:p w14:paraId="0D89CE53"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Restricted log likelihood = -76.154249         Number of observations  =    22</w:t>
      </w:r>
    </w:p>
    <w:p w14:paraId="7ABD04F0"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w:t>
      </w:r>
    </w:p>
    <w:p w14:paraId="407373A2"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      Coef.   Std. Err.      z    P&gt;|z|     [95% Conf. Interval]</w:t>
      </w:r>
    </w:p>
    <w:p w14:paraId="2827DEDA"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1C9D123C"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_y_2         |</w:t>
      </w:r>
    </w:p>
    <w:p w14:paraId="50D154BF"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_cons |   .2121632   .0810328     2.62   0.009     .0533419    .3709845</w:t>
      </w:r>
    </w:p>
    <w:p w14:paraId="09AD122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4F9D67A9"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_y_3         |</w:t>
      </w:r>
    </w:p>
    <w:p w14:paraId="649E98E8"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_cons |   .2806863   .0842851     3.33   0.001     .1154905    .4458822</w:t>
      </w:r>
    </w:p>
    <w:p w14:paraId="335CE64E"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0DFC1901"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lastRenderedPageBreak/>
        <w:t>_y_4         |</w:t>
      </w:r>
    </w:p>
    <w:p w14:paraId="1B57E699"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_cons |   .0404374   .0786068     0.51   0.607    -.1136291    .1945038</w:t>
      </w:r>
    </w:p>
    <w:p w14:paraId="16364E0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3C5B4EB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_y_5         |</w:t>
      </w:r>
    </w:p>
    <w:p w14:paraId="15E7677F"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_cons |  -.1233222   .0679924    -1.81   0.070    -.2565848    .0099405</w:t>
      </w:r>
    </w:p>
    <w:p w14:paraId="697A42A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125B3658"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_y_6         |</w:t>
      </w:r>
    </w:p>
    <w:p w14:paraId="50407A40"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_cons |  -.1910824   .0874815    -2.18   0.029    -.3625429   -.0196219</w:t>
      </w:r>
    </w:p>
    <w:p w14:paraId="549ED080"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w:t>
      </w:r>
    </w:p>
    <w:p w14:paraId="6BB1A3E0" w14:textId="77777777" w:rsidR="00C04154" w:rsidRPr="00150612" w:rsidRDefault="00C04154" w:rsidP="00C04154">
      <w:pPr>
        <w:rPr>
          <w:rFonts w:ascii="Courier New" w:hAnsi="Courier New" w:cs="Courier New"/>
          <w:sz w:val="20"/>
          <w:szCs w:val="20"/>
        </w:rPr>
      </w:pPr>
    </w:p>
    <w:p w14:paraId="18E8BF5D"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Estimated between-studies SDs and correlation matrix:</w:t>
      </w:r>
    </w:p>
    <w:p w14:paraId="34021758" w14:textId="77777777" w:rsidR="00C04154" w:rsidRPr="00494992" w:rsidRDefault="00C04154" w:rsidP="00C04154">
      <w:pPr>
        <w:rPr>
          <w:rFonts w:ascii="Courier New" w:hAnsi="Courier New" w:cs="Courier New"/>
          <w:sz w:val="20"/>
          <w:szCs w:val="20"/>
          <w:lang w:val="fr-FR"/>
        </w:rPr>
      </w:pPr>
      <w:r w:rsidRPr="00150612">
        <w:rPr>
          <w:rFonts w:ascii="Courier New" w:hAnsi="Courier New" w:cs="Courier New"/>
          <w:sz w:val="20"/>
          <w:szCs w:val="20"/>
        </w:rPr>
        <w:t xml:space="preserve">             </w:t>
      </w:r>
      <w:r w:rsidRPr="00494992">
        <w:rPr>
          <w:rFonts w:ascii="Courier New" w:hAnsi="Courier New" w:cs="Courier New"/>
          <w:sz w:val="20"/>
          <w:szCs w:val="20"/>
          <w:lang w:val="fr-FR"/>
        </w:rPr>
        <w:t>SD       _y_2       _y_3       _y_4       _y_5       _y_6</w:t>
      </w:r>
    </w:p>
    <w:p w14:paraId="4F466C8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_y_2  .11682054          1          .          .          .          .</w:t>
      </w:r>
    </w:p>
    <w:p w14:paraId="5BBE3D8D"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_y_3  .11682054         .5          1          .          .          .</w:t>
      </w:r>
    </w:p>
    <w:p w14:paraId="2C4C2124"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_y_4  .11682054         .5         .5          1          .          .</w:t>
      </w:r>
    </w:p>
    <w:p w14:paraId="7FA03086"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_y_5  .11682054         .5         .5         .5          1          .</w:t>
      </w:r>
    </w:p>
    <w:p w14:paraId="3F728BB3"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_y_6  .11682054         .5         .5         .5         .5          1</w:t>
      </w:r>
    </w:p>
    <w:p w14:paraId="13C3E08E" w14:textId="77777777" w:rsidR="00C04154" w:rsidRPr="00E477DA" w:rsidRDefault="00C04154" w:rsidP="003F2231">
      <w:pPr>
        <w:rPr>
          <w:rFonts w:ascii="Courier New" w:hAnsi="Courier New" w:cs="Courier New"/>
          <w:b/>
        </w:rPr>
      </w:pPr>
    </w:p>
    <w:p w14:paraId="36327BE9" w14:textId="77777777" w:rsidR="003F2231" w:rsidRPr="00E477DA" w:rsidRDefault="003F2231" w:rsidP="003F2231">
      <w:pPr>
        <w:rPr>
          <w:rFonts w:cs="Times New Roman"/>
        </w:rPr>
      </w:pPr>
    </w:p>
    <w:p w14:paraId="49C8604D" w14:textId="77777777" w:rsidR="003F2231" w:rsidRPr="00E477DA" w:rsidRDefault="003F2231" w:rsidP="003F2231">
      <w:pPr>
        <w:rPr>
          <w:rFonts w:cs="Times New Roman"/>
        </w:rPr>
      </w:pPr>
      <w:r w:rsidRPr="00E477DA">
        <w:rPr>
          <w:rFonts w:cs="Times New Roman"/>
        </w:rPr>
        <w:t>By default, the command uses the common assumption of equal heterogeneities for all comparisons. That is, we assumed a variance-covariance matrix of the following form for the five basic parameters.</w:t>
      </w:r>
    </w:p>
    <w:p w14:paraId="27234ED4" w14:textId="3AEA2A4A" w:rsidR="003F2231" w:rsidRPr="00E477DA" w:rsidRDefault="003F2231" w:rsidP="003F2231">
      <w:pPr>
        <w:jc w:val="center"/>
        <w:rPr>
          <w:rFonts w:cs="Times New Roman"/>
        </w:rPr>
      </w:pPr>
      <w:r>
        <w:rPr>
          <w:noProof/>
          <w:position w:val="-96"/>
          <w:lang w:eastAsia="en-GB"/>
        </w:rPr>
        <w:drawing>
          <wp:inline distT="0" distB="0" distL="0" distR="0" wp14:anchorId="312AB690" wp14:editId="0036370A">
            <wp:extent cx="16764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295400"/>
                    </a:xfrm>
                    <a:prstGeom prst="rect">
                      <a:avLst/>
                    </a:prstGeom>
                    <a:noFill/>
                    <a:ln>
                      <a:noFill/>
                    </a:ln>
                  </pic:spPr>
                </pic:pic>
              </a:graphicData>
            </a:graphic>
          </wp:inline>
        </w:drawing>
      </w:r>
    </w:p>
    <w:p w14:paraId="1093E13A" w14:textId="77777777" w:rsidR="003F2231" w:rsidRPr="00E477DA" w:rsidRDefault="003F2231" w:rsidP="003F2231">
      <w:pPr>
        <w:rPr>
          <w:rFonts w:cs="Times New Roman"/>
        </w:rPr>
      </w:pPr>
    </w:p>
    <w:p w14:paraId="1434291E" w14:textId="77777777" w:rsidR="003F2231" w:rsidRPr="00E477DA" w:rsidRDefault="003F2231" w:rsidP="003F2231">
      <w:r w:rsidRPr="00E477DA">
        <w:t>Which treatments would appear to be best, and worst</w:t>
      </w:r>
      <w:r>
        <w:t xml:space="preserve"> (versus placebo)</w:t>
      </w:r>
      <w:r w:rsidRPr="00E477DA">
        <w:t>?</w:t>
      </w:r>
      <w:r>
        <w:t xml:space="preserve"> Note that r in the data are incidence of diabetes and that the </w:t>
      </w:r>
      <w:r w:rsidRPr="0091345B">
        <w:rPr>
          <w:i/>
        </w:rPr>
        <w:t>Coef</w:t>
      </w:r>
      <w:r>
        <w:t>. reported in STATA is the logOR of each treatment versus placebo.</w:t>
      </w:r>
    </w:p>
    <w:tbl>
      <w:tblPr>
        <w:tblStyle w:val="TableGrid"/>
        <w:tblW w:w="0" w:type="auto"/>
        <w:tblLook w:val="04A0" w:firstRow="1" w:lastRow="0" w:firstColumn="1" w:lastColumn="0" w:noHBand="0" w:noVBand="1"/>
      </w:tblPr>
      <w:tblGrid>
        <w:gridCol w:w="9997"/>
      </w:tblGrid>
      <w:tr w:rsidR="003F2231" w:rsidRPr="00E477DA" w14:paraId="4D57FE56" w14:textId="77777777" w:rsidTr="00C04154">
        <w:tc>
          <w:tcPr>
            <w:tcW w:w="9997" w:type="dxa"/>
          </w:tcPr>
          <w:p w14:paraId="301A1C78" w14:textId="77777777" w:rsidR="003F2231" w:rsidRPr="00E477DA" w:rsidRDefault="003F2231" w:rsidP="00C04154"/>
          <w:p w14:paraId="0C0B5006" w14:textId="77777777" w:rsidR="00C04154" w:rsidRPr="00150612" w:rsidRDefault="00C04154" w:rsidP="00C04154">
            <w:r>
              <w:t>T</w:t>
            </w:r>
            <w:r w:rsidRPr="00150612">
              <w:t>reatment 6 (ARB) appears to be associated with the lowest incidence of diabetes, and treatment 3 (diuretics) with the highest.</w:t>
            </w:r>
          </w:p>
          <w:p w14:paraId="74C306C0" w14:textId="77777777" w:rsidR="003F2231" w:rsidRPr="00E477DA" w:rsidRDefault="003F2231" w:rsidP="00C04154"/>
          <w:p w14:paraId="78E6E7D0" w14:textId="77777777" w:rsidR="003F2231" w:rsidRPr="00E477DA" w:rsidRDefault="003F2231" w:rsidP="00C04154"/>
        </w:tc>
      </w:tr>
    </w:tbl>
    <w:p w14:paraId="43C5191C" w14:textId="77777777" w:rsidR="003F2231" w:rsidRPr="00E477DA" w:rsidRDefault="003F2231" w:rsidP="003F2231"/>
    <w:p w14:paraId="7B612847" w14:textId="77777777" w:rsidR="003F2231" w:rsidRPr="00E477DA" w:rsidRDefault="003F2231" w:rsidP="003F2231">
      <w:r w:rsidRPr="00E477DA">
        <w:t xml:space="preserve">Compute (‘by hand’) the odds ratio comparing ACE (treatment 5) with BB (treatment 2). </w:t>
      </w:r>
    </w:p>
    <w:tbl>
      <w:tblPr>
        <w:tblStyle w:val="TableGrid"/>
        <w:tblW w:w="0" w:type="auto"/>
        <w:tblLook w:val="04A0" w:firstRow="1" w:lastRow="0" w:firstColumn="1" w:lastColumn="0" w:noHBand="0" w:noVBand="1"/>
      </w:tblPr>
      <w:tblGrid>
        <w:gridCol w:w="9997"/>
      </w:tblGrid>
      <w:tr w:rsidR="003F2231" w:rsidRPr="00E477DA" w14:paraId="0F9B62EA" w14:textId="77777777" w:rsidTr="00C04154">
        <w:tc>
          <w:tcPr>
            <w:tcW w:w="9997" w:type="dxa"/>
          </w:tcPr>
          <w:p w14:paraId="59531537" w14:textId="77777777" w:rsidR="003F2231" w:rsidRPr="00E477DA" w:rsidRDefault="003F2231" w:rsidP="00C04154"/>
          <w:p w14:paraId="6361CEB2" w14:textId="77777777" w:rsidR="003F2231" w:rsidRPr="00E477DA" w:rsidRDefault="003F2231" w:rsidP="00C04154"/>
          <w:p w14:paraId="648D4420" w14:textId="77777777" w:rsidR="00C04154" w:rsidRPr="00150612" w:rsidRDefault="00C04154" w:rsidP="00C04154">
            <w:r w:rsidRPr="00150612">
              <w:t>This can be obtained most directly as the ratio of odds ratios for ACEvsPLAC (</w:t>
            </w:r>
            <w:r w:rsidRPr="00150612">
              <w:rPr>
                <w:rFonts w:ascii="Courier New" w:hAnsi="Courier New" w:cs="Courier New"/>
                <w:b/>
              </w:rPr>
              <w:t>_y_5</w:t>
            </w:r>
            <w:r w:rsidRPr="00150612">
              <w:t>) compared with BBvsPLAC (</w:t>
            </w:r>
            <w:r w:rsidRPr="00150612">
              <w:rPr>
                <w:rFonts w:ascii="Courier New" w:hAnsi="Courier New" w:cs="Courier New"/>
                <w:b/>
              </w:rPr>
              <w:t>_y_2</w:t>
            </w:r>
            <w:r w:rsidRPr="00150612">
              <w:t>):</w:t>
            </w:r>
          </w:p>
          <w:p w14:paraId="1A7B7723" w14:textId="77777777" w:rsidR="00C04154" w:rsidRPr="00150612" w:rsidRDefault="00C04154" w:rsidP="00C04154">
            <w:r w:rsidRPr="00150612">
              <w:t>OR</w:t>
            </w:r>
            <w:r w:rsidRPr="00150612">
              <w:rPr>
                <w:vertAlign w:val="subscript"/>
              </w:rPr>
              <w:t>ACEvsBB</w:t>
            </w:r>
            <w:r w:rsidRPr="00150612">
              <w:t xml:space="preserve"> = 0.8840 / 1.2363 = 0.715</w:t>
            </w:r>
          </w:p>
          <w:p w14:paraId="3A437C33" w14:textId="77777777" w:rsidR="003F2231" w:rsidRPr="00E477DA" w:rsidRDefault="003F2231" w:rsidP="00C04154"/>
          <w:p w14:paraId="4A007BD4" w14:textId="77777777" w:rsidR="003F2231" w:rsidRPr="00E477DA" w:rsidRDefault="003F2231" w:rsidP="00C04154"/>
        </w:tc>
      </w:tr>
    </w:tbl>
    <w:p w14:paraId="572E57E4" w14:textId="77777777" w:rsidR="003F2231" w:rsidRPr="00E477DA" w:rsidRDefault="003F2231" w:rsidP="003F2231"/>
    <w:p w14:paraId="27EE981A" w14:textId="77777777" w:rsidR="003F2231" w:rsidRPr="00E477DA" w:rsidRDefault="003F2231" w:rsidP="003F2231">
      <w:r w:rsidRPr="00E477DA">
        <w:t xml:space="preserve">We can use the </w:t>
      </w:r>
      <w:r w:rsidRPr="00E477DA">
        <w:rPr>
          <w:rFonts w:ascii="Courier New" w:hAnsi="Courier New" w:cs="Courier New"/>
          <w:b/>
        </w:rPr>
        <w:t>lincom</w:t>
      </w:r>
      <w:r w:rsidRPr="00E477DA">
        <w:t xml:space="preserve"> command to compare specific treatments. To compare ACE (treatment 5) with BB (treatment 2):</w:t>
      </w:r>
    </w:p>
    <w:p w14:paraId="074DE1DC" w14:textId="77777777" w:rsidR="003F2231" w:rsidRPr="00E477DA" w:rsidRDefault="003F2231" w:rsidP="003F2231"/>
    <w:p w14:paraId="03A02EC5" w14:textId="77777777" w:rsidR="00C04154" w:rsidRPr="00494992" w:rsidRDefault="00C04154" w:rsidP="00C04154">
      <w:pPr>
        <w:rPr>
          <w:rFonts w:ascii="Courier New" w:hAnsi="Courier New" w:cs="Courier New"/>
          <w:sz w:val="20"/>
          <w:lang w:val="fr-FR"/>
        </w:rPr>
      </w:pPr>
      <w:r w:rsidRPr="00494992">
        <w:rPr>
          <w:rFonts w:ascii="Courier New" w:hAnsi="Courier New" w:cs="Courier New"/>
          <w:sz w:val="20"/>
          <w:lang w:val="fr-FR"/>
        </w:rPr>
        <w:t>. lincom [_y_5]_cons -[ _y_2]_cons, eform</w:t>
      </w:r>
    </w:p>
    <w:p w14:paraId="332EF8C9" w14:textId="77777777" w:rsidR="00C04154" w:rsidRPr="00494992" w:rsidRDefault="00C04154" w:rsidP="00C04154">
      <w:pPr>
        <w:rPr>
          <w:rFonts w:ascii="Courier New" w:hAnsi="Courier New" w:cs="Courier New"/>
          <w:sz w:val="20"/>
          <w:lang w:val="fr-FR"/>
        </w:rPr>
      </w:pPr>
    </w:p>
    <w:p w14:paraId="2C0AF9DB" w14:textId="77777777" w:rsidR="00C04154" w:rsidRPr="00494992" w:rsidRDefault="00C04154" w:rsidP="00C04154">
      <w:pPr>
        <w:rPr>
          <w:rFonts w:ascii="Courier New" w:hAnsi="Courier New" w:cs="Courier New"/>
          <w:sz w:val="20"/>
          <w:lang w:val="fr-FR"/>
        </w:rPr>
      </w:pPr>
      <w:r w:rsidRPr="00494992">
        <w:rPr>
          <w:rFonts w:ascii="Courier New" w:hAnsi="Courier New" w:cs="Courier New"/>
          <w:sz w:val="20"/>
          <w:lang w:val="fr-FR"/>
        </w:rPr>
        <w:t xml:space="preserve"> ( 1)  - [_y_2]_cons + [_y_5]_cons = 0</w:t>
      </w:r>
    </w:p>
    <w:p w14:paraId="3C20214C" w14:textId="77777777" w:rsidR="00C04154" w:rsidRPr="00494992" w:rsidRDefault="00C04154" w:rsidP="00C04154">
      <w:pPr>
        <w:rPr>
          <w:rFonts w:ascii="Courier New" w:hAnsi="Courier New" w:cs="Courier New"/>
          <w:sz w:val="20"/>
          <w:lang w:val="fr-FR"/>
        </w:rPr>
      </w:pPr>
    </w:p>
    <w:p w14:paraId="37AA392D" w14:textId="77777777" w:rsidR="00C04154" w:rsidRPr="00494992" w:rsidRDefault="00C04154" w:rsidP="00C04154">
      <w:pPr>
        <w:rPr>
          <w:rFonts w:ascii="Courier New" w:hAnsi="Courier New" w:cs="Courier New"/>
          <w:sz w:val="20"/>
          <w:lang w:val="fr-FR"/>
        </w:rPr>
      </w:pPr>
      <w:r w:rsidRPr="00494992">
        <w:rPr>
          <w:rFonts w:ascii="Courier New" w:hAnsi="Courier New" w:cs="Courier New"/>
          <w:sz w:val="20"/>
          <w:lang w:val="fr-FR"/>
        </w:rPr>
        <w:t>------------------------------------------------------------------------------</w:t>
      </w:r>
    </w:p>
    <w:p w14:paraId="186041A7" w14:textId="77777777" w:rsidR="00C04154" w:rsidRPr="00150612" w:rsidRDefault="00C04154" w:rsidP="00C04154">
      <w:pPr>
        <w:rPr>
          <w:rFonts w:ascii="Courier New" w:hAnsi="Courier New" w:cs="Courier New"/>
          <w:sz w:val="20"/>
        </w:rPr>
      </w:pPr>
      <w:r w:rsidRPr="00494992">
        <w:rPr>
          <w:rFonts w:ascii="Courier New" w:hAnsi="Courier New" w:cs="Courier New"/>
          <w:sz w:val="20"/>
          <w:lang w:val="fr-FR"/>
        </w:rPr>
        <w:t xml:space="preserve">             |     exp(b)   Std. Err.      </w:t>
      </w:r>
      <w:r w:rsidRPr="00150612">
        <w:rPr>
          <w:rFonts w:ascii="Courier New" w:hAnsi="Courier New" w:cs="Courier New"/>
          <w:sz w:val="20"/>
        </w:rPr>
        <w:t>z    P&gt;|z|     [95% Conf. Interval]</w:t>
      </w:r>
    </w:p>
    <w:p w14:paraId="3FC35007" w14:textId="77777777" w:rsidR="00C04154" w:rsidRPr="00150612" w:rsidRDefault="00C04154" w:rsidP="00C04154">
      <w:pPr>
        <w:rPr>
          <w:rFonts w:ascii="Courier New" w:hAnsi="Courier New" w:cs="Courier New"/>
          <w:sz w:val="20"/>
        </w:rPr>
      </w:pPr>
      <w:r w:rsidRPr="00150612">
        <w:rPr>
          <w:rFonts w:ascii="Courier New" w:hAnsi="Courier New" w:cs="Courier New"/>
          <w:sz w:val="20"/>
        </w:rPr>
        <w:t>-------------+----------------------------------------------------------------</w:t>
      </w:r>
    </w:p>
    <w:p w14:paraId="42E1E466" w14:textId="77777777" w:rsidR="00C04154" w:rsidRPr="00150612" w:rsidRDefault="00C04154" w:rsidP="00C04154">
      <w:pPr>
        <w:rPr>
          <w:rFonts w:ascii="Courier New" w:hAnsi="Courier New" w:cs="Courier New"/>
          <w:sz w:val="20"/>
        </w:rPr>
      </w:pPr>
      <w:r w:rsidRPr="00150612">
        <w:rPr>
          <w:rFonts w:ascii="Courier New" w:hAnsi="Courier New" w:cs="Courier New"/>
          <w:sz w:val="20"/>
        </w:rPr>
        <w:lastRenderedPageBreak/>
        <w:t xml:space="preserve">         (1) |   .7149908   .0526174    -4.56   0.000      .618955    .8259275</w:t>
      </w:r>
    </w:p>
    <w:p w14:paraId="6F03FE4F" w14:textId="77777777" w:rsidR="00C04154" w:rsidRPr="00150612" w:rsidRDefault="00C04154" w:rsidP="00C04154">
      <w:pPr>
        <w:rPr>
          <w:rFonts w:ascii="Courier New" w:hAnsi="Courier New" w:cs="Courier New"/>
          <w:sz w:val="20"/>
        </w:rPr>
      </w:pPr>
      <w:r w:rsidRPr="00150612">
        <w:rPr>
          <w:rFonts w:ascii="Courier New" w:hAnsi="Courier New" w:cs="Courier New"/>
          <w:sz w:val="20"/>
        </w:rPr>
        <w:t>------------------------------------------------------------------------------</w:t>
      </w:r>
    </w:p>
    <w:p w14:paraId="07401410" w14:textId="77777777" w:rsidR="00C04154" w:rsidRPr="00150612" w:rsidRDefault="00C04154" w:rsidP="00C04154">
      <w:pPr>
        <w:rPr>
          <w:rFonts w:cs="Times New Roman"/>
        </w:rPr>
      </w:pPr>
    </w:p>
    <w:p w14:paraId="404E6AED" w14:textId="77777777" w:rsidR="00C04154" w:rsidRPr="00150612" w:rsidRDefault="00C04154" w:rsidP="00C04154">
      <w:pPr>
        <w:rPr>
          <w:rFonts w:cs="Times New Roman"/>
        </w:rPr>
      </w:pPr>
      <w:r w:rsidRPr="00150612">
        <w:rPr>
          <w:rFonts w:cs="Times New Roman"/>
        </w:rPr>
        <w:t>The variance-covariance matrix of the coefficients:</w:t>
      </w:r>
    </w:p>
    <w:p w14:paraId="1B68DA05" w14:textId="77777777" w:rsidR="00C04154" w:rsidRPr="00150612" w:rsidRDefault="00C04154" w:rsidP="00C04154">
      <w:pPr>
        <w:rPr>
          <w:rFonts w:cs="Times New Roman"/>
        </w:rPr>
      </w:pPr>
    </w:p>
    <w:p w14:paraId="2080B614" w14:textId="77777777" w:rsidR="00C04154" w:rsidRPr="00D75ACB" w:rsidRDefault="00C04154" w:rsidP="00C04154">
      <w:pPr>
        <w:rPr>
          <w:rFonts w:ascii="Courier New" w:hAnsi="Courier New" w:cs="Courier New"/>
          <w:sz w:val="20"/>
          <w:szCs w:val="20"/>
          <w:lang w:val="it-IT"/>
        </w:rPr>
      </w:pPr>
      <w:r w:rsidRPr="00D75ACB">
        <w:rPr>
          <w:rFonts w:ascii="Courier New" w:hAnsi="Courier New" w:cs="Courier New"/>
          <w:sz w:val="20"/>
          <w:szCs w:val="20"/>
          <w:lang w:val="it-IT"/>
        </w:rPr>
        <w:t>. mat li e(V)</w:t>
      </w:r>
    </w:p>
    <w:p w14:paraId="04D5E2F4" w14:textId="77777777" w:rsidR="00C04154" w:rsidRPr="00D75ACB" w:rsidRDefault="00C04154" w:rsidP="00C04154">
      <w:pPr>
        <w:rPr>
          <w:rFonts w:ascii="Courier New" w:hAnsi="Courier New" w:cs="Courier New"/>
          <w:sz w:val="20"/>
          <w:szCs w:val="20"/>
          <w:lang w:val="it-IT"/>
        </w:rPr>
      </w:pPr>
    </w:p>
    <w:p w14:paraId="1C705B46" w14:textId="77777777" w:rsidR="00C04154" w:rsidRPr="00D75ACB" w:rsidRDefault="00C04154" w:rsidP="00C04154">
      <w:pPr>
        <w:rPr>
          <w:rFonts w:ascii="Courier New" w:hAnsi="Courier New" w:cs="Courier New"/>
          <w:sz w:val="20"/>
          <w:szCs w:val="20"/>
          <w:lang w:val="it-IT"/>
        </w:rPr>
      </w:pPr>
      <w:r w:rsidRPr="00D75ACB">
        <w:rPr>
          <w:rFonts w:ascii="Courier New" w:hAnsi="Courier New" w:cs="Courier New"/>
          <w:sz w:val="20"/>
          <w:szCs w:val="20"/>
          <w:lang w:val="it-IT"/>
        </w:rPr>
        <w:t>symmetric e(V)[6,6]</w:t>
      </w:r>
    </w:p>
    <w:p w14:paraId="1D6A3B7D" w14:textId="77777777" w:rsidR="00C04154" w:rsidRPr="00494992" w:rsidRDefault="00C04154" w:rsidP="00C04154">
      <w:pPr>
        <w:rPr>
          <w:rFonts w:ascii="Courier New" w:hAnsi="Courier New" w:cs="Courier New"/>
          <w:sz w:val="20"/>
          <w:szCs w:val="20"/>
          <w:lang w:val="fr-FR"/>
        </w:rPr>
      </w:pPr>
      <w:r w:rsidRPr="00D75ACB">
        <w:rPr>
          <w:rFonts w:ascii="Courier New" w:hAnsi="Courier New" w:cs="Courier New"/>
          <w:sz w:val="20"/>
          <w:szCs w:val="20"/>
          <w:lang w:val="it-IT"/>
        </w:rPr>
        <w:t xml:space="preserve">                 </w:t>
      </w:r>
      <w:r w:rsidRPr="00494992">
        <w:rPr>
          <w:rFonts w:ascii="Courier New" w:hAnsi="Courier New" w:cs="Courier New"/>
          <w:sz w:val="20"/>
          <w:szCs w:val="20"/>
          <w:lang w:val="fr-FR"/>
        </w:rPr>
        <w:t>_y_B:      _y_C:      _y_D:      _y_E:      _y_F:       tau:</w:t>
      </w:r>
    </w:p>
    <w:p w14:paraId="0F78E09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_cons      _cons      _cons      _cons      _cons      _cons</w:t>
      </w:r>
    </w:p>
    <w:p w14:paraId="2B4C9A7C"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_y_B:_cons  .00656634</w:t>
      </w:r>
    </w:p>
    <w:p w14:paraId="34CF3F2B"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_y_C:_cons  .00343416  .00710403</w:t>
      </w:r>
    </w:p>
    <w:p w14:paraId="0DB7305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_y_D:_cons  .00459836  .00354729  .00617906</w:t>
      </w:r>
    </w:p>
    <w:p w14:paraId="47C6134E"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_y_E:_cons  .00288678  .00264034  .00260626  .00462297</w:t>
      </w:r>
    </w:p>
    <w:p w14:paraId="14DF7CCB"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_y_F:_cons  .00326622  .00207963  .00326302  .00165306  .00765301</w:t>
      </w:r>
    </w:p>
    <w:p w14:paraId="5CC328F9"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tau:_cons  .00050579  .00065701  .00067637    .000105  .00019906  .00153453</w:t>
      </w:r>
    </w:p>
    <w:p w14:paraId="4607BF42" w14:textId="77777777" w:rsidR="00C04154" w:rsidRPr="00494992" w:rsidRDefault="00C04154" w:rsidP="00C04154">
      <w:pPr>
        <w:rPr>
          <w:rFonts w:ascii="Courier New" w:hAnsi="Courier New" w:cs="Courier New"/>
          <w:sz w:val="20"/>
          <w:szCs w:val="20"/>
          <w:lang w:val="fr-FR"/>
        </w:rPr>
      </w:pPr>
    </w:p>
    <w:p w14:paraId="324128E9" w14:textId="77777777" w:rsidR="00C04154" w:rsidRPr="00150612" w:rsidRDefault="00C04154" w:rsidP="00C04154">
      <w:pPr>
        <w:rPr>
          <w:rFonts w:cs="Times New Roman"/>
        </w:rPr>
      </w:pPr>
      <w:r w:rsidRPr="00150612">
        <w:rPr>
          <w:rFonts w:cs="Times New Roman"/>
        </w:rPr>
        <w:t>To derive all summary odds ratios for all treatment comparisons based on the consistency equations, run the following loop.</w:t>
      </w:r>
    </w:p>
    <w:p w14:paraId="08CB35A2" w14:textId="77777777" w:rsidR="00C04154" w:rsidRPr="00150612" w:rsidRDefault="00C04154" w:rsidP="00C04154">
      <w:pPr>
        <w:rPr>
          <w:rFonts w:cs="Times New Roman"/>
        </w:rPr>
      </w:pPr>
    </w:p>
    <w:p w14:paraId="76D54A29"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foreach trt1 in </w:t>
      </w:r>
      <w:r>
        <w:rPr>
          <w:rFonts w:ascii="Courier New" w:hAnsi="Courier New" w:cs="Courier New"/>
          <w:sz w:val="20"/>
          <w:szCs w:val="20"/>
        </w:rPr>
        <w:t>2</w:t>
      </w:r>
      <w:r w:rsidRPr="00150612">
        <w:rPr>
          <w:rFonts w:ascii="Courier New" w:hAnsi="Courier New" w:cs="Courier New"/>
          <w:sz w:val="20"/>
          <w:szCs w:val="20"/>
        </w:rPr>
        <w:t xml:space="preserve"> </w:t>
      </w:r>
      <w:r>
        <w:rPr>
          <w:rFonts w:ascii="Courier New" w:hAnsi="Courier New" w:cs="Courier New"/>
          <w:sz w:val="20"/>
          <w:szCs w:val="20"/>
        </w:rPr>
        <w:t>3</w:t>
      </w:r>
      <w:r w:rsidRPr="00150612">
        <w:rPr>
          <w:rFonts w:ascii="Courier New" w:hAnsi="Courier New" w:cs="Courier New"/>
          <w:sz w:val="20"/>
          <w:szCs w:val="20"/>
        </w:rPr>
        <w:t xml:space="preserve"> </w:t>
      </w:r>
      <w:r>
        <w:rPr>
          <w:rFonts w:ascii="Courier New" w:hAnsi="Courier New" w:cs="Courier New"/>
          <w:sz w:val="20"/>
          <w:szCs w:val="20"/>
        </w:rPr>
        <w:t>4</w:t>
      </w:r>
      <w:r w:rsidRPr="00150612">
        <w:rPr>
          <w:rFonts w:ascii="Courier New" w:hAnsi="Courier New" w:cs="Courier New"/>
          <w:sz w:val="20"/>
          <w:szCs w:val="20"/>
        </w:rPr>
        <w:t xml:space="preserve"> </w:t>
      </w:r>
      <w:r>
        <w:rPr>
          <w:rFonts w:ascii="Courier New" w:hAnsi="Courier New" w:cs="Courier New"/>
          <w:sz w:val="20"/>
          <w:szCs w:val="20"/>
        </w:rPr>
        <w:t>5</w:t>
      </w:r>
      <w:r w:rsidRPr="00150612">
        <w:rPr>
          <w:rFonts w:ascii="Courier New" w:hAnsi="Courier New" w:cs="Courier New"/>
          <w:sz w:val="20"/>
          <w:szCs w:val="20"/>
        </w:rPr>
        <w:t xml:space="preserve"> </w:t>
      </w:r>
      <w:r>
        <w:rPr>
          <w:rFonts w:ascii="Courier New" w:hAnsi="Courier New" w:cs="Courier New"/>
          <w:sz w:val="20"/>
          <w:szCs w:val="20"/>
        </w:rPr>
        <w:t>6</w:t>
      </w:r>
      <w:r w:rsidRPr="00150612">
        <w:rPr>
          <w:rFonts w:ascii="Courier New" w:hAnsi="Courier New" w:cs="Courier New"/>
          <w:sz w:val="20"/>
          <w:szCs w:val="20"/>
        </w:rPr>
        <w:t>{</w:t>
      </w:r>
    </w:p>
    <w:p w14:paraId="6F8AFD94"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2.  foreach trt2 in </w:t>
      </w:r>
      <w:r>
        <w:rPr>
          <w:rFonts w:ascii="Courier New" w:hAnsi="Courier New" w:cs="Courier New"/>
          <w:sz w:val="20"/>
          <w:szCs w:val="20"/>
        </w:rPr>
        <w:t>2</w:t>
      </w:r>
      <w:r w:rsidRPr="00150612">
        <w:rPr>
          <w:rFonts w:ascii="Courier New" w:hAnsi="Courier New" w:cs="Courier New"/>
          <w:sz w:val="20"/>
          <w:szCs w:val="20"/>
        </w:rPr>
        <w:t xml:space="preserve"> </w:t>
      </w:r>
      <w:r>
        <w:rPr>
          <w:rFonts w:ascii="Courier New" w:hAnsi="Courier New" w:cs="Courier New"/>
          <w:sz w:val="20"/>
          <w:szCs w:val="20"/>
        </w:rPr>
        <w:t>3</w:t>
      </w:r>
      <w:r w:rsidRPr="00150612">
        <w:rPr>
          <w:rFonts w:ascii="Courier New" w:hAnsi="Courier New" w:cs="Courier New"/>
          <w:sz w:val="20"/>
          <w:szCs w:val="20"/>
        </w:rPr>
        <w:t xml:space="preserve"> </w:t>
      </w:r>
      <w:r>
        <w:rPr>
          <w:rFonts w:ascii="Courier New" w:hAnsi="Courier New" w:cs="Courier New"/>
          <w:sz w:val="20"/>
          <w:szCs w:val="20"/>
        </w:rPr>
        <w:t>4</w:t>
      </w:r>
      <w:r w:rsidRPr="00150612">
        <w:rPr>
          <w:rFonts w:ascii="Courier New" w:hAnsi="Courier New" w:cs="Courier New"/>
          <w:sz w:val="20"/>
          <w:szCs w:val="20"/>
        </w:rPr>
        <w:t xml:space="preserve"> </w:t>
      </w:r>
      <w:r>
        <w:rPr>
          <w:rFonts w:ascii="Courier New" w:hAnsi="Courier New" w:cs="Courier New"/>
          <w:sz w:val="20"/>
          <w:szCs w:val="20"/>
        </w:rPr>
        <w:t>5</w:t>
      </w:r>
      <w:r w:rsidRPr="00150612">
        <w:rPr>
          <w:rFonts w:ascii="Courier New" w:hAnsi="Courier New" w:cs="Courier New"/>
          <w:sz w:val="20"/>
          <w:szCs w:val="20"/>
        </w:rPr>
        <w:t xml:space="preserve"> </w:t>
      </w:r>
      <w:r>
        <w:rPr>
          <w:rFonts w:ascii="Courier New" w:hAnsi="Courier New" w:cs="Courier New"/>
          <w:sz w:val="20"/>
          <w:szCs w:val="20"/>
        </w:rPr>
        <w:t>6</w:t>
      </w:r>
      <w:r w:rsidRPr="00150612">
        <w:rPr>
          <w:rFonts w:ascii="Courier New" w:hAnsi="Courier New" w:cs="Courier New"/>
          <w:sz w:val="20"/>
          <w:szCs w:val="20"/>
        </w:rPr>
        <w:t>{</w:t>
      </w:r>
    </w:p>
    <w:p w14:paraId="422F0C2E" w14:textId="77777777" w:rsidR="00C04154" w:rsidRPr="00150612" w:rsidRDefault="00C04154" w:rsidP="00C04154">
      <w:pPr>
        <w:rPr>
          <w:rFonts w:ascii="Courier New" w:hAnsi="Courier New" w:cs="Courier New"/>
          <w:sz w:val="20"/>
          <w:szCs w:val="20"/>
        </w:rPr>
      </w:pPr>
      <w:r w:rsidRPr="00150612">
        <w:rPr>
          <w:rFonts w:ascii="Courier New" w:hAnsi="Courier New" w:cs="Courier New"/>
          <w:sz w:val="20"/>
          <w:szCs w:val="20"/>
        </w:rPr>
        <w:t xml:space="preserve">  3.  if "`trt1'"=="`trt2'" continue</w:t>
      </w:r>
    </w:p>
    <w:p w14:paraId="21F30C77" w14:textId="77777777" w:rsidR="00C04154" w:rsidRPr="00494992" w:rsidRDefault="00C04154" w:rsidP="00C04154">
      <w:pPr>
        <w:rPr>
          <w:rFonts w:ascii="Courier New" w:hAnsi="Courier New" w:cs="Courier New"/>
          <w:sz w:val="20"/>
          <w:szCs w:val="20"/>
          <w:lang w:val="fr-FR"/>
        </w:rPr>
      </w:pPr>
      <w:r w:rsidRPr="00150612">
        <w:rPr>
          <w:rFonts w:ascii="Courier New" w:hAnsi="Courier New" w:cs="Courier New"/>
          <w:sz w:val="20"/>
          <w:szCs w:val="20"/>
        </w:rPr>
        <w:t xml:space="preserve">  </w:t>
      </w:r>
      <w:r w:rsidRPr="00494992">
        <w:rPr>
          <w:rFonts w:ascii="Courier New" w:hAnsi="Courier New" w:cs="Courier New"/>
          <w:sz w:val="20"/>
          <w:szCs w:val="20"/>
          <w:lang w:val="fr-FR"/>
        </w:rPr>
        <w:t>4. if "`trt2'"&gt;"`trt1'" lincom [_y_`trt2']_cons-[_y_`trt1']_cons,eform</w:t>
      </w:r>
    </w:p>
    <w:p w14:paraId="0431FD3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5.   }</w:t>
      </w:r>
    </w:p>
    <w:p w14:paraId="0CCBBB24"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6.  }</w:t>
      </w:r>
    </w:p>
    <w:p w14:paraId="7ED7023B" w14:textId="77777777" w:rsidR="00C04154" w:rsidRPr="00494992" w:rsidRDefault="00C04154" w:rsidP="00C04154">
      <w:pPr>
        <w:rPr>
          <w:rFonts w:ascii="Courier New" w:hAnsi="Courier New" w:cs="Courier New"/>
          <w:sz w:val="20"/>
          <w:szCs w:val="20"/>
          <w:lang w:val="fr-FR"/>
        </w:rPr>
      </w:pPr>
    </w:p>
    <w:p w14:paraId="197D8D71"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( 1)  - [_y_2]_cons + [_y_3]_cons = 0</w:t>
      </w:r>
    </w:p>
    <w:p w14:paraId="00A7F335" w14:textId="77777777" w:rsidR="00C04154" w:rsidRPr="00494992" w:rsidRDefault="00C04154" w:rsidP="00C04154">
      <w:pPr>
        <w:rPr>
          <w:rFonts w:ascii="Courier New" w:hAnsi="Courier New" w:cs="Courier New"/>
          <w:sz w:val="20"/>
          <w:szCs w:val="20"/>
          <w:lang w:val="fr-FR"/>
        </w:rPr>
      </w:pPr>
    </w:p>
    <w:p w14:paraId="4629F2D9"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52564A5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536E08C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3F537DBB"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(1) |   1.070926   .0883241     0.83   0.406      .911081    1.258815</w:t>
      </w:r>
    </w:p>
    <w:p w14:paraId="010B34B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25F14843" w14:textId="77777777" w:rsidR="00C04154" w:rsidRPr="00494992" w:rsidRDefault="00C04154" w:rsidP="00C04154">
      <w:pPr>
        <w:rPr>
          <w:rFonts w:ascii="Courier New" w:hAnsi="Courier New" w:cs="Courier New"/>
          <w:sz w:val="20"/>
          <w:szCs w:val="20"/>
          <w:lang w:val="fr-FR"/>
        </w:rPr>
      </w:pPr>
    </w:p>
    <w:p w14:paraId="346E03A4"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[_y_2]_cons + [_y_4]_cons = 0</w:t>
      </w:r>
    </w:p>
    <w:p w14:paraId="7B8E6CA0" w14:textId="77777777" w:rsidR="00C04154" w:rsidRPr="00494992" w:rsidRDefault="00C04154" w:rsidP="00C04154">
      <w:pPr>
        <w:rPr>
          <w:rFonts w:ascii="Courier New" w:hAnsi="Courier New" w:cs="Courier New"/>
          <w:sz w:val="20"/>
          <w:szCs w:val="20"/>
          <w:lang w:val="fr-FR"/>
        </w:rPr>
      </w:pPr>
    </w:p>
    <w:p w14:paraId="21EA279B"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2EFE2FB7"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6879411E"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0EC3FA3D"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(1) |   .8422101   .0501711    -2.88   0.004        .7494    .9465143</w:t>
      </w:r>
    </w:p>
    <w:p w14:paraId="0F639D93"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7BA0D8B4" w14:textId="77777777" w:rsidR="00C04154" w:rsidRPr="00494992" w:rsidRDefault="00C04154" w:rsidP="00C04154">
      <w:pPr>
        <w:rPr>
          <w:rFonts w:ascii="Courier New" w:hAnsi="Courier New" w:cs="Courier New"/>
          <w:sz w:val="20"/>
          <w:szCs w:val="20"/>
          <w:lang w:val="fr-FR"/>
        </w:rPr>
      </w:pPr>
    </w:p>
    <w:p w14:paraId="64A67C75"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[_y_2]_cons + [_y_5]_cons = 0</w:t>
      </w:r>
    </w:p>
    <w:p w14:paraId="62017323" w14:textId="77777777" w:rsidR="00C04154" w:rsidRPr="00494992" w:rsidRDefault="00C04154" w:rsidP="00C04154">
      <w:pPr>
        <w:rPr>
          <w:rFonts w:ascii="Courier New" w:hAnsi="Courier New" w:cs="Courier New"/>
          <w:sz w:val="20"/>
          <w:szCs w:val="20"/>
          <w:lang w:val="fr-FR"/>
        </w:rPr>
      </w:pPr>
    </w:p>
    <w:p w14:paraId="6CAAEF5D"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74ADA0F8"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4405305F"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161D841B"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(1) |   .7149912   .0526175    -4.56   0.000     .6189552    .8259279</w:t>
      </w:r>
    </w:p>
    <w:p w14:paraId="0561C040"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121912D2" w14:textId="77777777" w:rsidR="00C04154" w:rsidRPr="00494992" w:rsidRDefault="00C04154" w:rsidP="00C04154">
      <w:pPr>
        <w:rPr>
          <w:rFonts w:ascii="Courier New" w:hAnsi="Courier New" w:cs="Courier New"/>
          <w:sz w:val="20"/>
          <w:szCs w:val="20"/>
          <w:lang w:val="fr-FR"/>
        </w:rPr>
      </w:pPr>
    </w:p>
    <w:p w14:paraId="66F3C54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[_y_2]_cons + [_y_6]_cons = 0</w:t>
      </w:r>
    </w:p>
    <w:p w14:paraId="30E3F71B" w14:textId="77777777" w:rsidR="00C04154" w:rsidRPr="00494992" w:rsidRDefault="00C04154" w:rsidP="00C04154">
      <w:pPr>
        <w:rPr>
          <w:rFonts w:ascii="Courier New" w:hAnsi="Courier New" w:cs="Courier New"/>
          <w:sz w:val="20"/>
          <w:szCs w:val="20"/>
          <w:lang w:val="fr-FR"/>
        </w:rPr>
      </w:pPr>
    </w:p>
    <w:p w14:paraId="348B972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6A31C26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11FBB519"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005F4518"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(1) |    .668148   .0585798    -4.60   0.000     .5626569    .7934174</w:t>
      </w:r>
    </w:p>
    <w:p w14:paraId="61EA685B"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78B26591" w14:textId="77777777" w:rsidR="00C04154" w:rsidRPr="00494992" w:rsidRDefault="00C04154" w:rsidP="00C04154">
      <w:pPr>
        <w:rPr>
          <w:rFonts w:ascii="Courier New" w:hAnsi="Courier New" w:cs="Courier New"/>
          <w:sz w:val="20"/>
          <w:szCs w:val="20"/>
          <w:lang w:val="fr-FR"/>
        </w:rPr>
      </w:pPr>
    </w:p>
    <w:p w14:paraId="6EEF5339"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[_y_3]_cons + [_y_4]_cons = 0</w:t>
      </w:r>
    </w:p>
    <w:p w14:paraId="6E58B31B" w14:textId="77777777" w:rsidR="00C04154" w:rsidRPr="00494992" w:rsidRDefault="00C04154" w:rsidP="00C04154">
      <w:pPr>
        <w:rPr>
          <w:rFonts w:ascii="Courier New" w:hAnsi="Courier New" w:cs="Courier New"/>
          <w:sz w:val="20"/>
          <w:szCs w:val="20"/>
          <w:lang w:val="fr-FR"/>
        </w:rPr>
      </w:pPr>
    </w:p>
    <w:p w14:paraId="5BDC075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2311C003"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7B000A27"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4B927CEB"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lastRenderedPageBreak/>
        <w:t xml:space="preserve">         (1) |   .7864317   .0618662    -3.05   0.002     .6740616    .9175347</w:t>
      </w:r>
    </w:p>
    <w:p w14:paraId="4DCF1BDC"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1D6CB49F" w14:textId="77777777" w:rsidR="00C04154" w:rsidRPr="00494992" w:rsidRDefault="00C04154" w:rsidP="00C04154">
      <w:pPr>
        <w:rPr>
          <w:rFonts w:ascii="Courier New" w:hAnsi="Courier New" w:cs="Courier New"/>
          <w:sz w:val="20"/>
          <w:szCs w:val="20"/>
          <w:lang w:val="fr-FR"/>
        </w:rPr>
      </w:pPr>
    </w:p>
    <w:p w14:paraId="6E59E83D"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[_y_3]_cons + [_y_5]_cons = 0</w:t>
      </w:r>
    </w:p>
    <w:p w14:paraId="0A2F5A02" w14:textId="77777777" w:rsidR="00C04154" w:rsidRPr="00494992" w:rsidRDefault="00C04154" w:rsidP="00C04154">
      <w:pPr>
        <w:rPr>
          <w:rFonts w:ascii="Courier New" w:hAnsi="Courier New" w:cs="Courier New"/>
          <w:sz w:val="20"/>
          <w:szCs w:val="20"/>
          <w:lang w:val="fr-FR"/>
        </w:rPr>
      </w:pPr>
    </w:p>
    <w:p w14:paraId="559CBD4A"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7916B36B"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76EE1384"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266FB4B4"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(1) |   .6676384   .0536041    -5.03   0.000     .5704257    .7814181</w:t>
      </w:r>
    </w:p>
    <w:p w14:paraId="267419B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4F0B170F" w14:textId="77777777" w:rsidR="00C04154" w:rsidRPr="00494992" w:rsidRDefault="00C04154" w:rsidP="00C04154">
      <w:pPr>
        <w:rPr>
          <w:rFonts w:ascii="Courier New" w:hAnsi="Courier New" w:cs="Courier New"/>
          <w:sz w:val="20"/>
          <w:szCs w:val="20"/>
          <w:lang w:val="fr-FR"/>
        </w:rPr>
      </w:pPr>
    </w:p>
    <w:p w14:paraId="7780804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[_y_3]_cons + [_y_6]_cons = 0</w:t>
      </w:r>
    </w:p>
    <w:p w14:paraId="17C5F7DE" w14:textId="77777777" w:rsidR="00C04154" w:rsidRPr="00494992" w:rsidRDefault="00C04154" w:rsidP="00C04154">
      <w:pPr>
        <w:rPr>
          <w:rFonts w:ascii="Courier New" w:hAnsi="Courier New" w:cs="Courier New"/>
          <w:sz w:val="20"/>
          <w:szCs w:val="20"/>
          <w:lang w:val="fr-FR"/>
        </w:rPr>
      </w:pPr>
    </w:p>
    <w:p w14:paraId="20C2ABA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673F313A"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7E5073EE"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6F7C66F2"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(1) |   .6238975   .0642274    -4.58   0.000      .509901    .7633798</w:t>
      </w:r>
    </w:p>
    <w:p w14:paraId="12864AED"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44F5270F" w14:textId="77777777" w:rsidR="00C04154" w:rsidRPr="00494992" w:rsidRDefault="00C04154" w:rsidP="00C04154">
      <w:pPr>
        <w:rPr>
          <w:rFonts w:ascii="Courier New" w:hAnsi="Courier New" w:cs="Courier New"/>
          <w:sz w:val="20"/>
          <w:szCs w:val="20"/>
          <w:lang w:val="fr-FR"/>
        </w:rPr>
      </w:pPr>
    </w:p>
    <w:p w14:paraId="0BE856CD"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[_y_4]_cons + [_y_5]_cons = 0</w:t>
      </w:r>
    </w:p>
    <w:p w14:paraId="6B569C9C" w14:textId="77777777" w:rsidR="00C04154" w:rsidRPr="00494992" w:rsidRDefault="00C04154" w:rsidP="00C04154">
      <w:pPr>
        <w:rPr>
          <w:rFonts w:ascii="Courier New" w:hAnsi="Courier New" w:cs="Courier New"/>
          <w:sz w:val="20"/>
          <w:szCs w:val="20"/>
          <w:lang w:val="fr-FR"/>
        </w:rPr>
      </w:pPr>
    </w:p>
    <w:p w14:paraId="74C2F7F7"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76AFC320"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4FDDA154"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0482F35A"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(1) |   .8489464   .0634699    -2.19   0.028     .7332325    .9829214</w:t>
      </w:r>
    </w:p>
    <w:p w14:paraId="2EBE8363"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5DC32F93" w14:textId="77777777" w:rsidR="00C04154" w:rsidRPr="00494992" w:rsidRDefault="00C04154" w:rsidP="00C04154">
      <w:pPr>
        <w:rPr>
          <w:rFonts w:ascii="Courier New" w:hAnsi="Courier New" w:cs="Courier New"/>
          <w:sz w:val="20"/>
          <w:szCs w:val="20"/>
          <w:lang w:val="fr-FR"/>
        </w:rPr>
      </w:pPr>
    </w:p>
    <w:p w14:paraId="2405069A"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[_y_4]_cons + [_y_6]_cons = 0</w:t>
      </w:r>
    </w:p>
    <w:p w14:paraId="6FDB0082" w14:textId="77777777" w:rsidR="00C04154" w:rsidRPr="00494992" w:rsidRDefault="00C04154" w:rsidP="00C04154">
      <w:pPr>
        <w:rPr>
          <w:rFonts w:ascii="Courier New" w:hAnsi="Courier New" w:cs="Courier New"/>
          <w:sz w:val="20"/>
          <w:szCs w:val="20"/>
          <w:lang w:val="fr-FR"/>
        </w:rPr>
      </w:pPr>
    </w:p>
    <w:p w14:paraId="3FAF6EC4"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483932A3"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exp(b)   Std. Err.      z    P&gt;|z|     [95% Conf. Interval]</w:t>
      </w:r>
    </w:p>
    <w:p w14:paraId="55588476"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3FDE7643"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(1) |    .793327   .0678099    -2.71   0.007     .6709582    .9380133</w:t>
      </w:r>
    </w:p>
    <w:p w14:paraId="546BC88C"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45F98564" w14:textId="77777777" w:rsidR="00C04154" w:rsidRPr="00494992" w:rsidRDefault="00C04154" w:rsidP="00C04154">
      <w:pPr>
        <w:rPr>
          <w:rFonts w:ascii="Courier New" w:hAnsi="Courier New" w:cs="Courier New"/>
          <w:sz w:val="20"/>
          <w:szCs w:val="20"/>
          <w:lang w:val="fr-FR"/>
        </w:rPr>
      </w:pPr>
    </w:p>
    <w:p w14:paraId="107F21B3"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 xml:space="preserve"> ( 1)  - [_y_5]_cons + [_y_6]_cons = 0</w:t>
      </w:r>
    </w:p>
    <w:p w14:paraId="783C97BB" w14:textId="77777777" w:rsidR="00C04154" w:rsidRPr="00494992" w:rsidRDefault="00C04154" w:rsidP="00C04154">
      <w:pPr>
        <w:rPr>
          <w:rFonts w:ascii="Courier New" w:hAnsi="Courier New" w:cs="Courier New"/>
          <w:sz w:val="20"/>
          <w:szCs w:val="20"/>
          <w:lang w:val="fr-FR"/>
        </w:rPr>
      </w:pPr>
    </w:p>
    <w:p w14:paraId="4795DA9E" w14:textId="77777777" w:rsidR="00C04154" w:rsidRPr="00494992" w:rsidRDefault="00C04154" w:rsidP="00C04154">
      <w:pPr>
        <w:rPr>
          <w:rFonts w:ascii="Courier New" w:hAnsi="Courier New" w:cs="Courier New"/>
          <w:sz w:val="20"/>
          <w:szCs w:val="20"/>
          <w:lang w:val="fr-FR"/>
        </w:rPr>
      </w:pPr>
      <w:r w:rsidRPr="00494992">
        <w:rPr>
          <w:rFonts w:ascii="Courier New" w:hAnsi="Courier New" w:cs="Courier New"/>
          <w:sz w:val="20"/>
          <w:szCs w:val="20"/>
          <w:lang w:val="fr-FR"/>
        </w:rPr>
        <w:t>------------------------------------------------------------------------------</w:t>
      </w:r>
    </w:p>
    <w:p w14:paraId="5AF0B8A3" w14:textId="77777777" w:rsidR="00C04154" w:rsidRPr="00792D5B" w:rsidRDefault="00C04154" w:rsidP="00C04154">
      <w:pPr>
        <w:rPr>
          <w:rFonts w:ascii="Courier New" w:hAnsi="Courier New" w:cs="Courier New"/>
          <w:sz w:val="20"/>
          <w:szCs w:val="20"/>
        </w:rPr>
      </w:pPr>
      <w:r w:rsidRPr="00494992">
        <w:rPr>
          <w:rFonts w:ascii="Courier New" w:hAnsi="Courier New" w:cs="Courier New"/>
          <w:sz w:val="20"/>
          <w:szCs w:val="20"/>
          <w:lang w:val="fr-FR"/>
        </w:rPr>
        <w:t xml:space="preserve">             |     exp(b)   Std. Err.      z    P&gt;|z|     [95% Conf. </w:t>
      </w:r>
      <w:r w:rsidRPr="00792D5B">
        <w:rPr>
          <w:rFonts w:ascii="Courier New" w:hAnsi="Courier New" w:cs="Courier New"/>
          <w:sz w:val="20"/>
          <w:szCs w:val="20"/>
        </w:rPr>
        <w:t>Interval]</w:t>
      </w:r>
    </w:p>
    <w:p w14:paraId="5FE82BDD" w14:textId="77777777" w:rsidR="00C04154" w:rsidRPr="00792D5B" w:rsidRDefault="00C04154" w:rsidP="00C04154">
      <w:pPr>
        <w:rPr>
          <w:rFonts w:ascii="Courier New" w:hAnsi="Courier New" w:cs="Courier New"/>
          <w:sz w:val="20"/>
          <w:szCs w:val="20"/>
        </w:rPr>
      </w:pPr>
      <w:r w:rsidRPr="00792D5B">
        <w:rPr>
          <w:rFonts w:ascii="Courier New" w:hAnsi="Courier New" w:cs="Courier New"/>
          <w:sz w:val="20"/>
          <w:szCs w:val="20"/>
        </w:rPr>
        <w:t>-------------+----------------------------------------------------------------</w:t>
      </w:r>
    </w:p>
    <w:p w14:paraId="68E7B7A4" w14:textId="77777777" w:rsidR="00C04154" w:rsidRPr="00792D5B" w:rsidRDefault="00C04154" w:rsidP="00C04154">
      <w:pPr>
        <w:rPr>
          <w:rFonts w:ascii="Courier New" w:hAnsi="Courier New" w:cs="Courier New"/>
          <w:sz w:val="20"/>
          <w:szCs w:val="20"/>
        </w:rPr>
      </w:pPr>
      <w:r w:rsidRPr="00792D5B">
        <w:rPr>
          <w:rFonts w:ascii="Courier New" w:hAnsi="Courier New" w:cs="Courier New"/>
          <w:sz w:val="20"/>
          <w:szCs w:val="20"/>
        </w:rPr>
        <w:t xml:space="preserve">         (1) |   .9344842   .0885043    -0.72   0.474     .7761673    1.125094</w:t>
      </w:r>
    </w:p>
    <w:p w14:paraId="1C7D002C" w14:textId="77777777" w:rsidR="00C04154" w:rsidRDefault="00C04154" w:rsidP="00C04154">
      <w:pPr>
        <w:rPr>
          <w:rFonts w:ascii="Courier New" w:hAnsi="Courier New" w:cs="Courier New"/>
          <w:sz w:val="20"/>
          <w:szCs w:val="20"/>
        </w:rPr>
      </w:pPr>
      <w:r w:rsidRPr="00792D5B">
        <w:rPr>
          <w:rFonts w:ascii="Courier New" w:hAnsi="Courier New" w:cs="Courier New"/>
          <w:sz w:val="20"/>
          <w:szCs w:val="20"/>
        </w:rPr>
        <w:t>------------------------------------------------------------------------------</w:t>
      </w:r>
    </w:p>
    <w:p w14:paraId="1A4BD56B" w14:textId="77777777" w:rsidR="003F2231" w:rsidRPr="00E477DA" w:rsidRDefault="003F2231" w:rsidP="003F2231">
      <w:pPr>
        <w:rPr>
          <w:rFonts w:ascii="Courier New" w:hAnsi="Courier New" w:cs="Courier New"/>
          <w:b/>
        </w:rPr>
      </w:pPr>
    </w:p>
    <w:p w14:paraId="12888036" w14:textId="4C8BA557" w:rsidR="00494992" w:rsidRDefault="00494992" w:rsidP="003F2231">
      <w:pPr>
        <w:rPr>
          <w:rFonts w:cs="Times New Roman"/>
        </w:rPr>
      </w:pPr>
      <w:r>
        <w:rPr>
          <w:rFonts w:cs="Times New Roman"/>
        </w:rPr>
        <w:t xml:space="preserve">You can create a table of all results in the network by running the netleague command .The table is stored at the right end of the dataset </w:t>
      </w:r>
    </w:p>
    <w:p w14:paraId="46E6A2CD"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netleague,eform</w:t>
      </w:r>
    </w:p>
    <w:p w14:paraId="19006904" w14:textId="77777777" w:rsidR="00494992" w:rsidRPr="00494992" w:rsidRDefault="00494992" w:rsidP="00494992">
      <w:pPr>
        <w:rPr>
          <w:rFonts w:ascii="Courier New" w:hAnsi="Courier New" w:cs="Courier New"/>
          <w:sz w:val="20"/>
          <w:szCs w:val="20"/>
        </w:rPr>
      </w:pPr>
    </w:p>
    <w:p w14:paraId="3FC9906D"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Warning: The existing dataset is stored as a temporary file</w:t>
      </w:r>
    </w:p>
    <w:p w14:paraId="32B67480"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Warning: To save any changes applied at this temporary file in a specific directory you need to us</w:t>
      </w:r>
    </w:p>
    <w:p w14:paraId="1CA0103E"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&gt; e the 'Save as' menu</w:t>
      </w:r>
    </w:p>
    <w:p w14:paraId="439BE7C6" w14:textId="77777777" w:rsidR="00494992" w:rsidRPr="00494992" w:rsidRDefault="00494992" w:rsidP="00494992">
      <w:pPr>
        <w:rPr>
          <w:rFonts w:ascii="Courier New" w:hAnsi="Courier New" w:cs="Courier New"/>
          <w:sz w:val="20"/>
          <w:szCs w:val="20"/>
        </w:rPr>
      </w:pPr>
    </w:p>
    <w:p w14:paraId="27C8280E" w14:textId="4F177B2F"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The league table has been stored at the end of the dataset</w:t>
      </w:r>
    </w:p>
    <w:p w14:paraId="27E65F52" w14:textId="617AD283" w:rsidR="00494992" w:rsidRDefault="00494992" w:rsidP="003F2231">
      <w:pPr>
        <w:rPr>
          <w:rFonts w:cs="Times New Roman"/>
        </w:rPr>
      </w:pPr>
    </w:p>
    <w:p w14:paraId="3FEADE61" w14:textId="3E70F437" w:rsidR="00494992" w:rsidRDefault="00494992" w:rsidP="003F2231">
      <w:pPr>
        <w:rPr>
          <w:rFonts w:cs="Times New Roman"/>
        </w:rPr>
      </w:pPr>
      <w:r>
        <w:rPr>
          <w:rFonts w:cs="Times New Roman"/>
        </w:rPr>
        <w:t>You can obtain a ranking of the treatments by running</w:t>
      </w:r>
    </w:p>
    <w:p w14:paraId="0E55A8A4" w14:textId="7499DDC8" w:rsidR="00494992" w:rsidRDefault="00494992" w:rsidP="003F2231">
      <w:pPr>
        <w:rPr>
          <w:rFonts w:cs="Times New Roman"/>
        </w:rPr>
      </w:pPr>
    </w:p>
    <w:p w14:paraId="20767770"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network rank min, mean</w:t>
      </w:r>
    </w:p>
    <w:p w14:paraId="7BD0BFDA"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Command is: mvmeta, noest pbest(min  in 1, zero id(study) mean stripprefix(_y_) zeroname(1) rename(</w:t>
      </w:r>
    </w:p>
    <w:p w14:paraId="125D08EE"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&gt; 1 = 1, 2 = 2, 3 = 3, 4 = 4, 5 = 5, 6 = 6))</w:t>
      </w:r>
    </w:p>
    <w:p w14:paraId="162C5A52" w14:textId="77777777" w:rsidR="00494992" w:rsidRPr="00494992" w:rsidRDefault="00494992" w:rsidP="00494992">
      <w:pPr>
        <w:rPr>
          <w:rFonts w:ascii="Courier New" w:hAnsi="Courier New" w:cs="Courier New"/>
          <w:sz w:val="20"/>
          <w:szCs w:val="20"/>
        </w:rPr>
      </w:pPr>
    </w:p>
    <w:p w14:paraId="3E91B6AF"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Estimated probabilities (%) of each treatment being the best (and other ranks)</w:t>
      </w:r>
    </w:p>
    <w:p w14:paraId="771A2892"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assuming the minimum parameter is the best</w:t>
      </w:r>
    </w:p>
    <w:p w14:paraId="41935071"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using 1000 draws</w:t>
      </w:r>
    </w:p>
    <w:p w14:paraId="4B81CC00"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lastRenderedPageBreak/>
        <w:t>- allowing for parameter uncertainty</w:t>
      </w:r>
    </w:p>
    <w:p w14:paraId="4D7C0ABE"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w:t>
      </w:r>
    </w:p>
    <w:p w14:paraId="2AB506B2"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study and |             Treatment             </w:t>
      </w:r>
    </w:p>
    <w:p w14:paraId="7DCEB52D"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Rank      |    1     2     3     4     5     6</w:t>
      </w:r>
    </w:p>
    <w:p w14:paraId="7E09695E"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w:t>
      </w:r>
    </w:p>
    <w:p w14:paraId="4A1C3C40"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1         |</w:t>
      </w:r>
    </w:p>
    <w:p w14:paraId="38403BE4"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Best |  0.1   0.0   0.0   0.0  24.9  75.0</w:t>
      </w:r>
    </w:p>
    <w:p w14:paraId="13466F19"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2nd |  4.7   0.0   0.0   2.4  69.3  23.6</w:t>
      </w:r>
    </w:p>
    <w:p w14:paraId="1020E0AF"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3rd | 64.5   0.0   0.0  28.6   5.7   1.2</w:t>
      </w:r>
    </w:p>
    <w:p w14:paraId="585861CE"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4th | 30.5   0.4   0.4  68.4   0.1   0.2</w:t>
      </w:r>
    </w:p>
    <w:p w14:paraId="51ACF992"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5th |  0.2  80.0  19.2   0.6   0.0   0.0</w:t>
      </w:r>
    </w:p>
    <w:p w14:paraId="73EF38CB"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Worst |  0.0  19.6  80.4   0.0   0.0   0.0</w:t>
      </w:r>
    </w:p>
    <w:p w14:paraId="3B62AD05"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MEAN RANK |  3.3   5.2   5.8   3.7   1.8   1.3</w:t>
      </w:r>
    </w:p>
    <w:p w14:paraId="53947A99"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 xml:space="preserve">    SUCRA |  0.5   0.2   0.0   0.5   0.8   0.9</w:t>
      </w:r>
    </w:p>
    <w:p w14:paraId="02301B00" w14:textId="77777777"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w:t>
      </w:r>
    </w:p>
    <w:p w14:paraId="4DDE48AD" w14:textId="0A887332" w:rsidR="00494992" w:rsidRPr="00494992" w:rsidRDefault="00494992" w:rsidP="00494992">
      <w:pPr>
        <w:rPr>
          <w:rFonts w:ascii="Courier New" w:hAnsi="Courier New" w:cs="Courier New"/>
          <w:sz w:val="20"/>
          <w:szCs w:val="20"/>
        </w:rPr>
      </w:pPr>
      <w:r w:rsidRPr="00494992">
        <w:rPr>
          <w:rFonts w:ascii="Courier New" w:hAnsi="Courier New" w:cs="Courier New"/>
          <w:sz w:val="20"/>
          <w:szCs w:val="20"/>
        </w:rPr>
        <w:t>mvmeta command is stored in F9</w:t>
      </w:r>
    </w:p>
    <w:p w14:paraId="2BFCFF4F" w14:textId="77777777" w:rsidR="00494992" w:rsidRDefault="00494992" w:rsidP="003F2231">
      <w:pPr>
        <w:rPr>
          <w:rFonts w:cs="Times New Roman"/>
        </w:rPr>
      </w:pPr>
    </w:p>
    <w:p w14:paraId="4A95DF07" w14:textId="77777777" w:rsidR="00494992" w:rsidRDefault="00494992" w:rsidP="003F2231">
      <w:pPr>
        <w:rPr>
          <w:rFonts w:cs="Times New Roman"/>
        </w:rPr>
      </w:pPr>
    </w:p>
    <w:p w14:paraId="6A472298" w14:textId="0CC3B225" w:rsidR="003F2231" w:rsidRPr="000F2B78" w:rsidRDefault="003F2231" w:rsidP="003F2231">
      <w:pPr>
        <w:rPr>
          <w:rFonts w:cs="Times New Roman"/>
        </w:rPr>
      </w:pPr>
      <w:bookmarkStart w:id="1" w:name="_GoBack"/>
      <w:bookmarkEnd w:id="1"/>
      <w:r w:rsidRPr="000F2B78">
        <w:rPr>
          <w:rFonts w:cs="Times New Roman"/>
        </w:rPr>
        <w:t>As a reminder:</w:t>
      </w:r>
    </w:p>
    <w:p w14:paraId="4606FEF4" w14:textId="77777777" w:rsidR="003F2231" w:rsidRPr="000F2B78" w:rsidRDefault="003F2231" w:rsidP="003F2231">
      <w:pPr>
        <w:rPr>
          <w:rFonts w:cs="Times New Roman"/>
          <w:b/>
        </w:rPr>
      </w:pPr>
      <w:r w:rsidRPr="000F2B78">
        <w:rPr>
          <w:rFonts w:cs="Times New Roman"/>
          <w:b/>
        </w:rPr>
        <w:t>1 = placebo, 2 = beta blockers (BB), 3 = diuretics, 4 = calcium channel blockers (CCB), 5 = ACE inhibitors, 6 = angiotensin-receptor blockers (ARB).</w:t>
      </w:r>
    </w:p>
    <w:p w14:paraId="156FB966" w14:textId="77777777" w:rsidR="003F2231" w:rsidRDefault="003F2231" w:rsidP="003F2231">
      <w:pPr>
        <w:rPr>
          <w:rFonts w:cs="Times New Roman"/>
        </w:rPr>
      </w:pPr>
    </w:p>
    <w:p w14:paraId="7A2840F6" w14:textId="77777777" w:rsidR="003F2231" w:rsidRPr="00E477DA" w:rsidRDefault="003F2231" w:rsidP="003F2231">
      <w:pPr>
        <w:rPr>
          <w:rFonts w:cs="Times New Roman"/>
        </w:rPr>
      </w:pPr>
      <w:r w:rsidRPr="00E477DA">
        <w:rPr>
          <w:rFonts w:cs="Times New Roman"/>
        </w:rPr>
        <w:t>Extract these results:</w:t>
      </w:r>
    </w:p>
    <w:p w14:paraId="7551256F" w14:textId="77777777" w:rsidR="003F2231" w:rsidRPr="00E477DA" w:rsidRDefault="003F2231" w:rsidP="003F2231">
      <w:pPr>
        <w:pStyle w:val="Caption"/>
      </w:pPr>
      <w:r w:rsidRPr="00E477DA">
        <w:t xml:space="preserve">Table </w:t>
      </w:r>
      <w:r w:rsidRPr="00E477DA">
        <w:rPr>
          <w:noProof/>
        </w:rPr>
        <w:t>2</w:t>
      </w:r>
    </w:p>
    <w:tbl>
      <w:tblPr>
        <w:tblStyle w:val="TableGrid"/>
        <w:tblW w:w="0" w:type="auto"/>
        <w:jc w:val="center"/>
        <w:tblLook w:val="04A0" w:firstRow="1" w:lastRow="0" w:firstColumn="1" w:lastColumn="0" w:noHBand="0" w:noVBand="1"/>
      </w:tblPr>
      <w:tblGrid>
        <w:gridCol w:w="3697"/>
        <w:gridCol w:w="2000"/>
        <w:gridCol w:w="2240"/>
      </w:tblGrid>
      <w:tr w:rsidR="003F2231" w:rsidRPr="00E477DA" w14:paraId="5BF1F0AD" w14:textId="77777777" w:rsidTr="00C04154">
        <w:trPr>
          <w:cantSplit/>
          <w:trHeight w:hRule="exact" w:val="421"/>
          <w:jc w:val="center"/>
        </w:trPr>
        <w:tc>
          <w:tcPr>
            <w:tcW w:w="3697" w:type="dxa"/>
            <w:vAlign w:val="center"/>
          </w:tcPr>
          <w:p w14:paraId="45160E22" w14:textId="77777777" w:rsidR="003F2231" w:rsidRPr="00E477DA" w:rsidRDefault="003F2231" w:rsidP="00C04154">
            <w:pPr>
              <w:pStyle w:val="NoSpacing"/>
              <w:numPr>
                <w:ilvl w:val="0"/>
                <w:numId w:val="0"/>
              </w:numPr>
              <w:spacing w:before="0"/>
              <w:jc w:val="center"/>
              <w:rPr>
                <w:b/>
                <w:i/>
                <w:lang w:val="en-US"/>
              </w:rPr>
            </w:pPr>
            <w:r w:rsidRPr="00E477DA">
              <w:rPr>
                <w:b/>
                <w:i/>
                <w:lang w:val="en-US"/>
              </w:rPr>
              <w:t>Parameter</w:t>
            </w:r>
          </w:p>
        </w:tc>
        <w:tc>
          <w:tcPr>
            <w:tcW w:w="2000" w:type="dxa"/>
            <w:vAlign w:val="center"/>
          </w:tcPr>
          <w:p w14:paraId="7A28FD19" w14:textId="77777777" w:rsidR="003F2231" w:rsidRPr="00E477DA" w:rsidRDefault="003F2231" w:rsidP="00C04154">
            <w:pPr>
              <w:pStyle w:val="NoSpacing"/>
              <w:numPr>
                <w:ilvl w:val="0"/>
                <w:numId w:val="0"/>
              </w:numPr>
              <w:spacing w:before="0"/>
              <w:jc w:val="center"/>
              <w:rPr>
                <w:b/>
                <w:i/>
                <w:lang w:val="en-US"/>
              </w:rPr>
            </w:pPr>
            <w:r w:rsidRPr="00E477DA">
              <w:rPr>
                <w:b/>
                <w:i/>
                <w:lang w:val="en-US"/>
              </w:rPr>
              <w:t>Estimate</w:t>
            </w:r>
          </w:p>
        </w:tc>
        <w:tc>
          <w:tcPr>
            <w:tcW w:w="2240" w:type="dxa"/>
            <w:vAlign w:val="center"/>
          </w:tcPr>
          <w:p w14:paraId="1182A49E" w14:textId="77777777" w:rsidR="003F2231" w:rsidRPr="00E477DA" w:rsidRDefault="003F2231" w:rsidP="00C04154">
            <w:pPr>
              <w:pStyle w:val="NoSpacing"/>
              <w:numPr>
                <w:ilvl w:val="0"/>
                <w:numId w:val="0"/>
              </w:numPr>
              <w:spacing w:before="0"/>
              <w:jc w:val="center"/>
              <w:rPr>
                <w:b/>
                <w:i/>
                <w:lang w:val="en-US"/>
              </w:rPr>
            </w:pPr>
            <w:r w:rsidRPr="00E477DA">
              <w:rPr>
                <w:b/>
                <w:i/>
                <w:lang w:val="en-US"/>
              </w:rPr>
              <w:t>Uncertainty</w:t>
            </w:r>
          </w:p>
        </w:tc>
      </w:tr>
      <w:tr w:rsidR="00C04154" w:rsidRPr="00E477DA" w14:paraId="23371CC8" w14:textId="77777777" w:rsidTr="00C04154">
        <w:trPr>
          <w:cantSplit/>
          <w:trHeight w:hRule="exact" w:val="421"/>
          <w:jc w:val="center"/>
        </w:trPr>
        <w:tc>
          <w:tcPr>
            <w:tcW w:w="3697" w:type="dxa"/>
            <w:vAlign w:val="center"/>
          </w:tcPr>
          <w:p w14:paraId="6BAB0E49" w14:textId="77777777" w:rsidR="00C04154" w:rsidRPr="00E477DA" w:rsidRDefault="00C04154" w:rsidP="00C04154">
            <w:pPr>
              <w:pStyle w:val="NoSpacing"/>
              <w:numPr>
                <w:ilvl w:val="0"/>
                <w:numId w:val="0"/>
              </w:numPr>
              <w:spacing w:before="0"/>
              <w:jc w:val="center"/>
              <w:rPr>
                <w:vertAlign w:val="subscript"/>
                <w:lang w:val="en-US"/>
              </w:rPr>
            </w:pPr>
            <w:r w:rsidRPr="00E477DA">
              <w:rPr>
                <w:lang w:val="en-US"/>
              </w:rPr>
              <w:t>OR</w:t>
            </w:r>
            <w:r w:rsidRPr="00E477DA">
              <w:rPr>
                <w:vertAlign w:val="subscript"/>
                <w:lang w:val="en-US"/>
              </w:rPr>
              <w:t>CCB vs BB</w:t>
            </w:r>
            <w:r>
              <w:rPr>
                <w:vertAlign w:val="subscript"/>
                <w:lang w:val="en-US"/>
              </w:rPr>
              <w:t xml:space="preserve"> </w:t>
            </w:r>
          </w:p>
        </w:tc>
        <w:tc>
          <w:tcPr>
            <w:tcW w:w="2000" w:type="dxa"/>
            <w:vAlign w:val="center"/>
          </w:tcPr>
          <w:p w14:paraId="1C5006E0" w14:textId="497208F1" w:rsidR="00C04154" w:rsidRPr="00E477DA" w:rsidRDefault="00C04154" w:rsidP="00C04154">
            <w:pPr>
              <w:pStyle w:val="NoSpacing"/>
              <w:numPr>
                <w:ilvl w:val="0"/>
                <w:numId w:val="0"/>
              </w:numPr>
              <w:spacing w:before="0"/>
              <w:jc w:val="center"/>
              <w:rPr>
                <w:lang w:val="en-US"/>
              </w:rPr>
            </w:pPr>
            <w:r w:rsidRPr="00150612">
              <w:rPr>
                <w:lang w:val="en-US"/>
              </w:rPr>
              <w:t>0.842</w:t>
            </w:r>
          </w:p>
        </w:tc>
        <w:tc>
          <w:tcPr>
            <w:tcW w:w="2240" w:type="dxa"/>
            <w:vAlign w:val="center"/>
          </w:tcPr>
          <w:p w14:paraId="452478B2" w14:textId="1430834B" w:rsidR="00C04154" w:rsidRPr="00E477DA" w:rsidRDefault="00C04154" w:rsidP="00C04154">
            <w:pPr>
              <w:pStyle w:val="NoSpacing"/>
              <w:numPr>
                <w:ilvl w:val="0"/>
                <w:numId w:val="0"/>
              </w:numPr>
              <w:spacing w:before="0"/>
              <w:rPr>
                <w:lang w:val="en-US"/>
              </w:rPr>
            </w:pPr>
            <w:r w:rsidRPr="00150612">
              <w:rPr>
                <w:lang w:val="en-US"/>
              </w:rPr>
              <w:t>CI: 0.749 to 0.947</w:t>
            </w:r>
          </w:p>
        </w:tc>
      </w:tr>
      <w:tr w:rsidR="00C04154" w:rsidRPr="00E477DA" w14:paraId="1DC6C388" w14:textId="77777777" w:rsidTr="00C04154">
        <w:trPr>
          <w:cantSplit/>
          <w:trHeight w:hRule="exact" w:val="421"/>
          <w:jc w:val="center"/>
        </w:trPr>
        <w:tc>
          <w:tcPr>
            <w:tcW w:w="3697" w:type="dxa"/>
            <w:vAlign w:val="center"/>
          </w:tcPr>
          <w:p w14:paraId="1457EF83" w14:textId="77777777" w:rsidR="00C04154" w:rsidRPr="00E477DA" w:rsidRDefault="00C04154" w:rsidP="00C04154">
            <w:pPr>
              <w:pStyle w:val="NoSpacing"/>
              <w:numPr>
                <w:ilvl w:val="0"/>
                <w:numId w:val="0"/>
              </w:numPr>
              <w:spacing w:before="0"/>
              <w:jc w:val="center"/>
            </w:pPr>
            <w:r w:rsidRPr="00E477DA">
              <w:rPr>
                <w:lang w:val="en-US"/>
              </w:rPr>
              <w:t>OR</w:t>
            </w:r>
            <w:r w:rsidRPr="00E477DA">
              <w:rPr>
                <w:vertAlign w:val="subscript"/>
                <w:lang w:val="en-US"/>
              </w:rPr>
              <w:t>ACE vs BB</w:t>
            </w:r>
          </w:p>
        </w:tc>
        <w:tc>
          <w:tcPr>
            <w:tcW w:w="2000" w:type="dxa"/>
            <w:vAlign w:val="center"/>
          </w:tcPr>
          <w:p w14:paraId="0C8C39AD" w14:textId="24299ECD" w:rsidR="00C04154" w:rsidRPr="00E477DA" w:rsidRDefault="00C04154" w:rsidP="00C04154">
            <w:pPr>
              <w:pStyle w:val="NoSpacing"/>
              <w:numPr>
                <w:ilvl w:val="0"/>
                <w:numId w:val="0"/>
              </w:numPr>
              <w:spacing w:before="0"/>
              <w:jc w:val="center"/>
              <w:rPr>
                <w:lang w:val="en-US"/>
              </w:rPr>
            </w:pPr>
            <w:r w:rsidRPr="00150612">
              <w:rPr>
                <w:lang w:val="en-US"/>
              </w:rPr>
              <w:t>0.715</w:t>
            </w:r>
          </w:p>
        </w:tc>
        <w:tc>
          <w:tcPr>
            <w:tcW w:w="2240" w:type="dxa"/>
            <w:vAlign w:val="center"/>
          </w:tcPr>
          <w:p w14:paraId="7A8D6774" w14:textId="70621873" w:rsidR="00C04154" w:rsidRPr="00E477DA" w:rsidRDefault="00C04154" w:rsidP="00C04154">
            <w:pPr>
              <w:pStyle w:val="NoSpacing"/>
              <w:numPr>
                <w:ilvl w:val="0"/>
                <w:numId w:val="0"/>
              </w:numPr>
              <w:spacing w:before="0"/>
              <w:rPr>
                <w:lang w:val="en-US"/>
              </w:rPr>
            </w:pPr>
            <w:r w:rsidRPr="00150612">
              <w:rPr>
                <w:lang w:val="en-US"/>
              </w:rPr>
              <w:t>CI: 0.619 to 0.826</w:t>
            </w:r>
          </w:p>
        </w:tc>
      </w:tr>
      <w:tr w:rsidR="00C04154" w:rsidRPr="00E477DA" w14:paraId="1EF7E606" w14:textId="77777777" w:rsidTr="00C04154">
        <w:trPr>
          <w:cantSplit/>
          <w:trHeight w:hRule="exact" w:val="421"/>
          <w:jc w:val="center"/>
        </w:trPr>
        <w:tc>
          <w:tcPr>
            <w:tcW w:w="3697" w:type="dxa"/>
            <w:vAlign w:val="center"/>
          </w:tcPr>
          <w:p w14:paraId="6D47EB94" w14:textId="77777777" w:rsidR="00C04154" w:rsidRPr="00E477DA" w:rsidRDefault="00C04154" w:rsidP="00C04154">
            <w:pPr>
              <w:pStyle w:val="NoSpacing"/>
              <w:numPr>
                <w:ilvl w:val="0"/>
                <w:numId w:val="0"/>
              </w:numPr>
              <w:spacing w:before="0"/>
              <w:jc w:val="center"/>
              <w:rPr>
                <w:vertAlign w:val="subscript"/>
                <w:lang w:val="en-US"/>
              </w:rPr>
            </w:pPr>
            <w:r w:rsidRPr="00E477DA">
              <w:rPr>
                <w:lang w:val="en-US"/>
              </w:rPr>
              <w:t>OR</w:t>
            </w:r>
            <w:r w:rsidRPr="00E477DA">
              <w:rPr>
                <w:vertAlign w:val="subscript"/>
                <w:lang w:val="en-US"/>
              </w:rPr>
              <w:t>ACE vs CCB</w:t>
            </w:r>
          </w:p>
        </w:tc>
        <w:tc>
          <w:tcPr>
            <w:tcW w:w="2000" w:type="dxa"/>
            <w:vAlign w:val="center"/>
          </w:tcPr>
          <w:p w14:paraId="7B258F4A" w14:textId="7E50E8BD" w:rsidR="00C04154" w:rsidRPr="00E477DA" w:rsidRDefault="00C04154" w:rsidP="00C04154">
            <w:pPr>
              <w:pStyle w:val="NoSpacing"/>
              <w:numPr>
                <w:ilvl w:val="0"/>
                <w:numId w:val="0"/>
              </w:numPr>
              <w:spacing w:before="0"/>
              <w:jc w:val="center"/>
              <w:rPr>
                <w:lang w:val="en-US"/>
              </w:rPr>
            </w:pPr>
            <w:r w:rsidRPr="00150612">
              <w:rPr>
                <w:lang w:val="en-US"/>
              </w:rPr>
              <w:t>0.849</w:t>
            </w:r>
          </w:p>
        </w:tc>
        <w:tc>
          <w:tcPr>
            <w:tcW w:w="2240" w:type="dxa"/>
            <w:vAlign w:val="center"/>
          </w:tcPr>
          <w:p w14:paraId="6AF6F3E7" w14:textId="198A404C" w:rsidR="00C04154" w:rsidRPr="00E477DA" w:rsidRDefault="00C04154" w:rsidP="00C04154">
            <w:pPr>
              <w:pStyle w:val="NoSpacing"/>
              <w:numPr>
                <w:ilvl w:val="0"/>
                <w:numId w:val="0"/>
              </w:numPr>
              <w:spacing w:before="0"/>
              <w:rPr>
                <w:lang w:val="en-US"/>
              </w:rPr>
            </w:pPr>
            <w:r w:rsidRPr="00150612">
              <w:rPr>
                <w:lang w:val="en-US"/>
              </w:rPr>
              <w:t>CI: 0.733 to 0.983</w:t>
            </w:r>
          </w:p>
        </w:tc>
      </w:tr>
      <w:tr w:rsidR="00C04154" w:rsidRPr="00E477DA" w14:paraId="141C3EA4" w14:textId="77777777" w:rsidTr="00C04154">
        <w:trPr>
          <w:cantSplit/>
          <w:trHeight w:hRule="exact" w:val="421"/>
          <w:jc w:val="center"/>
        </w:trPr>
        <w:tc>
          <w:tcPr>
            <w:tcW w:w="3697" w:type="dxa"/>
            <w:vAlign w:val="center"/>
          </w:tcPr>
          <w:p w14:paraId="27402675" w14:textId="77777777" w:rsidR="00C04154" w:rsidRPr="00E477DA" w:rsidRDefault="00C04154" w:rsidP="00C04154">
            <w:pPr>
              <w:pStyle w:val="NoSpacing"/>
              <w:numPr>
                <w:ilvl w:val="0"/>
                <w:numId w:val="0"/>
              </w:numPr>
              <w:spacing w:before="0"/>
              <w:jc w:val="center"/>
            </w:pPr>
            <w:r w:rsidRPr="00E477DA">
              <w:rPr>
                <w:i/>
              </w:rPr>
              <w:t>τ</w:t>
            </w:r>
            <w:r w:rsidRPr="00E477DA">
              <w:rPr>
                <w:vertAlign w:val="superscript"/>
                <w:lang w:val="en-US"/>
              </w:rPr>
              <w:t>2</w:t>
            </w:r>
          </w:p>
        </w:tc>
        <w:tc>
          <w:tcPr>
            <w:tcW w:w="2000" w:type="dxa"/>
            <w:vAlign w:val="center"/>
          </w:tcPr>
          <w:p w14:paraId="63102BC5" w14:textId="67D162D9" w:rsidR="00C04154" w:rsidRPr="00E477DA" w:rsidRDefault="00C04154" w:rsidP="00C04154">
            <w:pPr>
              <w:jc w:val="center"/>
            </w:pPr>
            <w:r w:rsidRPr="00150612">
              <w:t>0.1168</w:t>
            </w:r>
            <w:r w:rsidRPr="00150612">
              <w:rPr>
                <w:vertAlign w:val="superscript"/>
              </w:rPr>
              <w:t>2</w:t>
            </w:r>
            <w:r w:rsidRPr="00150612">
              <w:t xml:space="preserve"> = 0.014</w:t>
            </w:r>
          </w:p>
        </w:tc>
        <w:tc>
          <w:tcPr>
            <w:tcW w:w="2240" w:type="dxa"/>
            <w:vAlign w:val="center"/>
          </w:tcPr>
          <w:p w14:paraId="7E6C1987" w14:textId="70CF582A" w:rsidR="00C04154" w:rsidRPr="00E477DA" w:rsidRDefault="00C04154" w:rsidP="00C04154">
            <w:pPr>
              <w:jc w:val="center"/>
            </w:pPr>
            <w:r w:rsidRPr="00150612">
              <w:t>-</w:t>
            </w:r>
          </w:p>
        </w:tc>
      </w:tr>
    </w:tbl>
    <w:p w14:paraId="1A9BD0F4" w14:textId="77777777" w:rsidR="003F2231" w:rsidRPr="00E477DA" w:rsidRDefault="003F2231" w:rsidP="003F2231">
      <w:pPr>
        <w:rPr>
          <w:rFonts w:cs="Times New Roman"/>
        </w:rPr>
      </w:pPr>
    </w:p>
    <w:p w14:paraId="66ABDD08" w14:textId="77777777" w:rsidR="003F2231" w:rsidRPr="00E477DA" w:rsidRDefault="003F2231" w:rsidP="003F2231">
      <w:pPr>
        <w:rPr>
          <w:rFonts w:cs="Times New Roman"/>
        </w:rPr>
      </w:pPr>
    </w:p>
    <w:p w14:paraId="0C78AA1B" w14:textId="54FB45F4" w:rsidR="003F2231" w:rsidRDefault="003F2231" w:rsidP="004C454F">
      <w:pPr>
        <w:rPr>
          <w:rFonts w:cs="Times New Roman"/>
        </w:rPr>
      </w:pPr>
      <w:r w:rsidRPr="00E477DA">
        <w:rPr>
          <w:rFonts w:cs="Times New Roman"/>
        </w:rPr>
        <w:t>In this analysis we chose treatment 1 to be the reference. As discussed in the lectures, this choice is arbitrary. Check that redoing the analyses using another treatment does not substantially change results. There might be some small differences due to augmentation technique. In general, for estimation purposes it is good to choose well connected treatments.</w:t>
      </w:r>
    </w:p>
    <w:p w14:paraId="46B77D34" w14:textId="77777777" w:rsidR="004C454F" w:rsidRDefault="004C454F" w:rsidP="004C454F">
      <w:pPr>
        <w:rPr>
          <w:rFonts w:cs="Times New Roman"/>
        </w:rPr>
      </w:pPr>
    </w:p>
    <w:p w14:paraId="0C2276A6" w14:textId="77777777" w:rsidR="003F2231" w:rsidRPr="00E477DA" w:rsidRDefault="003F2231" w:rsidP="003F2231">
      <w:pPr>
        <w:pStyle w:val="Heading1"/>
        <w:rPr>
          <w:lang w:val="en-US"/>
        </w:rPr>
      </w:pPr>
      <w:r w:rsidRPr="00E477DA">
        <w:rPr>
          <w:lang w:val="en-US"/>
        </w:rPr>
        <w:t>Forest plot of all pairwise summary effects</w:t>
      </w:r>
    </w:p>
    <w:p w14:paraId="212E718F" w14:textId="77777777" w:rsidR="003F2231" w:rsidRPr="00E477DA" w:rsidRDefault="003F2231" w:rsidP="003F2231">
      <w:pPr>
        <w:spacing w:after="240"/>
        <w:rPr>
          <w:rFonts w:cs="Times New Roman"/>
        </w:rPr>
      </w:pPr>
      <w:r w:rsidRPr="00E477DA">
        <w:rPr>
          <w:rFonts w:cs="Times New Roman"/>
        </w:rPr>
        <w:t xml:space="preserve">We can use the </w:t>
      </w:r>
      <w:r w:rsidRPr="00E477DA">
        <w:rPr>
          <w:rFonts w:ascii="Courier New" w:hAnsi="Courier New" w:cs="Courier New"/>
          <w:b/>
          <w:bCs/>
          <w:szCs w:val="20"/>
          <w:lang w:val="en-US"/>
        </w:rPr>
        <w:t>intervalplot</w:t>
      </w:r>
      <w:r w:rsidRPr="00E477DA">
        <w:rPr>
          <w:rFonts w:cs="Times New Roman"/>
        </w:rPr>
        <w:t xml:space="preserve"> command to draw a forest plot of all estimated pairwise summary effects. The option </w:t>
      </w:r>
      <w:r w:rsidRPr="00E477DA">
        <w:rPr>
          <w:rFonts w:ascii="Courier New" w:hAnsi="Courier New" w:cs="Courier New"/>
          <w:b/>
          <w:bCs/>
        </w:rPr>
        <w:t>null()</w:t>
      </w:r>
      <w:r w:rsidRPr="00E477DA">
        <w:rPr>
          <w:rFonts w:cs="Times New Roman"/>
        </w:rPr>
        <w:t xml:space="preserve"> specifies the line of no effect, while the option </w:t>
      </w:r>
      <w:r w:rsidRPr="00E477DA">
        <w:rPr>
          <w:rFonts w:ascii="Courier New" w:hAnsi="Courier New" w:cs="Courier New"/>
          <w:b/>
          <w:bCs/>
        </w:rPr>
        <w:t>separate</w:t>
      </w:r>
      <w:r w:rsidRPr="00E477DA">
        <w:rPr>
          <w:rFonts w:cs="Times New Roman"/>
          <w:b/>
          <w:bCs/>
        </w:rPr>
        <w:t xml:space="preserve"> </w:t>
      </w:r>
      <w:r w:rsidRPr="00E477DA">
        <w:rPr>
          <w:rFonts w:cs="Times New Roman"/>
        </w:rPr>
        <w:t>separates the different comparisons according to the comparator treatment. The options</w:t>
      </w:r>
      <w:r w:rsidRPr="00E477DA">
        <w:rPr>
          <w:rFonts w:cs="Times New Roman"/>
          <w:b/>
          <w:bCs/>
        </w:rPr>
        <w:t xml:space="preserve"> </w:t>
      </w:r>
      <w:r w:rsidRPr="00E477DA">
        <w:rPr>
          <w:rFonts w:ascii="Courier New" w:hAnsi="Courier New" w:cs="Courier New"/>
          <w:b/>
          <w:bCs/>
        </w:rPr>
        <w:t>range()</w:t>
      </w:r>
      <w:r w:rsidRPr="00E477DA">
        <w:rPr>
          <w:rFonts w:cs="Times New Roman"/>
          <w:b/>
          <w:bCs/>
        </w:rPr>
        <w:t xml:space="preserve"> </w:t>
      </w:r>
      <w:r w:rsidRPr="00E477DA">
        <w:rPr>
          <w:rFonts w:cs="Times New Roman"/>
        </w:rPr>
        <w:t xml:space="preserve"> and </w:t>
      </w:r>
      <w:r w:rsidRPr="00E477DA">
        <w:rPr>
          <w:rFonts w:ascii="Courier New" w:hAnsi="Courier New" w:cs="Courier New"/>
          <w:b/>
          <w:bCs/>
        </w:rPr>
        <w:t>xlab()</w:t>
      </w:r>
      <w:r w:rsidRPr="00E477DA">
        <w:rPr>
          <w:rFonts w:cs="Times New Roman"/>
          <w:b/>
          <w:bCs/>
        </w:rPr>
        <w:t xml:space="preserve"> </w:t>
      </w:r>
      <w:r w:rsidRPr="00E477DA">
        <w:rPr>
          <w:rFonts w:cs="Times New Roman"/>
        </w:rPr>
        <w:t xml:space="preserve">handle the appearance of the horizontal axis and the option </w:t>
      </w:r>
      <w:r w:rsidRPr="00E477DA">
        <w:rPr>
          <w:rFonts w:ascii="Courier New" w:hAnsi="Courier New" w:cs="Courier New"/>
          <w:b/>
          <w:bCs/>
        </w:rPr>
        <w:t>margin()</w:t>
      </w:r>
      <w:r w:rsidRPr="00E477DA">
        <w:rPr>
          <w:rFonts w:cs="Times New Roman"/>
        </w:rPr>
        <w:t xml:space="preserve"> the blank margins around the plot: </w:t>
      </w:r>
    </w:p>
    <w:p w14:paraId="0DC737B8" w14:textId="77777777" w:rsidR="003F2231" w:rsidRPr="00E477DA" w:rsidRDefault="003F2231" w:rsidP="003F2231">
      <w:pPr>
        <w:autoSpaceDE w:val="0"/>
        <w:autoSpaceDN w:val="0"/>
        <w:adjustRightInd w:val="0"/>
        <w:rPr>
          <w:rFonts w:ascii="Courier New" w:hAnsi="Courier New" w:cs="Courier New"/>
          <w:b/>
          <w:bCs/>
        </w:rPr>
      </w:pPr>
      <w:r w:rsidRPr="00E477DA">
        <w:rPr>
          <w:rFonts w:ascii="Courier New" w:hAnsi="Courier New" w:cs="Courier New"/>
          <w:b/>
          <w:bCs/>
        </w:rPr>
        <w:t xml:space="preserve">intervalplot, mvmeta lab(Placebo BB Diuretics CCB ACE ARB) eform </w:t>
      </w:r>
    </w:p>
    <w:p w14:paraId="2EB14D3C" w14:textId="77777777" w:rsidR="003F2231" w:rsidRPr="00E477DA" w:rsidRDefault="003F2231" w:rsidP="003F2231">
      <w:pPr>
        <w:autoSpaceDE w:val="0"/>
        <w:autoSpaceDN w:val="0"/>
        <w:adjustRightInd w:val="0"/>
        <w:spacing w:after="240"/>
        <w:ind w:firstLine="720"/>
        <w:rPr>
          <w:rFonts w:ascii="Courier New" w:hAnsi="Courier New" w:cs="Courier New"/>
          <w:b/>
          <w:bCs/>
        </w:rPr>
      </w:pPr>
      <w:r w:rsidRPr="00E477DA">
        <w:rPr>
          <w:rFonts w:ascii="Courier New" w:hAnsi="Courier New" w:cs="Courier New"/>
          <w:b/>
          <w:bCs/>
        </w:rPr>
        <w:t>null(1) sep  range(0.4 2) xlab(0.4 0.7 1.5 2) marg(5 40 5 5)</w:t>
      </w:r>
    </w:p>
    <w:p w14:paraId="314DC01B" w14:textId="3BFB0DA1" w:rsidR="00C04154" w:rsidRDefault="00C04154" w:rsidP="00C04154">
      <w:pPr>
        <w:autoSpaceDE w:val="0"/>
        <w:autoSpaceDN w:val="0"/>
        <w:adjustRightInd w:val="0"/>
        <w:jc w:val="center"/>
        <w:rPr>
          <w:rFonts w:cs="Times New Roman"/>
          <w:bCs/>
        </w:rPr>
      </w:pPr>
      <w:r w:rsidRPr="00150612">
        <w:rPr>
          <w:rFonts w:ascii="Courier New" w:hAnsi="Courier New" w:cs="Courier New"/>
          <w:bCs/>
          <w:noProof/>
          <w:sz w:val="20"/>
          <w:lang w:eastAsia="en-GB"/>
        </w:rPr>
        <w:lastRenderedPageBreak/>
        <w:drawing>
          <wp:inline distT="0" distB="0" distL="0" distR="0" wp14:anchorId="2946B102" wp14:editId="09D75E04">
            <wp:extent cx="4306181" cy="314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8889" cy="3151581"/>
                    </a:xfrm>
                    <a:prstGeom prst="rect">
                      <a:avLst/>
                    </a:prstGeom>
                    <a:noFill/>
                    <a:ln>
                      <a:noFill/>
                    </a:ln>
                  </pic:spPr>
                </pic:pic>
              </a:graphicData>
            </a:graphic>
          </wp:inline>
        </w:drawing>
      </w:r>
    </w:p>
    <w:p w14:paraId="62ECC3E5" w14:textId="22EB2095" w:rsidR="003F2231" w:rsidRPr="00E477DA" w:rsidRDefault="003F2231" w:rsidP="003F2231">
      <w:pPr>
        <w:autoSpaceDE w:val="0"/>
        <w:autoSpaceDN w:val="0"/>
        <w:adjustRightInd w:val="0"/>
        <w:rPr>
          <w:rFonts w:cs="Times New Roman"/>
          <w:bCs/>
        </w:rPr>
      </w:pPr>
      <w:r w:rsidRPr="00E477DA">
        <w:rPr>
          <w:rFonts w:cs="Times New Roman"/>
          <w:bCs/>
        </w:rPr>
        <w:t>We can further use the predictive intervals to show how the different comparisons are affected by the estimation of the (common) heterogeneity with respect to the additional uncertainty anticipated in future studies.</w:t>
      </w:r>
    </w:p>
    <w:p w14:paraId="064A23BE" w14:textId="16AFBA69" w:rsidR="003F2231" w:rsidRPr="00E477DA" w:rsidRDefault="003F2231" w:rsidP="003F2231">
      <w:pPr>
        <w:pStyle w:val="Heading1"/>
        <w:rPr>
          <w:lang w:val="en-US"/>
        </w:rPr>
      </w:pPr>
      <w:r w:rsidRPr="00E477DA">
        <w:rPr>
          <w:lang w:val="en-US"/>
        </w:rPr>
        <w:t>Example with continuous data</w:t>
      </w:r>
      <w:r w:rsidR="00021EEE">
        <w:rPr>
          <w:lang w:val="en-US"/>
        </w:rPr>
        <w:t xml:space="preserve"> (OPTIONAL)</w:t>
      </w:r>
    </w:p>
    <w:p w14:paraId="6549E49F" w14:textId="3BFAB123" w:rsidR="003F2231" w:rsidRPr="00E477DA" w:rsidRDefault="003F2231" w:rsidP="003F2231">
      <w:pPr>
        <w:pStyle w:val="ListParagraph"/>
        <w:ind w:firstLine="0"/>
      </w:pPr>
      <w:r>
        <w:rPr>
          <w:rFonts w:cs="Times New Roman"/>
        </w:rPr>
        <w:t>O</w:t>
      </w:r>
      <w:r w:rsidRPr="00E477DA">
        <w:rPr>
          <w:rFonts w:cs="Times New Roman"/>
        </w:rPr>
        <w:t xml:space="preserve">pen the data set </w:t>
      </w:r>
      <w:r w:rsidRPr="00E477DA">
        <w:rPr>
          <w:rFonts w:ascii="Courier New" w:hAnsi="Courier New" w:cs="Courier New"/>
          <w:b/>
          <w:lang w:val="en-US"/>
        </w:rPr>
        <w:t>glaucoma.dta</w:t>
      </w:r>
      <w:r w:rsidRPr="00E477DA">
        <w:rPr>
          <w:rFonts w:cs="Times New Roman"/>
        </w:rPr>
        <w:t xml:space="preserve">. </w:t>
      </w:r>
      <w:r w:rsidRPr="00E477DA">
        <w:t>There are 24 studies and eight treatments. The treatment codes are:</w:t>
      </w:r>
    </w:p>
    <w:p w14:paraId="5ED4953B" w14:textId="6B59B4D7" w:rsidR="003F2231" w:rsidRPr="00E477DA" w:rsidRDefault="003F2231" w:rsidP="003F2231">
      <w:pPr>
        <w:rPr>
          <w:lang w:val="en-US"/>
        </w:rPr>
      </w:pPr>
      <w:r w:rsidRPr="00E477DA">
        <w:rPr>
          <w:b/>
          <w:lang w:val="en-US"/>
        </w:rPr>
        <w:t>1 = placebo</w:t>
      </w:r>
      <w:r w:rsidRPr="00E477DA">
        <w:rPr>
          <w:lang w:val="en-US"/>
        </w:rPr>
        <w:t xml:space="preserve">, </w:t>
      </w:r>
      <w:r w:rsidRPr="00E477DA">
        <w:rPr>
          <w:b/>
          <w:lang w:val="en-US"/>
        </w:rPr>
        <w:t>2 = travoprost</w:t>
      </w:r>
      <w:r w:rsidRPr="00E477DA">
        <w:rPr>
          <w:lang w:val="en-US"/>
        </w:rPr>
        <w:t xml:space="preserve">, </w:t>
      </w:r>
      <w:r w:rsidRPr="00E477DA">
        <w:rPr>
          <w:b/>
          <w:lang w:val="en-US"/>
        </w:rPr>
        <w:t>3 = timolol</w:t>
      </w:r>
      <w:r w:rsidRPr="00E477DA">
        <w:rPr>
          <w:lang w:val="en-US"/>
        </w:rPr>
        <w:t xml:space="preserve">, </w:t>
      </w:r>
      <w:r w:rsidRPr="00E477DA">
        <w:rPr>
          <w:b/>
          <w:lang w:val="en-US"/>
        </w:rPr>
        <w:t>4 = betaxolol</w:t>
      </w:r>
      <w:r w:rsidRPr="00E477DA">
        <w:rPr>
          <w:lang w:val="en-US"/>
        </w:rPr>
        <w:t xml:space="preserve">, </w:t>
      </w:r>
      <w:r w:rsidRPr="00E477DA">
        <w:rPr>
          <w:b/>
          <w:lang w:val="en-US"/>
        </w:rPr>
        <w:t>5 = latanoprost</w:t>
      </w:r>
      <w:r w:rsidRPr="00E477DA">
        <w:rPr>
          <w:lang w:val="en-US"/>
        </w:rPr>
        <w:t xml:space="preserve">, </w:t>
      </w:r>
      <w:r w:rsidRPr="00E477DA">
        <w:rPr>
          <w:b/>
          <w:lang w:val="en-US"/>
        </w:rPr>
        <w:t>6 = dorzolamide</w:t>
      </w:r>
      <w:r w:rsidRPr="00E477DA">
        <w:rPr>
          <w:lang w:val="en-US"/>
        </w:rPr>
        <w:t xml:space="preserve">, </w:t>
      </w:r>
      <w:r w:rsidRPr="00E477DA">
        <w:rPr>
          <w:b/>
          <w:lang w:val="en-US"/>
        </w:rPr>
        <w:t>7 = brinzolamide</w:t>
      </w:r>
      <w:r w:rsidRPr="00E477DA">
        <w:rPr>
          <w:lang w:val="en-US"/>
        </w:rPr>
        <w:t>,</w:t>
      </w:r>
      <w:r w:rsidRPr="00E477DA">
        <w:rPr>
          <w:b/>
          <w:lang w:val="en-US"/>
        </w:rPr>
        <w:t xml:space="preserve"> 8 = brimonidine</w:t>
      </w:r>
      <w:r w:rsidRPr="00E477DA">
        <w:rPr>
          <w:lang w:val="en-US"/>
        </w:rPr>
        <w:t xml:space="preserve">, </w:t>
      </w:r>
      <w:r w:rsidRPr="00E477DA">
        <w:rPr>
          <w:b/>
          <w:lang w:val="en-US"/>
        </w:rPr>
        <w:t>9 = bimatoprost</w:t>
      </w:r>
      <w:r w:rsidRPr="00E477DA">
        <w:rPr>
          <w:lang w:val="en-US"/>
        </w:rPr>
        <w:t>.</w:t>
      </w:r>
    </w:p>
    <w:p w14:paraId="1C6DE0BC" w14:textId="2071692E" w:rsidR="003F2231" w:rsidRPr="00E477DA" w:rsidRDefault="003F2231" w:rsidP="003F2231">
      <w:pPr>
        <w:pStyle w:val="ListParagraph"/>
        <w:ind w:firstLine="0"/>
        <w:rPr>
          <w:rFonts w:cs="Times New Roman"/>
          <w:lang w:val="en-US"/>
        </w:rPr>
      </w:pPr>
    </w:p>
    <w:p w14:paraId="3E536024" w14:textId="4505582B" w:rsidR="003F2231" w:rsidRPr="00E477DA" w:rsidRDefault="003F2231" w:rsidP="003F2231">
      <w:pPr>
        <w:pStyle w:val="ListParagraph"/>
        <w:ind w:firstLine="0"/>
        <w:rPr>
          <w:rFonts w:ascii="Courier New" w:hAnsi="Courier New" w:cs="Courier New"/>
          <w:b/>
          <w:lang w:val="en-US"/>
        </w:rPr>
      </w:pPr>
      <w:r w:rsidRPr="00E477DA">
        <w:rPr>
          <w:rFonts w:ascii="Courier New" w:hAnsi="Courier New" w:cs="Courier New"/>
          <w:b/>
          <w:lang w:val="en-US"/>
        </w:rPr>
        <w:t>use "glaucoma.dta", clear</w:t>
      </w:r>
    </w:p>
    <w:p w14:paraId="1F9C28BC" w14:textId="563954B7" w:rsidR="003F2231" w:rsidRPr="00E477DA" w:rsidRDefault="003F2231" w:rsidP="003F2231">
      <w:pPr>
        <w:pStyle w:val="ListParagraph"/>
        <w:ind w:firstLine="0"/>
        <w:rPr>
          <w:rFonts w:ascii="Courier New" w:hAnsi="Courier New" w:cs="Courier New"/>
          <w:b/>
          <w:lang w:val="en-US"/>
        </w:rPr>
      </w:pPr>
    </w:p>
    <w:p w14:paraId="44D37E1A" w14:textId="18BFD5CF" w:rsidR="003F2231" w:rsidRPr="00E477DA" w:rsidRDefault="003F2231" w:rsidP="003F2231">
      <w:pPr>
        <w:rPr>
          <w:rFonts w:cs="Times New Roman"/>
        </w:rPr>
      </w:pPr>
      <w:r w:rsidRPr="00E477DA">
        <w:rPr>
          <w:rFonts w:cs="Times New Roman"/>
        </w:rPr>
        <w:t xml:space="preserve">Look at part of the data, e.g. </w:t>
      </w:r>
    </w:p>
    <w:p w14:paraId="00998211" w14:textId="053FE450" w:rsidR="003F2231" w:rsidRPr="00E477DA" w:rsidRDefault="003F2231" w:rsidP="003F2231">
      <w:pPr>
        <w:rPr>
          <w:rFonts w:cs="Times New Roman"/>
        </w:rPr>
      </w:pPr>
    </w:p>
    <w:p w14:paraId="1C1F78C1" w14:textId="55F753F0" w:rsidR="003F2231" w:rsidRPr="00E477DA" w:rsidRDefault="003F2231" w:rsidP="003F2231">
      <w:pPr>
        <w:rPr>
          <w:rFonts w:ascii="Courier New" w:hAnsi="Courier New" w:cs="Courier New"/>
          <w:b/>
        </w:rPr>
      </w:pPr>
      <w:r w:rsidRPr="00E477DA">
        <w:rPr>
          <w:rFonts w:ascii="Courier New" w:hAnsi="Courier New" w:cs="Courier New"/>
          <w:b/>
        </w:rPr>
        <w:t xml:space="preserve">list </w:t>
      </w:r>
      <w:r w:rsidRPr="00413400">
        <w:rPr>
          <w:rFonts w:ascii="Courier New" w:hAnsi="Courier New" w:cs="Courier New"/>
          <w:b/>
        </w:rPr>
        <w:t>study t mean sd n</w:t>
      </w:r>
    </w:p>
    <w:p w14:paraId="7E684EE4" w14:textId="26F133C2" w:rsidR="003F2231" w:rsidRPr="00E477DA" w:rsidRDefault="003F2231" w:rsidP="003F2231">
      <w:pPr>
        <w:rPr>
          <w:rFonts w:cs="Times New Roman"/>
        </w:rPr>
      </w:pPr>
    </w:p>
    <w:p w14:paraId="02A770D0" w14:textId="6B4D4C07" w:rsidR="003F2231" w:rsidRPr="00E477DA" w:rsidRDefault="003F2231" w:rsidP="003F2231">
      <w:pPr>
        <w:pStyle w:val="ListParagraph"/>
        <w:ind w:firstLine="0"/>
        <w:rPr>
          <w:rFonts w:cs="Times New Roman"/>
          <w:lang w:val="en-US"/>
        </w:rPr>
      </w:pPr>
      <w:r w:rsidRPr="00E477DA">
        <w:rPr>
          <w:rFonts w:cs="Times New Roman"/>
          <w:lang w:val="en-US"/>
        </w:rPr>
        <w:t>Prepare the data in the appropriate format for conducting network meta-analysis using the multivariate approach</w:t>
      </w:r>
      <w:r>
        <w:rPr>
          <w:rFonts w:cs="Times New Roman"/>
          <w:lang w:val="en-US"/>
        </w:rPr>
        <w:t xml:space="preserve"> (consider the treatment 1 as reference). </w:t>
      </w:r>
    </w:p>
    <w:p w14:paraId="6C9F8DB0" w14:textId="0A907117" w:rsidR="003F2231" w:rsidRPr="00E477DA" w:rsidRDefault="003F2231" w:rsidP="003F2231">
      <w:pPr>
        <w:pStyle w:val="ListParagraph"/>
        <w:ind w:firstLine="0"/>
        <w:rPr>
          <w:rFonts w:cs="Times New Roman"/>
          <w:lang w:val="en-US"/>
        </w:rPr>
      </w:pPr>
    </w:p>
    <w:p w14:paraId="400B86A3" w14:textId="5AC4E6A1" w:rsidR="003F2231" w:rsidRPr="00E477DA" w:rsidRDefault="003F2231" w:rsidP="003F2231">
      <w:pPr>
        <w:pStyle w:val="ListParagraph"/>
        <w:ind w:firstLine="0"/>
        <w:rPr>
          <w:rFonts w:ascii="Courier New" w:hAnsi="Courier New" w:cs="Courier New"/>
          <w:b/>
        </w:rPr>
      </w:pPr>
      <w:r w:rsidRPr="00E477DA">
        <w:rPr>
          <w:rFonts w:ascii="Courier New" w:hAnsi="Courier New" w:cs="Courier New"/>
          <w:b/>
        </w:rPr>
        <w:t>network setup mean sd n,stud(study) trt(t) smd ref(1)</w:t>
      </w:r>
      <w:r>
        <w:rPr>
          <w:rFonts w:ascii="Courier New" w:hAnsi="Courier New" w:cs="Courier New"/>
          <w:b/>
        </w:rPr>
        <w:t xml:space="preserve"> </w:t>
      </w:r>
      <w:r w:rsidRPr="006559AC">
        <w:rPr>
          <w:rFonts w:ascii="Courier New" w:hAnsi="Courier New" w:cs="Courier New"/>
          <w:b/>
        </w:rPr>
        <w:t>numcodes</w:t>
      </w:r>
    </w:p>
    <w:p w14:paraId="1538E2C6" w14:textId="77777777" w:rsidR="003F2231" w:rsidRDefault="003F2231" w:rsidP="003F2231">
      <w:pPr>
        <w:autoSpaceDE w:val="0"/>
        <w:autoSpaceDN w:val="0"/>
        <w:adjustRightInd w:val="0"/>
        <w:rPr>
          <w:rFonts w:ascii="Courier New" w:hAnsi="Courier New" w:cs="Courier New"/>
          <w:b/>
          <w:bCs/>
        </w:rPr>
      </w:pPr>
    </w:p>
    <w:p w14:paraId="42608B50" w14:textId="77777777" w:rsidR="003F2231" w:rsidRPr="00E477DA" w:rsidRDefault="003F2231" w:rsidP="003F2231">
      <w:pPr>
        <w:rPr>
          <w:rFonts w:cs="Times New Roman"/>
        </w:rPr>
      </w:pPr>
      <w:r w:rsidRPr="00E477DA">
        <w:rPr>
          <w:rFonts w:cs="Times New Roman"/>
        </w:rPr>
        <w:t>Look again at the data</w:t>
      </w:r>
    </w:p>
    <w:p w14:paraId="0CCD5D8C" w14:textId="77777777" w:rsidR="003F2231" w:rsidRPr="00E477DA" w:rsidRDefault="003F2231" w:rsidP="003F2231">
      <w:pPr>
        <w:rPr>
          <w:rFonts w:cs="Times New Roman"/>
        </w:rPr>
      </w:pPr>
    </w:p>
    <w:p w14:paraId="3D8A8366" w14:textId="77777777" w:rsidR="003F2231" w:rsidRPr="00E477DA" w:rsidRDefault="003F2231" w:rsidP="003F2231">
      <w:pPr>
        <w:rPr>
          <w:rFonts w:ascii="Courier New" w:hAnsi="Courier New" w:cs="Courier New"/>
          <w:b/>
        </w:rPr>
      </w:pPr>
      <w:r w:rsidRPr="00E477DA">
        <w:rPr>
          <w:rFonts w:ascii="Courier New" w:hAnsi="Courier New" w:cs="Courier New"/>
          <w:b/>
        </w:rPr>
        <w:t>edit</w:t>
      </w:r>
    </w:p>
    <w:p w14:paraId="05DFBB19" w14:textId="77777777" w:rsidR="003F2231" w:rsidRPr="00E477DA" w:rsidRDefault="003F2231" w:rsidP="003F2231">
      <w:pPr>
        <w:rPr>
          <w:rFonts w:cs="Times New Roman"/>
        </w:rPr>
      </w:pPr>
    </w:p>
    <w:p w14:paraId="731955CB" w14:textId="77777777" w:rsidR="003F2231" w:rsidRPr="00E477DA" w:rsidRDefault="003F2231" w:rsidP="003F2231">
      <w:pPr>
        <w:rPr>
          <w:rFonts w:cs="Times New Roman"/>
        </w:rPr>
      </w:pPr>
      <w:r w:rsidRPr="00E477DA">
        <w:rPr>
          <w:rFonts w:cs="Times New Roman"/>
        </w:rPr>
        <w:t>How many rows are there per study?</w:t>
      </w:r>
    </w:p>
    <w:tbl>
      <w:tblPr>
        <w:tblStyle w:val="TableGrid"/>
        <w:tblW w:w="0" w:type="auto"/>
        <w:tblLook w:val="04A0" w:firstRow="1" w:lastRow="0" w:firstColumn="1" w:lastColumn="0" w:noHBand="0" w:noVBand="1"/>
      </w:tblPr>
      <w:tblGrid>
        <w:gridCol w:w="9997"/>
      </w:tblGrid>
      <w:tr w:rsidR="003F2231" w:rsidRPr="00E477DA" w14:paraId="00F68B6F" w14:textId="77777777" w:rsidTr="00C04154">
        <w:tc>
          <w:tcPr>
            <w:tcW w:w="9997" w:type="dxa"/>
          </w:tcPr>
          <w:p w14:paraId="525E41AD" w14:textId="77777777" w:rsidR="00C04154" w:rsidRPr="00E477DA" w:rsidRDefault="00C04154" w:rsidP="00C04154">
            <w:r>
              <w:t>One</w:t>
            </w:r>
          </w:p>
          <w:p w14:paraId="2DFD30ED" w14:textId="77777777" w:rsidR="003F2231" w:rsidRPr="00E477DA" w:rsidRDefault="003F2231" w:rsidP="00C04154"/>
          <w:p w14:paraId="654AC864" w14:textId="77777777" w:rsidR="003F2231" w:rsidRPr="00E477DA" w:rsidRDefault="003F2231" w:rsidP="00C04154"/>
        </w:tc>
      </w:tr>
    </w:tbl>
    <w:p w14:paraId="0D4FD268" w14:textId="77777777" w:rsidR="003F2231" w:rsidRDefault="003F2231" w:rsidP="003F2231">
      <w:pPr>
        <w:rPr>
          <w:rFonts w:cs="Times New Roman"/>
        </w:rPr>
      </w:pPr>
    </w:p>
    <w:p w14:paraId="4A479249" w14:textId="77777777" w:rsidR="003F2231" w:rsidRDefault="003F2231" w:rsidP="003F2231">
      <w:pPr>
        <w:rPr>
          <w:rFonts w:cs="Times New Roman"/>
        </w:rPr>
      </w:pPr>
    </w:p>
    <w:p w14:paraId="36C3C9D5" w14:textId="77777777" w:rsidR="003F2231" w:rsidRPr="00E477DA" w:rsidRDefault="003F2231" w:rsidP="003F2231">
      <w:pPr>
        <w:rPr>
          <w:rFonts w:cs="Times New Roman"/>
        </w:rPr>
      </w:pPr>
    </w:p>
    <w:p w14:paraId="1022C14E" w14:textId="00B4C583" w:rsidR="003F2231" w:rsidRPr="00E477DA" w:rsidRDefault="003F2231" w:rsidP="003F2231">
      <w:pPr>
        <w:rPr>
          <w:rFonts w:cs="Times New Roman"/>
        </w:rPr>
      </w:pPr>
      <w:r w:rsidRPr="00E477DA">
        <w:rPr>
          <w:rFonts w:cs="Times New Roman"/>
        </w:rPr>
        <w:t xml:space="preserve">What does each variable </w:t>
      </w:r>
      <w:r w:rsidRPr="00E477DA">
        <w:rPr>
          <w:rFonts w:ascii="Courier New" w:hAnsi="Courier New" w:cs="Courier New"/>
          <w:b/>
        </w:rPr>
        <w:t>_y_2</w:t>
      </w:r>
      <w:r w:rsidRPr="00E477DA">
        <w:rPr>
          <w:rFonts w:cs="Times New Roman"/>
        </w:rPr>
        <w:t xml:space="preserve">, </w:t>
      </w:r>
      <w:r w:rsidRPr="00E477DA">
        <w:rPr>
          <w:rFonts w:ascii="Courier New" w:hAnsi="Courier New" w:cs="Courier New"/>
          <w:b/>
        </w:rPr>
        <w:t>_y_3</w:t>
      </w:r>
      <w:r w:rsidRPr="00E477DA">
        <w:rPr>
          <w:rFonts w:cs="Times New Roman"/>
        </w:rPr>
        <w:t>,</w:t>
      </w:r>
      <w:r w:rsidRPr="00E477DA">
        <w:rPr>
          <w:rFonts w:ascii="Courier New" w:hAnsi="Courier New" w:cs="Courier New"/>
          <w:b/>
        </w:rPr>
        <w:t>…</w:t>
      </w:r>
      <w:r w:rsidRPr="00E477DA">
        <w:rPr>
          <w:rFonts w:cs="Times New Roman"/>
        </w:rPr>
        <w:t xml:space="preserve">, </w:t>
      </w:r>
      <w:r w:rsidRPr="00E477DA">
        <w:rPr>
          <w:rFonts w:ascii="Courier New" w:hAnsi="Courier New" w:cs="Courier New"/>
          <w:b/>
        </w:rPr>
        <w:t>_y_6</w:t>
      </w:r>
      <w:r w:rsidRPr="00E477DA">
        <w:rPr>
          <w:rFonts w:cs="Times New Roman"/>
        </w:rPr>
        <w:t xml:space="preserve"> represent?</w:t>
      </w:r>
    </w:p>
    <w:tbl>
      <w:tblPr>
        <w:tblStyle w:val="TableGrid"/>
        <w:tblW w:w="0" w:type="auto"/>
        <w:tblLook w:val="04A0" w:firstRow="1" w:lastRow="0" w:firstColumn="1" w:lastColumn="0" w:noHBand="0" w:noVBand="1"/>
      </w:tblPr>
      <w:tblGrid>
        <w:gridCol w:w="9997"/>
      </w:tblGrid>
      <w:tr w:rsidR="003F2231" w:rsidRPr="00E477DA" w14:paraId="5A53D181" w14:textId="77777777" w:rsidTr="00C04154">
        <w:tc>
          <w:tcPr>
            <w:tcW w:w="9997" w:type="dxa"/>
          </w:tcPr>
          <w:p w14:paraId="205E8768" w14:textId="77777777" w:rsidR="003F2231" w:rsidRPr="00E477DA" w:rsidRDefault="003F2231" w:rsidP="00C04154">
            <w:pPr>
              <w:rPr>
                <w:rFonts w:cs="Times New Roman"/>
              </w:rPr>
            </w:pPr>
          </w:p>
          <w:p w14:paraId="4F4AD134" w14:textId="77777777" w:rsidR="00C04154" w:rsidRPr="00150612" w:rsidRDefault="00C04154" w:rsidP="00C04154">
            <w:pPr>
              <w:rPr>
                <w:rFonts w:cs="Times New Roman"/>
              </w:rPr>
            </w:pPr>
            <w:r w:rsidRPr="00150612">
              <w:rPr>
                <w:rFonts w:cs="Times New Roman"/>
              </w:rPr>
              <w:t xml:space="preserve">The </w:t>
            </w:r>
            <w:r>
              <w:rPr>
                <w:rFonts w:cs="Times New Roman"/>
              </w:rPr>
              <w:t>SMD</w:t>
            </w:r>
            <w:r w:rsidRPr="00150612">
              <w:rPr>
                <w:rFonts w:cs="Times New Roman"/>
              </w:rPr>
              <w:t xml:space="preserve"> for each </w:t>
            </w:r>
            <w:r>
              <w:rPr>
                <w:rFonts w:cs="Times New Roman"/>
              </w:rPr>
              <w:t>treatment</w:t>
            </w:r>
            <w:r w:rsidRPr="00150612">
              <w:rPr>
                <w:rFonts w:cs="Times New Roman"/>
              </w:rPr>
              <w:t xml:space="preserve"> against placebo.</w:t>
            </w:r>
          </w:p>
          <w:p w14:paraId="657D71DA" w14:textId="77777777" w:rsidR="003F2231" w:rsidRPr="00E477DA" w:rsidRDefault="003F2231" w:rsidP="00C04154">
            <w:pPr>
              <w:rPr>
                <w:rFonts w:cs="Times New Roman"/>
              </w:rPr>
            </w:pPr>
          </w:p>
          <w:p w14:paraId="1885A691" w14:textId="77777777" w:rsidR="003F2231" w:rsidRPr="00E477DA" w:rsidRDefault="003F2231" w:rsidP="00C04154">
            <w:pPr>
              <w:rPr>
                <w:rFonts w:cs="Times New Roman"/>
              </w:rPr>
            </w:pPr>
          </w:p>
        </w:tc>
      </w:tr>
    </w:tbl>
    <w:p w14:paraId="5C9930FB" w14:textId="77777777" w:rsidR="003F2231" w:rsidRPr="00E477DA" w:rsidRDefault="003F2231" w:rsidP="003F2231">
      <w:pPr>
        <w:rPr>
          <w:rFonts w:cs="Times New Roman"/>
        </w:rPr>
      </w:pPr>
    </w:p>
    <w:p w14:paraId="7BF8F555" w14:textId="77777777" w:rsidR="003F2231" w:rsidRPr="00E477DA" w:rsidRDefault="003F2231" w:rsidP="003F2231">
      <w:pPr>
        <w:rPr>
          <w:rFonts w:cs="Times New Roman"/>
        </w:rPr>
      </w:pPr>
    </w:p>
    <w:p w14:paraId="18E8AA27" w14:textId="77777777" w:rsidR="003F2231" w:rsidRPr="00E477DA" w:rsidRDefault="003F2231" w:rsidP="003F2231">
      <w:pPr>
        <w:rPr>
          <w:rFonts w:cs="Times New Roman"/>
        </w:rPr>
      </w:pPr>
      <w:r w:rsidRPr="00E477DA">
        <w:rPr>
          <w:rFonts w:cs="Times New Roman"/>
        </w:rPr>
        <w:t xml:space="preserve">What does each variable </w:t>
      </w:r>
      <w:r w:rsidRPr="00E477DA">
        <w:rPr>
          <w:rFonts w:ascii="Courier New" w:hAnsi="Courier New" w:cs="Courier New"/>
          <w:b/>
        </w:rPr>
        <w:t>_S_2_2</w:t>
      </w:r>
      <w:r w:rsidRPr="00E477DA">
        <w:rPr>
          <w:rFonts w:cs="Times New Roman"/>
        </w:rPr>
        <w:t xml:space="preserve">, </w:t>
      </w:r>
      <w:r w:rsidRPr="00E477DA">
        <w:rPr>
          <w:rFonts w:ascii="Courier New" w:hAnsi="Courier New" w:cs="Courier New"/>
          <w:b/>
        </w:rPr>
        <w:t>_S_3_3</w:t>
      </w:r>
      <w:r w:rsidRPr="00E477DA">
        <w:rPr>
          <w:rFonts w:cs="Times New Roman"/>
        </w:rPr>
        <w:t>,</w:t>
      </w:r>
      <w:r w:rsidRPr="00E477DA">
        <w:rPr>
          <w:rFonts w:ascii="Courier New" w:hAnsi="Courier New" w:cs="Courier New"/>
          <w:b/>
        </w:rPr>
        <w:t>…</w:t>
      </w:r>
      <w:r w:rsidRPr="00E477DA">
        <w:rPr>
          <w:rFonts w:cs="Times New Roman"/>
        </w:rPr>
        <w:t xml:space="preserve">, </w:t>
      </w:r>
      <w:r w:rsidRPr="00E477DA">
        <w:rPr>
          <w:rFonts w:ascii="Courier New" w:hAnsi="Courier New" w:cs="Courier New"/>
          <w:b/>
        </w:rPr>
        <w:t>_S_6_6</w:t>
      </w:r>
      <w:r w:rsidRPr="00E477DA">
        <w:rPr>
          <w:rFonts w:cs="Times New Roman"/>
        </w:rPr>
        <w:t xml:space="preserve"> represent?</w:t>
      </w:r>
    </w:p>
    <w:tbl>
      <w:tblPr>
        <w:tblStyle w:val="TableGrid"/>
        <w:tblW w:w="0" w:type="auto"/>
        <w:tblLook w:val="04A0" w:firstRow="1" w:lastRow="0" w:firstColumn="1" w:lastColumn="0" w:noHBand="0" w:noVBand="1"/>
      </w:tblPr>
      <w:tblGrid>
        <w:gridCol w:w="9997"/>
      </w:tblGrid>
      <w:tr w:rsidR="003F2231" w:rsidRPr="00E477DA" w14:paraId="001E78E6" w14:textId="77777777" w:rsidTr="00C04154">
        <w:tc>
          <w:tcPr>
            <w:tcW w:w="9997" w:type="dxa"/>
          </w:tcPr>
          <w:p w14:paraId="7D133467" w14:textId="77777777" w:rsidR="00C04154" w:rsidRPr="00150612" w:rsidRDefault="00C04154" w:rsidP="00C04154">
            <w:pPr>
              <w:rPr>
                <w:rFonts w:cs="Times New Roman"/>
              </w:rPr>
            </w:pPr>
            <w:r w:rsidRPr="00150612">
              <w:rPr>
                <w:rFonts w:cs="Times New Roman"/>
              </w:rPr>
              <w:t xml:space="preserve">The variance of the </w:t>
            </w:r>
            <w:r>
              <w:rPr>
                <w:rFonts w:cs="Times New Roman"/>
              </w:rPr>
              <w:t>SMD</w:t>
            </w:r>
            <w:r w:rsidRPr="00150612">
              <w:rPr>
                <w:rFonts w:cs="Times New Roman"/>
              </w:rPr>
              <w:t xml:space="preserve"> for each comparison against placebo.</w:t>
            </w:r>
          </w:p>
          <w:p w14:paraId="30D45FC7" w14:textId="77777777" w:rsidR="003F2231" w:rsidRPr="00E477DA" w:rsidRDefault="003F2231" w:rsidP="00C04154">
            <w:pPr>
              <w:rPr>
                <w:rFonts w:cs="Times New Roman"/>
              </w:rPr>
            </w:pPr>
          </w:p>
          <w:p w14:paraId="5E6B2551" w14:textId="77777777" w:rsidR="003F2231" w:rsidRPr="00E477DA" w:rsidRDefault="003F2231" w:rsidP="00C04154">
            <w:pPr>
              <w:rPr>
                <w:rFonts w:cs="Times New Roman"/>
              </w:rPr>
            </w:pPr>
          </w:p>
          <w:p w14:paraId="4F836DF7" w14:textId="77777777" w:rsidR="003F2231" w:rsidRPr="00E477DA" w:rsidRDefault="003F2231" w:rsidP="00C04154">
            <w:pPr>
              <w:rPr>
                <w:rFonts w:cs="Times New Roman"/>
              </w:rPr>
            </w:pPr>
          </w:p>
        </w:tc>
      </w:tr>
    </w:tbl>
    <w:p w14:paraId="2C10ACB4" w14:textId="77777777" w:rsidR="003F2231" w:rsidRPr="00E477DA" w:rsidRDefault="003F2231" w:rsidP="003F2231">
      <w:pPr>
        <w:rPr>
          <w:rFonts w:cs="Times New Roman"/>
        </w:rPr>
      </w:pPr>
    </w:p>
    <w:p w14:paraId="16BE421F" w14:textId="77777777" w:rsidR="003F2231" w:rsidRPr="00E477DA" w:rsidRDefault="003F2231" w:rsidP="003F2231">
      <w:pPr>
        <w:rPr>
          <w:rFonts w:cs="Times New Roman"/>
        </w:rPr>
      </w:pPr>
    </w:p>
    <w:p w14:paraId="1BFB6120" w14:textId="77777777" w:rsidR="003F2231" w:rsidRPr="00E477DA" w:rsidRDefault="003F2231" w:rsidP="003F2231">
      <w:pPr>
        <w:rPr>
          <w:rFonts w:cs="Times New Roman"/>
        </w:rPr>
      </w:pPr>
      <w:r w:rsidRPr="00E477DA">
        <w:rPr>
          <w:rFonts w:cs="Times New Roman"/>
        </w:rPr>
        <w:t xml:space="preserve">What does each variable </w:t>
      </w:r>
      <w:r w:rsidRPr="00E477DA">
        <w:rPr>
          <w:rFonts w:ascii="Courier New" w:hAnsi="Courier New" w:cs="Courier New"/>
          <w:b/>
        </w:rPr>
        <w:t>_S_2_3</w:t>
      </w:r>
      <w:r w:rsidRPr="00E477DA">
        <w:rPr>
          <w:rFonts w:cs="Times New Roman"/>
        </w:rPr>
        <w:t xml:space="preserve">, </w:t>
      </w:r>
      <w:r w:rsidRPr="00E477DA">
        <w:rPr>
          <w:rFonts w:ascii="Courier New" w:hAnsi="Courier New" w:cs="Courier New"/>
          <w:b/>
        </w:rPr>
        <w:t>_S_2_4</w:t>
      </w:r>
      <w:r w:rsidRPr="00E477DA">
        <w:rPr>
          <w:rFonts w:cs="Times New Roman"/>
        </w:rPr>
        <w:t>,</w:t>
      </w:r>
      <w:r w:rsidRPr="00E477DA">
        <w:rPr>
          <w:rFonts w:ascii="Courier New" w:hAnsi="Courier New" w:cs="Courier New"/>
          <w:b/>
        </w:rPr>
        <w:t>…</w:t>
      </w:r>
      <w:r w:rsidRPr="00E477DA">
        <w:rPr>
          <w:rFonts w:cs="Times New Roman"/>
        </w:rPr>
        <w:t xml:space="preserve">, </w:t>
      </w:r>
      <w:r w:rsidRPr="00E477DA">
        <w:rPr>
          <w:rFonts w:ascii="Courier New" w:hAnsi="Courier New" w:cs="Courier New"/>
          <w:b/>
        </w:rPr>
        <w:t>_S_5_6</w:t>
      </w:r>
      <w:r w:rsidRPr="00E477DA">
        <w:rPr>
          <w:rFonts w:cs="Times New Roman"/>
        </w:rPr>
        <w:t xml:space="preserve"> represent?</w:t>
      </w:r>
    </w:p>
    <w:tbl>
      <w:tblPr>
        <w:tblStyle w:val="TableGrid"/>
        <w:tblW w:w="0" w:type="auto"/>
        <w:tblLook w:val="04A0" w:firstRow="1" w:lastRow="0" w:firstColumn="1" w:lastColumn="0" w:noHBand="0" w:noVBand="1"/>
      </w:tblPr>
      <w:tblGrid>
        <w:gridCol w:w="9997"/>
      </w:tblGrid>
      <w:tr w:rsidR="003F2231" w:rsidRPr="00E477DA" w14:paraId="7D8E6CD8" w14:textId="77777777" w:rsidTr="00C04154">
        <w:tc>
          <w:tcPr>
            <w:tcW w:w="9997" w:type="dxa"/>
          </w:tcPr>
          <w:p w14:paraId="15C9D581" w14:textId="77777777" w:rsidR="003F2231" w:rsidRPr="00E477DA" w:rsidRDefault="003F2231" w:rsidP="00C04154">
            <w:pPr>
              <w:rPr>
                <w:rFonts w:cs="Times New Roman"/>
              </w:rPr>
            </w:pPr>
          </w:p>
          <w:p w14:paraId="3A56D8F2" w14:textId="77777777" w:rsidR="00C04154" w:rsidRPr="00150612" w:rsidRDefault="00C04154" w:rsidP="00C04154">
            <w:pPr>
              <w:rPr>
                <w:rFonts w:cs="Times New Roman"/>
              </w:rPr>
            </w:pPr>
            <w:r w:rsidRPr="00150612">
              <w:rPr>
                <w:rFonts w:cs="Times New Roman"/>
              </w:rPr>
              <w:t>The covariance for each pair of comparisons against placebo (</w:t>
            </w:r>
            <w:r>
              <w:rPr>
                <w:rFonts w:cs="Times New Roman"/>
              </w:rPr>
              <w:t>covariance of the comparison 2vs1 and 3vs1</w:t>
            </w:r>
            <w:r w:rsidRPr="00150612">
              <w:rPr>
                <w:rFonts w:cs="Times New Roman"/>
              </w:rPr>
              <w:t>).</w:t>
            </w:r>
          </w:p>
          <w:p w14:paraId="7B107746" w14:textId="77777777" w:rsidR="003F2231" w:rsidRPr="00E477DA" w:rsidRDefault="003F2231" w:rsidP="00C04154">
            <w:pPr>
              <w:rPr>
                <w:rFonts w:cs="Times New Roman"/>
              </w:rPr>
            </w:pPr>
          </w:p>
          <w:p w14:paraId="41BCA839" w14:textId="77777777" w:rsidR="003F2231" w:rsidRPr="00E477DA" w:rsidRDefault="003F2231" w:rsidP="00C04154">
            <w:pPr>
              <w:rPr>
                <w:rFonts w:cs="Times New Roman"/>
              </w:rPr>
            </w:pPr>
          </w:p>
        </w:tc>
      </w:tr>
    </w:tbl>
    <w:p w14:paraId="5BF28803" w14:textId="77777777" w:rsidR="003F2231" w:rsidRPr="00E477DA" w:rsidRDefault="003F2231" w:rsidP="003F2231">
      <w:pPr>
        <w:rPr>
          <w:rFonts w:cs="Times New Roman"/>
        </w:rPr>
      </w:pPr>
    </w:p>
    <w:p w14:paraId="0258CA83" w14:textId="77777777" w:rsidR="003F2231" w:rsidRDefault="003F2231" w:rsidP="003F2231">
      <w:pPr>
        <w:rPr>
          <w:rFonts w:cs="Times New Roman"/>
        </w:rPr>
      </w:pPr>
    </w:p>
    <w:p w14:paraId="235DBAE4" w14:textId="77777777" w:rsidR="003F2231" w:rsidRPr="00E477DA" w:rsidRDefault="003F2231" w:rsidP="003F2231">
      <w:pPr>
        <w:rPr>
          <w:rFonts w:cs="Times New Roman"/>
        </w:rPr>
      </w:pPr>
      <w:r w:rsidRPr="00E477DA">
        <w:rPr>
          <w:rFonts w:cs="Times New Roman"/>
        </w:rPr>
        <w:t>Network command allows you to switch between the format of the data:</w:t>
      </w:r>
    </w:p>
    <w:p w14:paraId="5DD77241" w14:textId="77777777" w:rsidR="003F2231" w:rsidRPr="00E477DA" w:rsidRDefault="003F2231" w:rsidP="003F2231">
      <w:pPr>
        <w:rPr>
          <w:rFonts w:cs="Times New Roman"/>
        </w:rPr>
      </w:pPr>
    </w:p>
    <w:p w14:paraId="2D4705A6" w14:textId="77777777" w:rsidR="003F2231" w:rsidRPr="00E477DA" w:rsidRDefault="003F2231" w:rsidP="003F2231">
      <w:pPr>
        <w:rPr>
          <w:rFonts w:ascii="Courier New" w:hAnsi="Courier New" w:cs="Courier New"/>
          <w:b/>
        </w:rPr>
      </w:pPr>
      <w:r w:rsidRPr="00E477DA">
        <w:rPr>
          <w:rFonts w:ascii="Courier New" w:hAnsi="Courier New" w:cs="Courier New"/>
          <w:b/>
        </w:rPr>
        <w:t>network convert pairs</w:t>
      </w:r>
    </w:p>
    <w:p w14:paraId="18B08993" w14:textId="77777777" w:rsidR="003F2231" w:rsidRPr="00E477DA" w:rsidRDefault="003F2231" w:rsidP="003F2231">
      <w:pPr>
        <w:rPr>
          <w:rFonts w:ascii="Courier New" w:hAnsi="Courier New" w:cs="Courier New"/>
          <w:b/>
        </w:rPr>
      </w:pPr>
    </w:p>
    <w:p w14:paraId="479A7ED4" w14:textId="77777777" w:rsidR="003F2231" w:rsidRPr="00E477DA" w:rsidRDefault="003F2231" w:rsidP="003F2231">
      <w:pPr>
        <w:rPr>
          <w:rFonts w:cs="Times New Roman"/>
        </w:rPr>
      </w:pPr>
      <w:r w:rsidRPr="00E477DA">
        <w:rPr>
          <w:rFonts w:cs="Times New Roman"/>
        </w:rPr>
        <w:t>Look again at the data. How many rows are there per study? Use the sort command if needed (</w:t>
      </w:r>
      <w:r w:rsidRPr="00E477DA">
        <w:rPr>
          <w:rFonts w:ascii="Courier New" w:hAnsi="Courier New" w:cs="Courier New"/>
          <w:b/>
        </w:rPr>
        <w:t>sort study</w:t>
      </w:r>
      <w:r w:rsidRPr="00E477DA">
        <w:rPr>
          <w:rFonts w:cs="Times New Roman"/>
        </w:rPr>
        <w:t>)</w:t>
      </w:r>
    </w:p>
    <w:tbl>
      <w:tblPr>
        <w:tblStyle w:val="TableGrid"/>
        <w:tblW w:w="0" w:type="auto"/>
        <w:tblLook w:val="04A0" w:firstRow="1" w:lastRow="0" w:firstColumn="1" w:lastColumn="0" w:noHBand="0" w:noVBand="1"/>
      </w:tblPr>
      <w:tblGrid>
        <w:gridCol w:w="9997"/>
      </w:tblGrid>
      <w:tr w:rsidR="003F2231" w:rsidRPr="00E477DA" w14:paraId="34602028" w14:textId="77777777" w:rsidTr="00C04154">
        <w:tc>
          <w:tcPr>
            <w:tcW w:w="9997" w:type="dxa"/>
          </w:tcPr>
          <w:p w14:paraId="0D006E39" w14:textId="77777777" w:rsidR="003F2231" w:rsidRPr="00E477DA" w:rsidRDefault="003F2231" w:rsidP="00C04154"/>
          <w:p w14:paraId="65DBA3EA" w14:textId="77777777" w:rsidR="00C04154" w:rsidRDefault="00C04154" w:rsidP="00C04154">
            <w:r w:rsidRPr="00150612">
              <w:t>1 row for 2-armed studies, 3 rows for three-armed studies</w:t>
            </w:r>
          </w:p>
          <w:p w14:paraId="64914710" w14:textId="77777777" w:rsidR="003F2231" w:rsidRPr="00E477DA" w:rsidRDefault="003F2231" w:rsidP="00C04154"/>
        </w:tc>
      </w:tr>
    </w:tbl>
    <w:p w14:paraId="66BE7539" w14:textId="77777777" w:rsidR="003F2231" w:rsidRPr="00E477DA" w:rsidRDefault="003F2231" w:rsidP="003F2231">
      <w:pPr>
        <w:rPr>
          <w:rFonts w:cs="Times New Roman"/>
        </w:rPr>
      </w:pPr>
    </w:p>
    <w:p w14:paraId="33A3EB9E" w14:textId="77777777" w:rsidR="003F2231" w:rsidRPr="00E477DA" w:rsidRDefault="003F2231" w:rsidP="003F2231">
      <w:pPr>
        <w:rPr>
          <w:rFonts w:cs="Times New Roman"/>
        </w:rPr>
      </w:pPr>
      <w:r w:rsidRPr="00E477DA">
        <w:rPr>
          <w:rFonts w:cs="Times New Roman"/>
        </w:rPr>
        <w:t>Now use the map option to get a network graph:</w:t>
      </w:r>
    </w:p>
    <w:p w14:paraId="3292D30F" w14:textId="77777777" w:rsidR="003F2231" w:rsidRPr="00E477DA" w:rsidRDefault="003F2231" w:rsidP="003F2231">
      <w:pPr>
        <w:rPr>
          <w:rFonts w:cs="Times New Roman"/>
        </w:rPr>
      </w:pPr>
    </w:p>
    <w:p w14:paraId="45B7A4F0" w14:textId="77777777" w:rsidR="003F2231" w:rsidRPr="00E477DA" w:rsidRDefault="003F2231" w:rsidP="003F2231">
      <w:pPr>
        <w:rPr>
          <w:rFonts w:ascii="Courier New" w:hAnsi="Courier New" w:cs="Courier New"/>
          <w:b/>
        </w:rPr>
      </w:pPr>
      <w:r w:rsidRPr="00E477DA">
        <w:rPr>
          <w:rFonts w:ascii="Courier New" w:hAnsi="Courier New" w:cs="Courier New"/>
          <w:b/>
        </w:rPr>
        <w:t>network map</w:t>
      </w:r>
    </w:p>
    <w:p w14:paraId="313F77C3" w14:textId="1051CFAD" w:rsidR="003F2231" w:rsidRDefault="003F2231" w:rsidP="003F2231">
      <w:pPr>
        <w:rPr>
          <w:rFonts w:cs="Times New Roman"/>
        </w:rPr>
      </w:pPr>
    </w:p>
    <w:p w14:paraId="2D98E1DD" w14:textId="1798922A" w:rsidR="00C04154" w:rsidRPr="00E477DA" w:rsidRDefault="00C04154" w:rsidP="00C04154">
      <w:pPr>
        <w:jc w:val="center"/>
        <w:rPr>
          <w:rFonts w:cs="Times New Roman"/>
        </w:rPr>
      </w:pPr>
      <w:r>
        <w:rPr>
          <w:rFonts w:cs="Times New Roman"/>
          <w:noProof/>
          <w:lang w:eastAsia="en-GB"/>
        </w:rPr>
        <w:drawing>
          <wp:inline distT="0" distB="0" distL="0" distR="0" wp14:anchorId="532C1E50" wp14:editId="5E93C0B9">
            <wp:extent cx="4340180" cy="3177054"/>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9119" cy="3176277"/>
                    </a:xfrm>
                    <a:prstGeom prst="rect">
                      <a:avLst/>
                    </a:prstGeom>
                    <a:noFill/>
                    <a:ln>
                      <a:noFill/>
                    </a:ln>
                  </pic:spPr>
                </pic:pic>
              </a:graphicData>
            </a:graphic>
          </wp:inline>
        </w:drawing>
      </w:r>
    </w:p>
    <w:p w14:paraId="6AE22EE2" w14:textId="77777777" w:rsidR="003F2231" w:rsidRPr="00E477DA" w:rsidRDefault="003F2231" w:rsidP="003F2231">
      <w:pPr>
        <w:rPr>
          <w:rFonts w:cs="Times New Roman"/>
        </w:rPr>
      </w:pPr>
      <w:r w:rsidRPr="00E477DA">
        <w:rPr>
          <w:rFonts w:cs="Times New Roman"/>
        </w:rPr>
        <w:t>To run the network meta-analysis:</w:t>
      </w:r>
    </w:p>
    <w:p w14:paraId="022D730A" w14:textId="77777777" w:rsidR="003F2231" w:rsidRPr="00E477DA" w:rsidRDefault="003F2231" w:rsidP="003F2231">
      <w:pPr>
        <w:rPr>
          <w:rFonts w:cs="Times New Roman"/>
        </w:rPr>
      </w:pPr>
    </w:p>
    <w:p w14:paraId="24A2FF81" w14:textId="77777777" w:rsidR="003F2231" w:rsidRPr="00E477DA" w:rsidRDefault="003F2231" w:rsidP="003F2231">
      <w:pPr>
        <w:rPr>
          <w:rFonts w:ascii="Courier New" w:hAnsi="Courier New" w:cs="Courier New"/>
          <w:b/>
        </w:rPr>
      </w:pPr>
      <w:r w:rsidRPr="00E477DA">
        <w:rPr>
          <w:rFonts w:ascii="Courier New" w:hAnsi="Courier New" w:cs="Courier New"/>
          <w:b/>
        </w:rPr>
        <w:lastRenderedPageBreak/>
        <w:t>network convert augmented</w:t>
      </w:r>
    </w:p>
    <w:p w14:paraId="1C30CC89" w14:textId="77777777" w:rsidR="003F2231" w:rsidRPr="00E477DA" w:rsidRDefault="003F2231" w:rsidP="003F2231">
      <w:pPr>
        <w:rPr>
          <w:rFonts w:cs="Times New Roman"/>
        </w:rPr>
      </w:pPr>
    </w:p>
    <w:p w14:paraId="172377FE" w14:textId="77777777" w:rsidR="003F2231" w:rsidRPr="00E477DA" w:rsidRDefault="003F2231" w:rsidP="003F2231">
      <w:pPr>
        <w:rPr>
          <w:rFonts w:ascii="Courier New" w:hAnsi="Courier New" w:cs="Courier New"/>
          <w:b/>
        </w:rPr>
      </w:pPr>
      <w:r w:rsidRPr="00E477DA">
        <w:rPr>
          <w:rFonts w:ascii="Courier New" w:hAnsi="Courier New" w:cs="Courier New"/>
          <w:b/>
        </w:rPr>
        <w:t>network meta c</w:t>
      </w:r>
    </w:p>
    <w:p w14:paraId="46BF050B" w14:textId="77777777" w:rsidR="003F2231" w:rsidRPr="00E477DA" w:rsidRDefault="003F2231" w:rsidP="003F2231">
      <w:pPr>
        <w:rPr>
          <w:rFonts w:cs="Times New Roman"/>
        </w:rPr>
      </w:pPr>
    </w:p>
    <w:p w14:paraId="2931528F" w14:textId="77777777" w:rsidR="003F2231" w:rsidRPr="00E477DA" w:rsidRDefault="003F2231" w:rsidP="003F2231">
      <w:pPr>
        <w:rPr>
          <w:rFonts w:cs="Times New Roman"/>
        </w:rPr>
      </w:pPr>
      <w:r w:rsidRPr="00E477DA">
        <w:rPr>
          <w:rFonts w:cs="Times New Roman"/>
        </w:rPr>
        <w:t>By default, the command uses the common assumption of equal heterogeneities for all comparisons. That is, we assumed a variance-covariance matrix of the following form for the five basic parameters.</w:t>
      </w:r>
    </w:p>
    <w:p w14:paraId="64391070" w14:textId="77777777" w:rsidR="003F2231" w:rsidRPr="00E477DA" w:rsidRDefault="003F2231" w:rsidP="003F2231">
      <w:pPr>
        <w:jc w:val="center"/>
        <w:rPr>
          <w:rFonts w:cs="Times New Roman"/>
        </w:rPr>
      </w:pPr>
      <w:r>
        <w:rPr>
          <w:noProof/>
          <w:position w:val="-96"/>
          <w:lang w:eastAsia="en-GB"/>
        </w:rPr>
        <w:drawing>
          <wp:inline distT="0" distB="0" distL="0" distR="0" wp14:anchorId="67227CBE" wp14:editId="31186BD4">
            <wp:extent cx="1674495" cy="129413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4495" cy="1294130"/>
                    </a:xfrm>
                    <a:prstGeom prst="rect">
                      <a:avLst/>
                    </a:prstGeom>
                    <a:noFill/>
                    <a:ln>
                      <a:noFill/>
                    </a:ln>
                  </pic:spPr>
                </pic:pic>
              </a:graphicData>
            </a:graphic>
          </wp:inline>
        </w:drawing>
      </w:r>
    </w:p>
    <w:p w14:paraId="7C388661" w14:textId="77777777" w:rsidR="003F2231" w:rsidRPr="00E477DA" w:rsidRDefault="003F2231" w:rsidP="003F2231">
      <w:pPr>
        <w:rPr>
          <w:rFonts w:cs="Times New Roman"/>
        </w:rPr>
      </w:pPr>
    </w:p>
    <w:p w14:paraId="1F883472" w14:textId="77777777" w:rsidR="003F2231" w:rsidRPr="00E477DA" w:rsidRDefault="003F2231" w:rsidP="003F2231">
      <w:r w:rsidRPr="00E477DA">
        <w:t>Which treatments would appear to be best, and worst</w:t>
      </w:r>
      <w:r>
        <w:t xml:space="preserve"> (versus placebo)</w:t>
      </w:r>
      <w:r w:rsidRPr="00E477DA">
        <w:t>?</w:t>
      </w:r>
      <w:r>
        <w:t xml:space="preserve"> </w:t>
      </w:r>
    </w:p>
    <w:tbl>
      <w:tblPr>
        <w:tblStyle w:val="TableGrid"/>
        <w:tblW w:w="0" w:type="auto"/>
        <w:tblLook w:val="04A0" w:firstRow="1" w:lastRow="0" w:firstColumn="1" w:lastColumn="0" w:noHBand="0" w:noVBand="1"/>
      </w:tblPr>
      <w:tblGrid>
        <w:gridCol w:w="9997"/>
      </w:tblGrid>
      <w:tr w:rsidR="003F2231" w:rsidRPr="00E477DA" w14:paraId="65A2B265" w14:textId="77777777" w:rsidTr="00C04154">
        <w:tc>
          <w:tcPr>
            <w:tcW w:w="9997" w:type="dxa"/>
          </w:tcPr>
          <w:p w14:paraId="4750C0F8" w14:textId="77777777" w:rsidR="003F2231" w:rsidRPr="00E477DA" w:rsidRDefault="003F2231" w:rsidP="00C04154"/>
          <w:p w14:paraId="4E4FCC28" w14:textId="77777777" w:rsidR="00C04154" w:rsidRPr="00E477DA" w:rsidRDefault="00C04154" w:rsidP="00C04154">
            <w:r>
              <w:t>Y_9 the best and y_4 the worst</w:t>
            </w:r>
          </w:p>
          <w:p w14:paraId="0007D5D8" w14:textId="77777777" w:rsidR="003F2231" w:rsidRPr="00E477DA" w:rsidRDefault="003F2231" w:rsidP="00C04154"/>
          <w:p w14:paraId="47A37A96" w14:textId="77777777" w:rsidR="003F2231" w:rsidRPr="00E477DA" w:rsidRDefault="003F2231" w:rsidP="00C04154"/>
        </w:tc>
      </w:tr>
    </w:tbl>
    <w:p w14:paraId="2DA2B55E" w14:textId="77777777" w:rsidR="003F2231" w:rsidRPr="00E477DA" w:rsidRDefault="003F2231" w:rsidP="003F2231"/>
    <w:p w14:paraId="5614A778" w14:textId="3691F3CE" w:rsidR="003F2231" w:rsidRPr="00E477DA" w:rsidRDefault="003F2231" w:rsidP="003F2231">
      <w:r w:rsidRPr="00B405C1">
        <w:t xml:space="preserve">Compute (‘by hand’) the </w:t>
      </w:r>
      <w:r>
        <w:t>SMD</w:t>
      </w:r>
      <w:r w:rsidRPr="00B405C1">
        <w:t xml:space="preserve"> comparing treatment 3 with treatment 2.</w:t>
      </w:r>
      <w:r w:rsidRPr="00E477DA">
        <w:t xml:space="preserve"> </w:t>
      </w:r>
    </w:p>
    <w:tbl>
      <w:tblPr>
        <w:tblStyle w:val="TableGrid"/>
        <w:tblW w:w="0" w:type="auto"/>
        <w:tblLook w:val="04A0" w:firstRow="1" w:lastRow="0" w:firstColumn="1" w:lastColumn="0" w:noHBand="0" w:noVBand="1"/>
      </w:tblPr>
      <w:tblGrid>
        <w:gridCol w:w="9997"/>
      </w:tblGrid>
      <w:tr w:rsidR="003F2231" w:rsidRPr="00E477DA" w14:paraId="3B481DC3" w14:textId="77777777" w:rsidTr="00C04154">
        <w:tc>
          <w:tcPr>
            <w:tcW w:w="9997" w:type="dxa"/>
          </w:tcPr>
          <w:p w14:paraId="71699C01" w14:textId="77777777" w:rsidR="003F2231" w:rsidRPr="00E477DA" w:rsidRDefault="003F2231" w:rsidP="00C04154"/>
          <w:p w14:paraId="4A3D1D94" w14:textId="77777777" w:rsidR="00C04154" w:rsidRPr="00150612" w:rsidRDefault="00C04154" w:rsidP="00C04154">
            <w:r w:rsidRPr="00150612">
              <w:t xml:space="preserve">This can be obtained most directly as the </w:t>
            </w:r>
            <w:r>
              <w:t>difference</w:t>
            </w:r>
            <w:r w:rsidRPr="00150612">
              <w:t xml:space="preserve"> of </w:t>
            </w:r>
            <w:r w:rsidRPr="00150612">
              <w:rPr>
                <w:rFonts w:ascii="Courier New" w:hAnsi="Courier New" w:cs="Courier New"/>
                <w:b/>
              </w:rPr>
              <w:t>_y_</w:t>
            </w:r>
            <w:r>
              <w:rPr>
                <w:rFonts w:ascii="Courier New" w:hAnsi="Courier New" w:cs="Courier New"/>
                <w:b/>
              </w:rPr>
              <w:t>3</w:t>
            </w:r>
            <w:r w:rsidRPr="00150612">
              <w:t xml:space="preserve"> </w:t>
            </w:r>
            <w:r>
              <w:t xml:space="preserve">and </w:t>
            </w:r>
            <w:r w:rsidRPr="00150612">
              <w:rPr>
                <w:rFonts w:ascii="Courier New" w:hAnsi="Courier New" w:cs="Courier New"/>
                <w:b/>
              </w:rPr>
              <w:t>_y_2</w:t>
            </w:r>
            <w:r w:rsidRPr="00150612">
              <w:t>):</w:t>
            </w:r>
          </w:p>
          <w:p w14:paraId="25A49B19" w14:textId="77777777" w:rsidR="00C04154" w:rsidRPr="00150612" w:rsidRDefault="00C04154" w:rsidP="00C04154">
            <w:r>
              <w:t>SMD</w:t>
            </w:r>
            <w:r>
              <w:rPr>
                <w:vertAlign w:val="subscript"/>
              </w:rPr>
              <w:t>3</w:t>
            </w:r>
            <w:r w:rsidRPr="00150612">
              <w:rPr>
                <w:vertAlign w:val="subscript"/>
              </w:rPr>
              <w:t>vs</w:t>
            </w:r>
            <w:r>
              <w:rPr>
                <w:vertAlign w:val="subscript"/>
              </w:rPr>
              <w:t>2</w:t>
            </w:r>
            <w:r w:rsidRPr="00150612">
              <w:t xml:space="preserve"> = </w:t>
            </w:r>
            <w:r>
              <w:t>-0.436+0.489=0.053</w:t>
            </w:r>
          </w:p>
          <w:p w14:paraId="7B92C467" w14:textId="77777777" w:rsidR="003F2231" w:rsidRPr="00E477DA" w:rsidRDefault="003F2231" w:rsidP="00C04154"/>
          <w:p w14:paraId="48858EF1" w14:textId="77777777" w:rsidR="003F2231" w:rsidRPr="00E477DA" w:rsidRDefault="003F2231" w:rsidP="00C04154"/>
          <w:p w14:paraId="46C98034" w14:textId="77777777" w:rsidR="003F2231" w:rsidRPr="00E477DA" w:rsidRDefault="003F2231" w:rsidP="00C04154"/>
        </w:tc>
      </w:tr>
    </w:tbl>
    <w:p w14:paraId="58AA97A2" w14:textId="77777777" w:rsidR="003F2231" w:rsidRPr="00E477DA" w:rsidRDefault="003F2231" w:rsidP="003F2231"/>
    <w:p w14:paraId="2387FADE" w14:textId="77777777" w:rsidR="003F2231" w:rsidRPr="00E477DA" w:rsidRDefault="003F2231" w:rsidP="003F2231">
      <w:pPr>
        <w:rPr>
          <w:rFonts w:cs="Times New Roman"/>
        </w:rPr>
      </w:pPr>
      <w:r w:rsidRPr="00E477DA">
        <w:rPr>
          <w:rFonts w:cs="Times New Roman"/>
        </w:rPr>
        <w:t xml:space="preserve">To derive all summary </w:t>
      </w:r>
      <w:r>
        <w:rPr>
          <w:rFonts w:cs="Times New Roman"/>
        </w:rPr>
        <w:t>SMD</w:t>
      </w:r>
      <w:r w:rsidRPr="00E477DA">
        <w:rPr>
          <w:rFonts w:cs="Times New Roman"/>
        </w:rPr>
        <w:t xml:space="preserve"> for all treatment comparisons based on the consistency equations, run the following loop.</w:t>
      </w:r>
    </w:p>
    <w:p w14:paraId="32AFE865" w14:textId="77777777" w:rsidR="003F2231" w:rsidRPr="00E477DA" w:rsidRDefault="003F2231" w:rsidP="003F2231">
      <w:pPr>
        <w:rPr>
          <w:rFonts w:cs="Times New Roman"/>
        </w:rPr>
      </w:pPr>
    </w:p>
    <w:p w14:paraId="21734B0D" w14:textId="77777777" w:rsidR="003F2231" w:rsidRPr="00E477DA" w:rsidRDefault="003F2231" w:rsidP="003F2231">
      <w:pPr>
        <w:rPr>
          <w:rFonts w:ascii="Courier New" w:hAnsi="Courier New" w:cs="Courier New"/>
          <w:b/>
        </w:rPr>
      </w:pPr>
      <w:r w:rsidRPr="00E477DA">
        <w:rPr>
          <w:rFonts w:ascii="Courier New" w:hAnsi="Courier New" w:cs="Courier New"/>
          <w:b/>
        </w:rPr>
        <w:t xml:space="preserve">foreach trt1 in </w:t>
      </w:r>
      <w:r>
        <w:rPr>
          <w:rFonts w:ascii="Courier New" w:hAnsi="Courier New" w:cs="Courier New"/>
          <w:b/>
        </w:rPr>
        <w:t>2</w:t>
      </w:r>
      <w:r w:rsidRPr="00E477DA">
        <w:rPr>
          <w:rFonts w:ascii="Courier New" w:hAnsi="Courier New" w:cs="Courier New"/>
          <w:b/>
        </w:rPr>
        <w:t xml:space="preserve"> </w:t>
      </w:r>
      <w:r>
        <w:rPr>
          <w:rFonts w:ascii="Courier New" w:hAnsi="Courier New" w:cs="Courier New"/>
          <w:b/>
        </w:rPr>
        <w:t>3</w:t>
      </w:r>
      <w:r w:rsidRPr="00E477DA">
        <w:rPr>
          <w:rFonts w:ascii="Courier New" w:hAnsi="Courier New" w:cs="Courier New"/>
          <w:b/>
        </w:rPr>
        <w:t xml:space="preserve"> </w:t>
      </w:r>
      <w:r>
        <w:rPr>
          <w:rFonts w:ascii="Courier New" w:hAnsi="Courier New" w:cs="Courier New"/>
          <w:b/>
        </w:rPr>
        <w:t>4</w:t>
      </w:r>
      <w:r w:rsidRPr="00E477DA">
        <w:rPr>
          <w:rFonts w:ascii="Courier New" w:hAnsi="Courier New" w:cs="Courier New"/>
          <w:b/>
        </w:rPr>
        <w:t xml:space="preserve"> </w:t>
      </w:r>
      <w:r>
        <w:rPr>
          <w:rFonts w:ascii="Courier New" w:hAnsi="Courier New" w:cs="Courier New"/>
          <w:b/>
        </w:rPr>
        <w:t>5</w:t>
      </w:r>
      <w:r w:rsidRPr="00E477DA">
        <w:rPr>
          <w:rFonts w:ascii="Courier New" w:hAnsi="Courier New" w:cs="Courier New"/>
          <w:b/>
        </w:rPr>
        <w:t xml:space="preserve"> </w:t>
      </w:r>
      <w:r>
        <w:rPr>
          <w:rFonts w:ascii="Courier New" w:hAnsi="Courier New" w:cs="Courier New"/>
          <w:b/>
        </w:rPr>
        <w:t xml:space="preserve">6 7 8 9 </w:t>
      </w:r>
      <w:r w:rsidRPr="00E477DA">
        <w:rPr>
          <w:rFonts w:ascii="Courier New" w:hAnsi="Courier New" w:cs="Courier New"/>
          <w:b/>
        </w:rPr>
        <w:t>{</w:t>
      </w:r>
    </w:p>
    <w:p w14:paraId="5F12FBD3" w14:textId="77777777" w:rsidR="003F2231" w:rsidRPr="00E477DA" w:rsidRDefault="003F2231" w:rsidP="003F2231">
      <w:pPr>
        <w:rPr>
          <w:rFonts w:ascii="Courier New" w:hAnsi="Courier New" w:cs="Courier New"/>
          <w:b/>
        </w:rPr>
      </w:pPr>
      <w:r w:rsidRPr="00E477DA">
        <w:rPr>
          <w:rFonts w:ascii="Courier New" w:hAnsi="Courier New" w:cs="Courier New"/>
          <w:b/>
        </w:rPr>
        <w:t xml:space="preserve"> foreach trt2 in </w:t>
      </w:r>
      <w:r>
        <w:rPr>
          <w:rFonts w:ascii="Courier New" w:hAnsi="Courier New" w:cs="Courier New"/>
          <w:b/>
        </w:rPr>
        <w:t>2</w:t>
      </w:r>
      <w:r w:rsidRPr="00E477DA">
        <w:rPr>
          <w:rFonts w:ascii="Courier New" w:hAnsi="Courier New" w:cs="Courier New"/>
          <w:b/>
        </w:rPr>
        <w:t xml:space="preserve"> </w:t>
      </w:r>
      <w:r>
        <w:rPr>
          <w:rFonts w:ascii="Courier New" w:hAnsi="Courier New" w:cs="Courier New"/>
          <w:b/>
        </w:rPr>
        <w:t>3</w:t>
      </w:r>
      <w:r w:rsidRPr="00E477DA">
        <w:rPr>
          <w:rFonts w:ascii="Courier New" w:hAnsi="Courier New" w:cs="Courier New"/>
          <w:b/>
        </w:rPr>
        <w:t xml:space="preserve"> </w:t>
      </w:r>
      <w:r>
        <w:rPr>
          <w:rFonts w:ascii="Courier New" w:hAnsi="Courier New" w:cs="Courier New"/>
          <w:b/>
        </w:rPr>
        <w:t>4</w:t>
      </w:r>
      <w:r w:rsidRPr="00E477DA">
        <w:rPr>
          <w:rFonts w:ascii="Courier New" w:hAnsi="Courier New" w:cs="Courier New"/>
          <w:b/>
        </w:rPr>
        <w:t xml:space="preserve"> </w:t>
      </w:r>
      <w:r>
        <w:rPr>
          <w:rFonts w:ascii="Courier New" w:hAnsi="Courier New" w:cs="Courier New"/>
          <w:b/>
        </w:rPr>
        <w:t>5</w:t>
      </w:r>
      <w:r w:rsidRPr="00E477DA">
        <w:rPr>
          <w:rFonts w:ascii="Courier New" w:hAnsi="Courier New" w:cs="Courier New"/>
          <w:b/>
        </w:rPr>
        <w:t xml:space="preserve"> </w:t>
      </w:r>
      <w:r>
        <w:rPr>
          <w:rFonts w:ascii="Courier New" w:hAnsi="Courier New" w:cs="Courier New"/>
          <w:b/>
        </w:rPr>
        <w:t xml:space="preserve">6 7 8 9 </w:t>
      </w:r>
      <w:r w:rsidRPr="00E477DA">
        <w:rPr>
          <w:rFonts w:ascii="Courier New" w:hAnsi="Courier New" w:cs="Courier New"/>
          <w:b/>
        </w:rPr>
        <w:t>{</w:t>
      </w:r>
    </w:p>
    <w:p w14:paraId="7653C024" w14:textId="77777777" w:rsidR="003F2231" w:rsidRPr="00E477DA" w:rsidRDefault="003F2231" w:rsidP="003F2231">
      <w:pPr>
        <w:rPr>
          <w:rFonts w:ascii="Courier New" w:hAnsi="Courier New" w:cs="Courier New"/>
          <w:b/>
        </w:rPr>
      </w:pPr>
    </w:p>
    <w:p w14:paraId="05FF13E7" w14:textId="77777777" w:rsidR="003F2231" w:rsidRPr="00E477DA" w:rsidRDefault="003F2231" w:rsidP="003F2231">
      <w:pPr>
        <w:rPr>
          <w:rFonts w:ascii="Courier New" w:hAnsi="Courier New" w:cs="Courier New"/>
          <w:b/>
        </w:rPr>
      </w:pPr>
      <w:r w:rsidRPr="00E477DA">
        <w:rPr>
          <w:rFonts w:ascii="Courier New" w:hAnsi="Courier New" w:cs="Courier New"/>
          <w:b/>
        </w:rPr>
        <w:t>if "`trt1'"=="`trt2'" continue</w:t>
      </w:r>
    </w:p>
    <w:p w14:paraId="25AB2AE9" w14:textId="77777777" w:rsidR="003F2231" w:rsidRPr="00E477DA" w:rsidRDefault="003F2231" w:rsidP="003F2231">
      <w:pPr>
        <w:rPr>
          <w:rFonts w:ascii="Courier New" w:hAnsi="Courier New" w:cs="Courier New"/>
          <w:b/>
        </w:rPr>
      </w:pPr>
      <w:r w:rsidRPr="00E477DA">
        <w:rPr>
          <w:rFonts w:ascii="Courier New" w:hAnsi="Courier New" w:cs="Courier New"/>
          <w:b/>
        </w:rPr>
        <w:t>if "`trt2'"&gt;"`trt1'" lincom [_y_`trt2']_cons-[_y_`trt1']_cons,eform</w:t>
      </w:r>
    </w:p>
    <w:p w14:paraId="3299E3A5" w14:textId="77777777" w:rsidR="003F2231" w:rsidRPr="00E477DA" w:rsidRDefault="003F2231" w:rsidP="003F2231">
      <w:pPr>
        <w:rPr>
          <w:rFonts w:ascii="Courier New" w:hAnsi="Courier New" w:cs="Courier New"/>
          <w:b/>
        </w:rPr>
      </w:pPr>
      <w:r w:rsidRPr="00E477DA">
        <w:rPr>
          <w:rFonts w:ascii="Courier New" w:hAnsi="Courier New" w:cs="Courier New"/>
          <w:b/>
        </w:rPr>
        <w:t xml:space="preserve">  }</w:t>
      </w:r>
    </w:p>
    <w:p w14:paraId="54BEF0DB" w14:textId="77777777" w:rsidR="003F2231" w:rsidRPr="00E477DA" w:rsidRDefault="003F2231" w:rsidP="003F2231">
      <w:pPr>
        <w:rPr>
          <w:rFonts w:ascii="Courier New" w:hAnsi="Courier New" w:cs="Courier New"/>
          <w:b/>
        </w:rPr>
      </w:pPr>
      <w:r w:rsidRPr="00E477DA">
        <w:rPr>
          <w:rFonts w:ascii="Courier New" w:hAnsi="Courier New" w:cs="Courier New"/>
          <w:b/>
        </w:rPr>
        <w:t xml:space="preserve"> }</w:t>
      </w:r>
    </w:p>
    <w:p w14:paraId="3C2AD913" w14:textId="77777777" w:rsidR="003F2231" w:rsidRPr="00B405C1" w:rsidRDefault="003F2231" w:rsidP="003F2231">
      <w:pPr>
        <w:rPr>
          <w:rFonts w:cs="Times New Roman"/>
          <w:highlight w:val="yellow"/>
        </w:rPr>
      </w:pPr>
    </w:p>
    <w:p w14:paraId="52D68DBC" w14:textId="77777777" w:rsidR="003F2231" w:rsidRPr="00B405C1" w:rsidRDefault="003F2231" w:rsidP="003F2231">
      <w:pPr>
        <w:rPr>
          <w:rFonts w:cs="Times New Roman"/>
        </w:rPr>
      </w:pPr>
      <w:r w:rsidRPr="00B405C1">
        <w:rPr>
          <w:rFonts w:cs="Times New Roman"/>
        </w:rPr>
        <w:t>Extract these results:</w:t>
      </w:r>
    </w:p>
    <w:p w14:paraId="0C084B5A" w14:textId="77777777" w:rsidR="003F2231" w:rsidRPr="00B405C1" w:rsidRDefault="003F2231" w:rsidP="003F2231">
      <w:pPr>
        <w:pStyle w:val="Caption"/>
      </w:pPr>
      <w:r w:rsidRPr="00B405C1">
        <w:t xml:space="preserve">Table </w:t>
      </w:r>
      <w:r w:rsidRPr="00B405C1">
        <w:rPr>
          <w:noProof/>
        </w:rPr>
        <w:t>2</w:t>
      </w:r>
    </w:p>
    <w:tbl>
      <w:tblPr>
        <w:tblStyle w:val="TableGrid"/>
        <w:tblW w:w="0" w:type="auto"/>
        <w:jc w:val="center"/>
        <w:tblLook w:val="04A0" w:firstRow="1" w:lastRow="0" w:firstColumn="1" w:lastColumn="0" w:noHBand="0" w:noVBand="1"/>
      </w:tblPr>
      <w:tblGrid>
        <w:gridCol w:w="3184"/>
        <w:gridCol w:w="1723"/>
        <w:gridCol w:w="2083"/>
      </w:tblGrid>
      <w:tr w:rsidR="003F2231" w:rsidRPr="00B405C1" w14:paraId="3AC0106B" w14:textId="77777777" w:rsidTr="00C04154">
        <w:trPr>
          <w:cantSplit/>
          <w:trHeight w:hRule="exact" w:val="284"/>
          <w:jc w:val="center"/>
        </w:trPr>
        <w:tc>
          <w:tcPr>
            <w:tcW w:w="3184" w:type="dxa"/>
            <w:vAlign w:val="center"/>
          </w:tcPr>
          <w:p w14:paraId="353F7E4F" w14:textId="77777777" w:rsidR="003F2231" w:rsidRPr="00B405C1" w:rsidRDefault="003F2231" w:rsidP="00C04154">
            <w:pPr>
              <w:pStyle w:val="NoSpacing"/>
              <w:numPr>
                <w:ilvl w:val="0"/>
                <w:numId w:val="0"/>
              </w:numPr>
              <w:spacing w:before="0"/>
              <w:jc w:val="center"/>
              <w:rPr>
                <w:b/>
                <w:i/>
                <w:lang w:val="en-US"/>
              </w:rPr>
            </w:pPr>
            <w:r w:rsidRPr="00B405C1">
              <w:rPr>
                <w:b/>
                <w:i/>
                <w:lang w:val="en-US"/>
              </w:rPr>
              <w:t>Parameter</w:t>
            </w:r>
          </w:p>
        </w:tc>
        <w:tc>
          <w:tcPr>
            <w:tcW w:w="1723" w:type="dxa"/>
            <w:vAlign w:val="center"/>
          </w:tcPr>
          <w:p w14:paraId="5FDD6288" w14:textId="77777777" w:rsidR="003F2231" w:rsidRPr="00B405C1" w:rsidRDefault="003F2231" w:rsidP="00C04154">
            <w:pPr>
              <w:pStyle w:val="NoSpacing"/>
              <w:numPr>
                <w:ilvl w:val="0"/>
                <w:numId w:val="0"/>
              </w:numPr>
              <w:spacing w:before="0"/>
              <w:jc w:val="center"/>
              <w:rPr>
                <w:b/>
                <w:i/>
                <w:lang w:val="en-US"/>
              </w:rPr>
            </w:pPr>
            <w:r w:rsidRPr="00B405C1">
              <w:rPr>
                <w:b/>
                <w:i/>
                <w:lang w:val="en-US"/>
              </w:rPr>
              <w:t>Estimate</w:t>
            </w:r>
          </w:p>
        </w:tc>
        <w:tc>
          <w:tcPr>
            <w:tcW w:w="1929" w:type="dxa"/>
            <w:vAlign w:val="center"/>
          </w:tcPr>
          <w:p w14:paraId="4B19E056" w14:textId="77777777" w:rsidR="003F2231" w:rsidRPr="00B405C1" w:rsidRDefault="003F2231" w:rsidP="00C04154">
            <w:pPr>
              <w:pStyle w:val="NoSpacing"/>
              <w:numPr>
                <w:ilvl w:val="0"/>
                <w:numId w:val="0"/>
              </w:numPr>
              <w:spacing w:before="0"/>
              <w:jc w:val="center"/>
              <w:rPr>
                <w:b/>
                <w:i/>
                <w:lang w:val="en-US"/>
              </w:rPr>
            </w:pPr>
            <w:r w:rsidRPr="00B405C1">
              <w:rPr>
                <w:b/>
                <w:i/>
                <w:lang w:val="en-US"/>
              </w:rPr>
              <w:t>Uncertainty</w:t>
            </w:r>
          </w:p>
        </w:tc>
      </w:tr>
      <w:tr w:rsidR="00C04154" w:rsidRPr="00B405C1" w14:paraId="27D1527C" w14:textId="77777777" w:rsidTr="00C04154">
        <w:trPr>
          <w:cantSplit/>
          <w:trHeight w:hRule="exact" w:val="284"/>
          <w:jc w:val="center"/>
        </w:trPr>
        <w:tc>
          <w:tcPr>
            <w:tcW w:w="3184" w:type="dxa"/>
            <w:vAlign w:val="center"/>
          </w:tcPr>
          <w:p w14:paraId="7542B627" w14:textId="77777777" w:rsidR="00C04154" w:rsidRPr="00B405C1" w:rsidRDefault="00C04154" w:rsidP="00C04154">
            <w:pPr>
              <w:pStyle w:val="NoSpacing"/>
              <w:numPr>
                <w:ilvl w:val="0"/>
                <w:numId w:val="0"/>
              </w:numPr>
              <w:spacing w:before="0"/>
              <w:jc w:val="center"/>
              <w:rPr>
                <w:vertAlign w:val="subscript"/>
                <w:lang w:val="en-US"/>
              </w:rPr>
            </w:pPr>
            <w:r w:rsidRPr="00B405C1">
              <w:rPr>
                <w:lang w:val="en-US"/>
              </w:rPr>
              <w:t>OR</w:t>
            </w:r>
            <w:r w:rsidRPr="00B405C1">
              <w:rPr>
                <w:vertAlign w:val="subscript"/>
                <w:lang w:val="en-US"/>
              </w:rPr>
              <w:t xml:space="preserve">3 vs 2 </w:t>
            </w:r>
          </w:p>
        </w:tc>
        <w:tc>
          <w:tcPr>
            <w:tcW w:w="1723" w:type="dxa"/>
            <w:vAlign w:val="center"/>
          </w:tcPr>
          <w:p w14:paraId="1B52FBD8" w14:textId="57A28FB5" w:rsidR="00C04154" w:rsidRPr="00B405C1" w:rsidRDefault="00C04154" w:rsidP="00C04154">
            <w:pPr>
              <w:pStyle w:val="NoSpacing"/>
              <w:numPr>
                <w:ilvl w:val="0"/>
                <w:numId w:val="0"/>
              </w:numPr>
              <w:spacing w:before="0"/>
              <w:jc w:val="center"/>
              <w:rPr>
                <w:lang w:val="en-US"/>
              </w:rPr>
            </w:pPr>
            <w:r w:rsidRPr="00BD6368">
              <w:rPr>
                <w:lang w:val="en-US"/>
              </w:rPr>
              <w:t xml:space="preserve">.0535011   </w:t>
            </w:r>
          </w:p>
        </w:tc>
        <w:tc>
          <w:tcPr>
            <w:tcW w:w="1929" w:type="dxa"/>
            <w:vAlign w:val="center"/>
          </w:tcPr>
          <w:p w14:paraId="599442BE" w14:textId="6CCE3E20" w:rsidR="00C04154" w:rsidRPr="00B405C1" w:rsidRDefault="00C04154" w:rsidP="00C04154">
            <w:pPr>
              <w:pStyle w:val="NoSpacing"/>
              <w:numPr>
                <w:ilvl w:val="0"/>
                <w:numId w:val="0"/>
              </w:numPr>
              <w:spacing w:before="0"/>
              <w:rPr>
                <w:lang w:val="en-US"/>
              </w:rPr>
            </w:pPr>
            <w:r w:rsidRPr="00B405C1">
              <w:rPr>
                <w:lang w:val="en-US"/>
              </w:rPr>
              <w:t xml:space="preserve">CI: </w:t>
            </w:r>
            <w:r>
              <w:rPr>
                <w:lang w:val="en-US"/>
              </w:rPr>
              <w:t>-.1133916;</w:t>
            </w:r>
            <w:r w:rsidRPr="00BD6368">
              <w:rPr>
                <w:lang w:val="en-US"/>
              </w:rPr>
              <w:t>.2203939</w:t>
            </w:r>
          </w:p>
        </w:tc>
      </w:tr>
      <w:tr w:rsidR="00C04154" w:rsidRPr="00B405C1" w14:paraId="0B6012CD" w14:textId="77777777" w:rsidTr="00C04154">
        <w:trPr>
          <w:cantSplit/>
          <w:trHeight w:hRule="exact" w:val="284"/>
          <w:jc w:val="center"/>
        </w:trPr>
        <w:tc>
          <w:tcPr>
            <w:tcW w:w="3184" w:type="dxa"/>
            <w:vAlign w:val="center"/>
          </w:tcPr>
          <w:p w14:paraId="24562242" w14:textId="77777777" w:rsidR="00C04154" w:rsidRPr="00B405C1" w:rsidRDefault="00C04154" w:rsidP="00C04154">
            <w:pPr>
              <w:pStyle w:val="NoSpacing"/>
              <w:numPr>
                <w:ilvl w:val="0"/>
                <w:numId w:val="0"/>
              </w:numPr>
              <w:spacing w:before="0"/>
              <w:jc w:val="center"/>
            </w:pPr>
            <w:r w:rsidRPr="00B405C1">
              <w:rPr>
                <w:lang w:val="en-US"/>
              </w:rPr>
              <w:t>OR</w:t>
            </w:r>
            <w:r w:rsidRPr="00B405C1">
              <w:rPr>
                <w:vertAlign w:val="subscript"/>
                <w:lang w:val="en-US"/>
              </w:rPr>
              <w:t>4 vs 2</w:t>
            </w:r>
          </w:p>
        </w:tc>
        <w:tc>
          <w:tcPr>
            <w:tcW w:w="1723" w:type="dxa"/>
            <w:vAlign w:val="center"/>
          </w:tcPr>
          <w:p w14:paraId="176D1532" w14:textId="3F3254FA" w:rsidR="00C04154" w:rsidRPr="00B405C1" w:rsidRDefault="00C04154" w:rsidP="00C04154">
            <w:pPr>
              <w:pStyle w:val="NoSpacing"/>
              <w:numPr>
                <w:ilvl w:val="0"/>
                <w:numId w:val="0"/>
              </w:numPr>
              <w:spacing w:before="0"/>
              <w:jc w:val="center"/>
              <w:rPr>
                <w:lang w:val="en-US"/>
              </w:rPr>
            </w:pPr>
            <w:r>
              <w:rPr>
                <w:lang w:val="en-US"/>
              </w:rPr>
              <w:t xml:space="preserve">1.232339  </w:t>
            </w:r>
          </w:p>
        </w:tc>
        <w:tc>
          <w:tcPr>
            <w:tcW w:w="1929" w:type="dxa"/>
            <w:vAlign w:val="center"/>
          </w:tcPr>
          <w:p w14:paraId="4ED2E320" w14:textId="637C8F9B" w:rsidR="00C04154" w:rsidRPr="00B405C1" w:rsidRDefault="00C04154" w:rsidP="00C04154">
            <w:pPr>
              <w:pStyle w:val="NoSpacing"/>
              <w:numPr>
                <w:ilvl w:val="0"/>
                <w:numId w:val="0"/>
              </w:numPr>
              <w:spacing w:before="0"/>
              <w:rPr>
                <w:lang w:val="en-US"/>
              </w:rPr>
            </w:pPr>
            <w:r w:rsidRPr="00B405C1">
              <w:rPr>
                <w:lang w:val="en-US"/>
              </w:rPr>
              <w:t>CI:</w:t>
            </w:r>
            <w:r w:rsidRPr="00BD6368">
              <w:rPr>
                <w:lang w:val="en-US"/>
              </w:rPr>
              <w:t xml:space="preserve">  .8537376    1.610939</w:t>
            </w:r>
          </w:p>
        </w:tc>
      </w:tr>
      <w:tr w:rsidR="00C04154" w:rsidRPr="00B405C1" w14:paraId="3092E640" w14:textId="77777777" w:rsidTr="00C04154">
        <w:trPr>
          <w:cantSplit/>
          <w:trHeight w:hRule="exact" w:val="284"/>
          <w:jc w:val="center"/>
        </w:trPr>
        <w:tc>
          <w:tcPr>
            <w:tcW w:w="3184" w:type="dxa"/>
            <w:vAlign w:val="center"/>
          </w:tcPr>
          <w:p w14:paraId="7FBE0395" w14:textId="77777777" w:rsidR="00C04154" w:rsidRPr="00B405C1" w:rsidRDefault="00C04154" w:rsidP="00C04154">
            <w:pPr>
              <w:pStyle w:val="NoSpacing"/>
              <w:numPr>
                <w:ilvl w:val="0"/>
                <w:numId w:val="0"/>
              </w:numPr>
              <w:spacing w:before="0"/>
              <w:jc w:val="center"/>
              <w:rPr>
                <w:vertAlign w:val="subscript"/>
                <w:lang w:val="en-US"/>
              </w:rPr>
            </w:pPr>
            <w:r w:rsidRPr="00B405C1">
              <w:rPr>
                <w:lang w:val="en-US"/>
              </w:rPr>
              <w:t>OR</w:t>
            </w:r>
            <w:r w:rsidRPr="00B405C1">
              <w:rPr>
                <w:vertAlign w:val="subscript"/>
                <w:lang w:val="en-US"/>
              </w:rPr>
              <w:t>4 vs 3</w:t>
            </w:r>
          </w:p>
        </w:tc>
        <w:tc>
          <w:tcPr>
            <w:tcW w:w="1723" w:type="dxa"/>
            <w:vAlign w:val="center"/>
          </w:tcPr>
          <w:p w14:paraId="379C656A" w14:textId="3C9E0726" w:rsidR="00C04154" w:rsidRPr="00B405C1" w:rsidRDefault="00C04154" w:rsidP="00C04154">
            <w:pPr>
              <w:pStyle w:val="NoSpacing"/>
              <w:numPr>
                <w:ilvl w:val="0"/>
                <w:numId w:val="0"/>
              </w:numPr>
              <w:spacing w:before="0"/>
              <w:jc w:val="center"/>
              <w:rPr>
                <w:lang w:val="en-US"/>
              </w:rPr>
            </w:pPr>
            <w:r w:rsidRPr="00BD6368">
              <w:rPr>
                <w:lang w:val="en-US"/>
              </w:rPr>
              <w:t xml:space="preserve">1.178837   </w:t>
            </w:r>
          </w:p>
        </w:tc>
        <w:tc>
          <w:tcPr>
            <w:tcW w:w="1929" w:type="dxa"/>
            <w:vAlign w:val="center"/>
          </w:tcPr>
          <w:p w14:paraId="05EB57C5" w14:textId="2C8937B6" w:rsidR="00C04154" w:rsidRPr="00B405C1" w:rsidRDefault="00C04154" w:rsidP="00C04154">
            <w:pPr>
              <w:pStyle w:val="NoSpacing"/>
              <w:numPr>
                <w:ilvl w:val="0"/>
                <w:numId w:val="0"/>
              </w:numPr>
              <w:spacing w:before="0"/>
              <w:rPr>
                <w:lang w:val="en-US"/>
              </w:rPr>
            </w:pPr>
            <w:r w:rsidRPr="00B405C1">
              <w:rPr>
                <w:lang w:val="en-US"/>
              </w:rPr>
              <w:t>CI:</w:t>
            </w:r>
            <w:r w:rsidRPr="00BD6368">
              <w:rPr>
                <w:lang w:val="en-US"/>
              </w:rPr>
              <w:t xml:space="preserve"> .8304909    1.527184</w:t>
            </w:r>
          </w:p>
        </w:tc>
      </w:tr>
      <w:tr w:rsidR="00C04154" w:rsidRPr="00E477DA" w14:paraId="3510476C" w14:textId="77777777" w:rsidTr="00C04154">
        <w:trPr>
          <w:cantSplit/>
          <w:trHeight w:hRule="exact" w:val="284"/>
          <w:jc w:val="center"/>
        </w:trPr>
        <w:tc>
          <w:tcPr>
            <w:tcW w:w="3184" w:type="dxa"/>
            <w:vAlign w:val="center"/>
          </w:tcPr>
          <w:p w14:paraId="0E97FC3F" w14:textId="77777777" w:rsidR="00C04154" w:rsidRPr="00B405C1" w:rsidRDefault="00C04154" w:rsidP="00C04154">
            <w:pPr>
              <w:pStyle w:val="NoSpacing"/>
              <w:numPr>
                <w:ilvl w:val="0"/>
                <w:numId w:val="0"/>
              </w:numPr>
              <w:spacing w:before="0"/>
              <w:jc w:val="center"/>
            </w:pPr>
            <w:r w:rsidRPr="00B405C1">
              <w:rPr>
                <w:i/>
              </w:rPr>
              <w:t>τ</w:t>
            </w:r>
            <w:r w:rsidRPr="00B405C1">
              <w:rPr>
                <w:vertAlign w:val="superscript"/>
                <w:lang w:val="en-US"/>
              </w:rPr>
              <w:t>2</w:t>
            </w:r>
          </w:p>
        </w:tc>
        <w:tc>
          <w:tcPr>
            <w:tcW w:w="1723" w:type="dxa"/>
            <w:vAlign w:val="center"/>
          </w:tcPr>
          <w:p w14:paraId="77B4ABF0" w14:textId="272B0F58" w:rsidR="00C04154" w:rsidRPr="00B405C1" w:rsidRDefault="00C04154" w:rsidP="00C04154">
            <w:pPr>
              <w:jc w:val="center"/>
            </w:pPr>
            <w:r w:rsidRPr="00BD6368">
              <w:t>.1392655</w:t>
            </w:r>
            <w:r>
              <w:t>^2</w:t>
            </w:r>
          </w:p>
        </w:tc>
        <w:tc>
          <w:tcPr>
            <w:tcW w:w="1929" w:type="dxa"/>
            <w:vAlign w:val="center"/>
          </w:tcPr>
          <w:p w14:paraId="69351916" w14:textId="0ABC7B30" w:rsidR="00C04154" w:rsidRPr="00E477DA" w:rsidRDefault="00C04154" w:rsidP="00C04154">
            <w:pPr>
              <w:jc w:val="center"/>
            </w:pPr>
            <w:r w:rsidRPr="00B405C1">
              <w:t>-</w:t>
            </w:r>
          </w:p>
        </w:tc>
      </w:tr>
    </w:tbl>
    <w:p w14:paraId="4C90B953" w14:textId="77777777" w:rsidR="003F2231" w:rsidRPr="00E477DA" w:rsidRDefault="003F2231" w:rsidP="003F2231">
      <w:pPr>
        <w:rPr>
          <w:rFonts w:cs="Times New Roman"/>
        </w:rPr>
      </w:pPr>
    </w:p>
    <w:p w14:paraId="18854277" w14:textId="5BB60322" w:rsidR="00256E1A" w:rsidRDefault="00256E1A">
      <w:pPr>
        <w:spacing w:after="200" w:line="276" w:lineRule="auto"/>
      </w:pPr>
      <w:r>
        <w:br w:type="page"/>
      </w:r>
    </w:p>
    <w:p w14:paraId="0F96C930" w14:textId="220787BA" w:rsidR="00256E1A" w:rsidRDefault="00F63112" w:rsidP="00256E1A">
      <w:pPr>
        <w:pStyle w:val="Title"/>
      </w:pPr>
      <w:r>
        <w:rPr>
          <w:lang w:val="en-US"/>
        </w:rPr>
        <w:lastRenderedPageBreak/>
        <w:t>Practical 3</w:t>
      </w:r>
      <w:r w:rsidR="00256E1A">
        <w:rPr>
          <w:lang w:val="en-US"/>
        </w:rPr>
        <w:t xml:space="preserve">: </w:t>
      </w:r>
      <w:r w:rsidR="00256E1A">
        <w:t>Assessing inconsistency in network meta-analysis</w:t>
      </w:r>
    </w:p>
    <w:p w14:paraId="26B0E199" w14:textId="77777777" w:rsidR="00256E1A" w:rsidRDefault="00256E1A" w:rsidP="00256E1A">
      <w:pPr>
        <w:pStyle w:val="Heading1"/>
        <w:numPr>
          <w:ilvl w:val="0"/>
          <w:numId w:val="0"/>
        </w:numPr>
        <w:rPr>
          <w:rFonts w:ascii="Courier New" w:eastAsiaTheme="minorHAnsi" w:hAnsi="Courier New" w:cs="Courier New"/>
          <w:b w:val="0"/>
          <w:bCs w:val="0"/>
          <w:i w:val="0"/>
          <w:iCs w:val="0"/>
          <w:sz w:val="20"/>
          <w:szCs w:val="20"/>
          <w:lang w:val="en-GB"/>
        </w:rPr>
      </w:pPr>
    </w:p>
    <w:p w14:paraId="1A7C0DBD" w14:textId="77777777" w:rsidR="00256E1A" w:rsidRPr="006801F0" w:rsidRDefault="00256E1A" w:rsidP="00256E1A">
      <w:pPr>
        <w:pStyle w:val="Heading1"/>
        <w:rPr>
          <w:lang w:val="en-US"/>
        </w:rPr>
      </w:pPr>
      <w:r w:rsidRPr="006801F0">
        <w:rPr>
          <w:lang w:val="en-US"/>
        </w:rPr>
        <w:t>Loop-specific approach for the evaluation of inconsistency</w:t>
      </w:r>
    </w:p>
    <w:p w14:paraId="2427D6D1" w14:textId="36673842" w:rsidR="00256E1A" w:rsidRDefault="00256E1A" w:rsidP="00256E1A">
      <w:pPr>
        <w:rPr>
          <w:lang w:val="en-US"/>
        </w:rPr>
      </w:pPr>
      <w:r>
        <w:t xml:space="preserve">Open the data set </w:t>
      </w:r>
      <w:r>
        <w:rPr>
          <w:rFonts w:ascii="Courier New" w:hAnsi="Courier New" w:cs="Courier New"/>
          <w:b/>
          <w:lang w:val="en-US"/>
        </w:rPr>
        <w:t>diabetes</w:t>
      </w:r>
      <w:r w:rsidR="00D733B2">
        <w:rPr>
          <w:rFonts w:ascii="Courier New" w:hAnsi="Courier New" w:cs="Courier New"/>
          <w:b/>
          <w:lang w:val="en-US"/>
        </w:rPr>
        <w:t>2</w:t>
      </w:r>
      <w:r w:rsidRPr="00CB1646">
        <w:rPr>
          <w:rFonts w:ascii="Courier New" w:hAnsi="Courier New" w:cs="Courier New"/>
          <w:b/>
          <w:lang w:val="en-US"/>
        </w:rPr>
        <w:t>.dta</w:t>
      </w:r>
      <w:r>
        <w:rPr>
          <w:lang w:val="en-US"/>
        </w:rPr>
        <w:t xml:space="preserve">. </w:t>
      </w:r>
    </w:p>
    <w:p w14:paraId="2768CA86" w14:textId="77777777" w:rsidR="00256E1A" w:rsidRDefault="00256E1A" w:rsidP="00256E1A">
      <w:pPr>
        <w:rPr>
          <w:lang w:val="en-US"/>
        </w:rPr>
      </w:pPr>
    </w:p>
    <w:p w14:paraId="7A2E2BCD" w14:textId="77777777" w:rsidR="00256E1A" w:rsidRDefault="00256E1A" w:rsidP="00256E1A">
      <w:pPr>
        <w:pStyle w:val="ListParagraph"/>
        <w:ind w:firstLine="0"/>
      </w:pPr>
      <w:r>
        <w:t>The treatment codes are:</w:t>
      </w:r>
    </w:p>
    <w:p w14:paraId="58534F5B" w14:textId="77777777" w:rsidR="00256E1A" w:rsidRDefault="00256E1A" w:rsidP="00256E1A">
      <w:pPr>
        <w:rPr>
          <w:lang w:val="en-US"/>
        </w:rPr>
      </w:pPr>
      <w:r w:rsidRPr="003B0223">
        <w:rPr>
          <w:b/>
          <w:lang w:val="en-US"/>
        </w:rPr>
        <w:t>1 = placebo</w:t>
      </w:r>
      <w:r w:rsidRPr="003B0223">
        <w:rPr>
          <w:lang w:val="en-US"/>
        </w:rPr>
        <w:t xml:space="preserve">, </w:t>
      </w:r>
      <w:r w:rsidRPr="003B0223">
        <w:rPr>
          <w:b/>
          <w:lang w:val="en-US"/>
        </w:rPr>
        <w:t>2 = beta blockers</w:t>
      </w:r>
      <w:r>
        <w:rPr>
          <w:b/>
          <w:lang w:val="en-US"/>
        </w:rPr>
        <w:t xml:space="preserve"> (BB)</w:t>
      </w:r>
      <w:r w:rsidRPr="003B0223">
        <w:rPr>
          <w:lang w:val="en-US"/>
        </w:rPr>
        <w:t xml:space="preserve">, </w:t>
      </w:r>
      <w:r w:rsidRPr="003B0223">
        <w:rPr>
          <w:b/>
          <w:lang w:val="en-US"/>
        </w:rPr>
        <w:t>3 = diuretics</w:t>
      </w:r>
      <w:r w:rsidRPr="003B0223">
        <w:rPr>
          <w:lang w:val="en-US"/>
        </w:rPr>
        <w:t xml:space="preserve">, </w:t>
      </w:r>
      <w:r w:rsidRPr="003B0223">
        <w:rPr>
          <w:b/>
          <w:lang w:val="en-US"/>
        </w:rPr>
        <w:t>4 = calcium channel blockers</w:t>
      </w:r>
      <w:r>
        <w:rPr>
          <w:b/>
          <w:lang w:val="en-US"/>
        </w:rPr>
        <w:t xml:space="preserve"> (CCB)</w:t>
      </w:r>
      <w:r w:rsidRPr="003B0223">
        <w:rPr>
          <w:lang w:val="en-US"/>
        </w:rPr>
        <w:t xml:space="preserve">, </w:t>
      </w:r>
      <w:r w:rsidRPr="003B0223">
        <w:rPr>
          <w:b/>
          <w:lang w:val="en-US"/>
        </w:rPr>
        <w:t>5 = ACE inhibitors</w:t>
      </w:r>
      <w:r>
        <w:rPr>
          <w:b/>
          <w:lang w:val="en-US"/>
        </w:rPr>
        <w:t>, 6 = angiotensin-receptor blockers (ARB)</w:t>
      </w:r>
      <w:r>
        <w:rPr>
          <w:lang w:val="en-US"/>
        </w:rPr>
        <w:t xml:space="preserve">. </w:t>
      </w:r>
    </w:p>
    <w:p w14:paraId="0F1847E1" w14:textId="77777777" w:rsidR="00256E1A" w:rsidRDefault="00256E1A" w:rsidP="00256E1A">
      <w:pPr>
        <w:rPr>
          <w:lang w:val="en-US"/>
        </w:rPr>
      </w:pPr>
    </w:p>
    <w:p w14:paraId="318A32D8" w14:textId="694318E2" w:rsidR="00256E1A" w:rsidRDefault="00256E1A" w:rsidP="00256E1A">
      <w:pPr>
        <w:rPr>
          <w:lang w:val="en-US"/>
        </w:rPr>
      </w:pPr>
      <w:r>
        <w:rPr>
          <w:lang w:val="en-US"/>
        </w:rPr>
        <w:t xml:space="preserve">Use the </w:t>
      </w:r>
      <w:r>
        <w:rPr>
          <w:rFonts w:ascii="Courier New" w:hAnsi="Courier New" w:cs="Courier New"/>
          <w:b/>
          <w:lang w:val="en-US"/>
        </w:rPr>
        <w:t>network</w:t>
      </w:r>
      <w:r>
        <w:rPr>
          <w:lang w:val="en-US"/>
        </w:rPr>
        <w:t xml:space="preserve"> package to prepare the data in a format where each row represents a p</w:t>
      </w:r>
      <w:r w:rsidR="00D733B2">
        <w:rPr>
          <w:lang w:val="en-US"/>
        </w:rPr>
        <w:t>airwise comparison from a study</w:t>
      </w:r>
    </w:p>
    <w:p w14:paraId="1DCD5379" w14:textId="77777777" w:rsidR="00256E1A" w:rsidRDefault="00256E1A" w:rsidP="00256E1A">
      <w:pPr>
        <w:rPr>
          <w:lang w:val="en-US"/>
        </w:rPr>
      </w:pPr>
    </w:p>
    <w:p w14:paraId="69081BFA" w14:textId="77777777" w:rsidR="00256E1A" w:rsidRDefault="00256E1A" w:rsidP="00256E1A">
      <w:pPr>
        <w:rPr>
          <w:rFonts w:ascii="Courier New" w:hAnsi="Courier New" w:cs="Courier New"/>
          <w:sz w:val="20"/>
          <w:szCs w:val="20"/>
        </w:rPr>
      </w:pPr>
      <w:r w:rsidRPr="00A83ACB">
        <w:rPr>
          <w:rFonts w:ascii="Courier New" w:hAnsi="Courier New" w:cs="Courier New"/>
          <w:b/>
          <w:sz w:val="20"/>
          <w:szCs w:val="20"/>
        </w:rPr>
        <w:t>network setup r n, stud(study) trt(t) ref(1) or</w:t>
      </w:r>
    </w:p>
    <w:p w14:paraId="7726298C" w14:textId="77777777" w:rsidR="00256E1A" w:rsidRDefault="00256E1A" w:rsidP="00256E1A">
      <w:pPr>
        <w:rPr>
          <w:lang w:val="en-US"/>
        </w:rPr>
      </w:pPr>
    </w:p>
    <w:p w14:paraId="0E14D700" w14:textId="77777777" w:rsidR="00256E1A" w:rsidRPr="00A83ACB" w:rsidRDefault="00256E1A" w:rsidP="00256E1A">
      <w:pPr>
        <w:rPr>
          <w:rFonts w:ascii="Courier New" w:hAnsi="Courier New" w:cs="Courier New"/>
          <w:b/>
          <w:sz w:val="20"/>
          <w:szCs w:val="20"/>
        </w:rPr>
      </w:pPr>
      <w:r w:rsidRPr="00A83ACB">
        <w:rPr>
          <w:rFonts w:ascii="Courier New" w:hAnsi="Courier New" w:cs="Courier New"/>
          <w:b/>
          <w:sz w:val="20"/>
          <w:szCs w:val="20"/>
        </w:rPr>
        <w:t>network convert pairs</w:t>
      </w:r>
    </w:p>
    <w:p w14:paraId="5088C748" w14:textId="77777777" w:rsidR="00256E1A" w:rsidRPr="00E1361E" w:rsidRDefault="00256E1A" w:rsidP="00256E1A"/>
    <w:p w14:paraId="2A51FC69" w14:textId="77777777" w:rsidR="00256E1A" w:rsidRPr="004A6BA8" w:rsidRDefault="00256E1A" w:rsidP="00256E1A">
      <w:pPr>
        <w:rPr>
          <w:lang w:val="en-US"/>
        </w:rPr>
      </w:pPr>
      <w:r>
        <w:rPr>
          <w:lang w:val="en-US"/>
        </w:rPr>
        <w:t xml:space="preserve">Use the </w:t>
      </w:r>
      <w:r>
        <w:rPr>
          <w:rFonts w:ascii="Courier New" w:hAnsi="Courier New" w:cs="Courier New"/>
          <w:b/>
          <w:lang w:val="en-US"/>
        </w:rPr>
        <w:t>ifplot</w:t>
      </w:r>
      <w:r w:rsidRPr="00E558FF">
        <w:t xml:space="preserve"> </w:t>
      </w:r>
      <w:r>
        <w:rPr>
          <w:lang w:val="en-US"/>
        </w:rPr>
        <w:t xml:space="preserve">command to draw a forest plot of all inconsistency factors. The option </w:t>
      </w:r>
      <w:r>
        <w:rPr>
          <w:rFonts w:ascii="Courier New" w:hAnsi="Courier New" w:cs="Courier New"/>
          <w:b/>
          <w:lang w:val="en-US"/>
        </w:rPr>
        <w:t>eform</w:t>
      </w:r>
      <w:r>
        <w:rPr>
          <w:lang w:val="en-US"/>
        </w:rPr>
        <w:t xml:space="preserve">  plots the ratio of odds ratios (</w:t>
      </w:r>
      <w:r w:rsidRPr="004A6BA8">
        <w:rPr>
          <w:i/>
          <w:lang w:val="en-US"/>
        </w:rPr>
        <w:t>ROR</w:t>
      </w:r>
      <w:r>
        <w:rPr>
          <w:lang w:val="en-US"/>
        </w:rPr>
        <w:t xml:space="preserve">) between direct and indirect estimates, which is estimated as </w:t>
      </w:r>
      <w:r w:rsidRPr="004A6BA8">
        <w:rPr>
          <w:i/>
          <w:lang w:val="en-US"/>
        </w:rPr>
        <w:t>ROR=exp(IF)</w:t>
      </w:r>
      <w:r>
        <w:rPr>
          <w:lang w:val="en-US"/>
        </w:rPr>
        <w:t xml:space="preserve">. We can use the option </w:t>
      </w:r>
      <w:r>
        <w:rPr>
          <w:rFonts w:ascii="Courier New" w:hAnsi="Courier New" w:cs="Courier New"/>
          <w:b/>
          <w:lang w:val="en-US"/>
        </w:rPr>
        <w:t>plotoptions()</w:t>
      </w:r>
      <w:r>
        <w:rPr>
          <w:lang w:val="en-US"/>
        </w:rPr>
        <w:t xml:space="preserve">to handle the appearance of the plot using standard options of the </w:t>
      </w:r>
      <w:r>
        <w:rPr>
          <w:rFonts w:ascii="Courier New" w:hAnsi="Courier New" w:cs="Courier New"/>
          <w:b/>
          <w:lang w:val="en-US"/>
        </w:rPr>
        <w:t xml:space="preserve">metan </w:t>
      </w:r>
      <w:r>
        <w:rPr>
          <w:lang w:val="en-US"/>
        </w:rPr>
        <w:t>command:</w:t>
      </w:r>
    </w:p>
    <w:p w14:paraId="264D0729" w14:textId="77777777" w:rsidR="00256E1A" w:rsidRDefault="00256E1A" w:rsidP="00256E1A">
      <w:pPr>
        <w:rPr>
          <w:rFonts w:ascii="Courier New" w:hAnsi="Courier New" w:cs="Courier New"/>
          <w:b/>
          <w:lang w:val="en-US"/>
        </w:rPr>
      </w:pPr>
    </w:p>
    <w:p w14:paraId="74188084" w14:textId="45EF8F23" w:rsidR="00256E1A" w:rsidRDefault="00256E1A" w:rsidP="00256E1A">
      <w:pPr>
        <w:rPr>
          <w:rFonts w:ascii="Courier New" w:hAnsi="Courier New" w:cs="Courier New"/>
          <w:b/>
          <w:sz w:val="20"/>
          <w:szCs w:val="20"/>
        </w:rPr>
      </w:pPr>
      <w:r w:rsidRPr="00A83ACB">
        <w:rPr>
          <w:rFonts w:ascii="Courier New" w:hAnsi="Courier New" w:cs="Courier New"/>
          <w:b/>
          <w:sz w:val="20"/>
          <w:szCs w:val="20"/>
        </w:rPr>
        <w:t>ifplot _y _stderr _t1 _t2 study, eform lab(P BB D CCB ACE ARB) plotopt(texts(120))</w:t>
      </w:r>
    </w:p>
    <w:p w14:paraId="1E237ED5"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16 triangular loops found</w:t>
      </w:r>
    </w:p>
    <w:p w14:paraId="52C575CA" w14:textId="77777777" w:rsidR="00BB5C15" w:rsidRPr="00E1361E" w:rsidRDefault="00BB5C15" w:rsidP="00BB5C15">
      <w:pPr>
        <w:rPr>
          <w:rFonts w:ascii="Courier New" w:hAnsi="Courier New" w:cs="Courier New"/>
          <w:sz w:val="20"/>
          <w:szCs w:val="20"/>
        </w:rPr>
      </w:pPr>
    </w:p>
    <w:p w14:paraId="7C449A00"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Note: Heterogeneity of loop P-BB-D cannot be estimated due to insufficient observations - set equal to 0</w:t>
      </w:r>
    </w:p>
    <w:p w14:paraId="6ED4E71C" w14:textId="77777777" w:rsidR="00BB5C15" w:rsidRPr="00E1361E" w:rsidRDefault="00BB5C15" w:rsidP="00BB5C15">
      <w:pPr>
        <w:rPr>
          <w:rFonts w:ascii="Courier New" w:hAnsi="Courier New" w:cs="Courier New"/>
          <w:sz w:val="20"/>
          <w:szCs w:val="20"/>
        </w:rPr>
      </w:pPr>
    </w:p>
    <w:p w14:paraId="78B319C6"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Note: Heterogeneity of loop P-BB-ARB cannot be estimated due to insufficient observations - set equal to 0</w:t>
      </w:r>
    </w:p>
    <w:p w14:paraId="09F0C3D5" w14:textId="77777777" w:rsidR="00BB5C15" w:rsidRPr="00E1361E" w:rsidRDefault="00BB5C15" w:rsidP="00BB5C15">
      <w:pPr>
        <w:rPr>
          <w:rFonts w:ascii="Courier New" w:hAnsi="Courier New" w:cs="Courier New"/>
          <w:sz w:val="20"/>
          <w:szCs w:val="20"/>
        </w:rPr>
      </w:pPr>
    </w:p>
    <w:p w14:paraId="74958271"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Note: Heterogeneity of loop P-CCB-ARB cannot be estimated due to insufficient observations - set equal to 0</w:t>
      </w:r>
    </w:p>
    <w:p w14:paraId="26BA0E81" w14:textId="77777777" w:rsidR="00BB5C15" w:rsidRPr="00E1361E" w:rsidRDefault="00BB5C15" w:rsidP="00BB5C15">
      <w:pPr>
        <w:rPr>
          <w:rFonts w:ascii="Courier New" w:hAnsi="Courier New" w:cs="Courier New"/>
          <w:sz w:val="20"/>
          <w:szCs w:val="20"/>
        </w:rPr>
      </w:pPr>
    </w:p>
    <w:p w14:paraId="4ACB429B"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Note: Heterogeneity of loop BB-D-ARB cannot be estimated due to insufficient observations - set equal to 0</w:t>
      </w:r>
    </w:p>
    <w:p w14:paraId="72C702AE" w14:textId="77777777" w:rsidR="00BB5C15" w:rsidRPr="00E1361E" w:rsidRDefault="00BB5C15" w:rsidP="00BB5C15">
      <w:pPr>
        <w:rPr>
          <w:rFonts w:ascii="Courier New" w:hAnsi="Courier New" w:cs="Courier New"/>
          <w:sz w:val="20"/>
          <w:szCs w:val="20"/>
        </w:rPr>
      </w:pPr>
    </w:p>
    <w:p w14:paraId="57BECD43"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Note: Heterogeneity of loop D-CCB-ARB cannot be estimated due to insufficient observations - set equal to 0</w:t>
      </w:r>
    </w:p>
    <w:p w14:paraId="4DD56D83" w14:textId="77777777" w:rsidR="00BB5C15" w:rsidRPr="00E1361E" w:rsidRDefault="00BB5C15" w:rsidP="00BB5C15">
      <w:pPr>
        <w:rPr>
          <w:rFonts w:ascii="Courier New" w:hAnsi="Courier New" w:cs="Courier New"/>
          <w:sz w:val="20"/>
          <w:szCs w:val="20"/>
        </w:rPr>
      </w:pPr>
    </w:p>
    <w:p w14:paraId="0FD72331"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Evaluation of inconsistency using loop-specific heterogeneity estimates:</w:t>
      </w:r>
    </w:p>
    <w:p w14:paraId="4B6DD828" w14:textId="77777777" w:rsidR="00BB5C15" w:rsidRPr="00E1361E" w:rsidRDefault="00BB5C15" w:rsidP="00BB5C15">
      <w:pPr>
        <w:rPr>
          <w:rFonts w:ascii="Courier New" w:hAnsi="Courier New" w:cs="Courier New"/>
          <w:sz w:val="20"/>
          <w:szCs w:val="20"/>
        </w:rPr>
      </w:pPr>
    </w:p>
    <w:p w14:paraId="500A49B3"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w:t>
      </w:r>
    </w:p>
    <w:p w14:paraId="35BA49B2"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Loop |   ROR | z_value | p_value |        CI_95 | Loop_Heterog_tau2 |</w:t>
      </w:r>
    </w:p>
    <w:p w14:paraId="46A9FA32"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w:t>
      </w:r>
    </w:p>
    <w:p w14:paraId="01F0236A"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BB-D-ARB | 6.269 |   1.704 |   0.088 | (1.00,51.78) |             0.000 |</w:t>
      </w:r>
    </w:p>
    <w:p w14:paraId="748B456A"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D-CCB-ARB | 5.347 |   1.567 |   0.117 | (1.00,43.52) |             0.000 |</w:t>
      </w:r>
    </w:p>
    <w:p w14:paraId="1DF2DE49"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P-D-ARB | 4.154 |   1.168 |   0.243 | (1.00,45.29) |             0.063 |</w:t>
      </w:r>
    </w:p>
    <w:p w14:paraId="09465AC8"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P-BB-ACE | 2.295 |   2.478 |   0.013 |  (1.19,4.43) |             0.014 |</w:t>
      </w:r>
    </w:p>
    <w:p w14:paraId="6B157056"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P-BB-ARB | 2.041 |   2.638 |   0.008 |  (1.20,3.47) |             0.000 |</w:t>
      </w:r>
    </w:p>
    <w:p w14:paraId="30839099"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P-BB-D | 1.781 |   1.932 |   0.053 |  (1.00,3.20) |             0.000 |</w:t>
      </w:r>
    </w:p>
    <w:p w14:paraId="424F1313"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P-BB-CCB | 1.557 |   1.393 |   0.164 |  (1.00,2.90) |             0.013 |</w:t>
      </w:r>
    </w:p>
    <w:p w14:paraId="6E9BA368"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BB-CCB-ACE | 1.342 |   1.645 |   0.100 |  (1.00,1.90) |             0.014 |</w:t>
      </w:r>
    </w:p>
    <w:p w14:paraId="63D8AF03"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BB-D-ACE | 1.318 |   1.347 |   0.178 |  (1.00,1.97) |             0.006 |</w:t>
      </w:r>
    </w:p>
    <w:p w14:paraId="0ABEE507"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P-D-ACE | 1.260 |   0.841 |   0.400 |  (1.00,2.16) |             0.026 |</w:t>
      </w:r>
    </w:p>
    <w:p w14:paraId="5864F656"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BB-CCB-ARB | 1.147 |   0.675 |   0.500 |  (1.00,1.71) |             0.013 |</w:t>
      </w:r>
    </w:p>
    <w:p w14:paraId="344B354F"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P-CCB-ARB | 1.142 |   0.874 |   0.382 |  (1.00,1.54) |             0.000 |</w:t>
      </w:r>
    </w:p>
    <w:p w14:paraId="4448D909"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P-CCB-ACE | 1.140 |   0.606 |   0.544 |  (1.00,1.74) |             0.011 |</w:t>
      </w:r>
    </w:p>
    <w:p w14:paraId="39BB1718"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lastRenderedPageBreak/>
        <w:t xml:space="preserve">  |    P-D-CCB | 1.115 |   0.259 |   0.795 |  (1.00,2.55) |             0.058 |</w:t>
      </w:r>
    </w:p>
    <w:p w14:paraId="5971D1FA"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D-CCB-ACE | 1.092 |   0.520 |   0.603 |  (1.00,1.52) |             0.000 |</w:t>
      </w:r>
    </w:p>
    <w:p w14:paraId="7E9150FD" w14:textId="77777777" w:rsidR="00BB5C15" w:rsidRPr="00E1361E" w:rsidRDefault="00BB5C15" w:rsidP="00BB5C15">
      <w:pPr>
        <w:rPr>
          <w:rFonts w:ascii="Courier New" w:hAnsi="Courier New" w:cs="Courier New"/>
          <w:sz w:val="20"/>
          <w:szCs w:val="20"/>
        </w:rPr>
      </w:pPr>
      <w:r w:rsidRPr="00E1361E">
        <w:rPr>
          <w:rFonts w:ascii="Courier New" w:hAnsi="Courier New" w:cs="Courier New"/>
          <w:sz w:val="20"/>
          <w:szCs w:val="20"/>
        </w:rPr>
        <w:t xml:space="preserve">  |   BB-D-CCB | 1.012 |   0.059 |   0.953 |  (1.00,1.49) |             0.011 |</w:t>
      </w:r>
    </w:p>
    <w:p w14:paraId="27DCECB4" w14:textId="77777777" w:rsidR="00BB5C15" w:rsidRDefault="00BB5C15" w:rsidP="00BB5C15">
      <w:pPr>
        <w:rPr>
          <w:rFonts w:ascii="Courier New" w:hAnsi="Courier New" w:cs="Courier New"/>
          <w:b/>
          <w:lang w:val="en-US"/>
        </w:rPr>
      </w:pPr>
      <w:r w:rsidRPr="00E1361E">
        <w:rPr>
          <w:rFonts w:ascii="Courier New" w:hAnsi="Courier New" w:cs="Courier New"/>
          <w:sz w:val="20"/>
          <w:szCs w:val="20"/>
        </w:rPr>
        <w:t xml:space="preserve">  +---------------------------------------------------------------------------+</w:t>
      </w:r>
    </w:p>
    <w:p w14:paraId="1252FD19" w14:textId="77777777" w:rsidR="00BB5C15" w:rsidRPr="00A83ACB" w:rsidRDefault="00BB5C15" w:rsidP="00256E1A">
      <w:pPr>
        <w:rPr>
          <w:rFonts w:ascii="Courier New" w:hAnsi="Courier New" w:cs="Courier New"/>
          <w:b/>
          <w:sz w:val="20"/>
          <w:szCs w:val="20"/>
          <w:lang w:val="en-US"/>
        </w:rPr>
      </w:pPr>
    </w:p>
    <w:p w14:paraId="6B0732E0" w14:textId="1794CA1A" w:rsidR="00256E1A" w:rsidRDefault="00BB5C15" w:rsidP="00BB5C15">
      <w:pPr>
        <w:jc w:val="center"/>
        <w:rPr>
          <w:rFonts w:ascii="Courier New" w:hAnsi="Courier New" w:cs="Courier New"/>
          <w:b/>
          <w:lang w:val="en-US"/>
        </w:rPr>
      </w:pPr>
      <w:r>
        <w:rPr>
          <w:rFonts w:ascii="Courier New" w:hAnsi="Courier New" w:cs="Courier New"/>
          <w:b/>
          <w:noProof/>
          <w:lang w:eastAsia="en-GB"/>
        </w:rPr>
        <w:drawing>
          <wp:inline distT="0" distB="0" distL="0" distR="0" wp14:anchorId="421A0676" wp14:editId="7B76AD7D">
            <wp:extent cx="4540493" cy="3644702"/>
            <wp:effectExtent l="0" t="0" r="635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111" cy="3645198"/>
                    </a:xfrm>
                    <a:prstGeom prst="rect">
                      <a:avLst/>
                    </a:prstGeom>
                    <a:noFill/>
                    <a:ln>
                      <a:noFill/>
                    </a:ln>
                  </pic:spPr>
                </pic:pic>
              </a:graphicData>
            </a:graphic>
          </wp:inline>
        </w:drawing>
      </w:r>
    </w:p>
    <w:p w14:paraId="0E379D03" w14:textId="77777777" w:rsidR="00256E1A" w:rsidRDefault="00256E1A" w:rsidP="00256E1A">
      <w:pPr>
        <w:pStyle w:val="ListParagraph"/>
        <w:ind w:firstLine="0"/>
      </w:pPr>
      <w:r>
        <w:t>ROR stands for the ratio of odds ratios between direct and indirect evidence.</w:t>
      </w:r>
    </w:p>
    <w:p w14:paraId="068F2348" w14:textId="77777777" w:rsidR="00256E1A" w:rsidRDefault="00256E1A" w:rsidP="00256E1A">
      <w:pPr>
        <w:pStyle w:val="ListParagraph"/>
        <w:ind w:firstLine="0"/>
      </w:pPr>
    </w:p>
    <w:p w14:paraId="3C49348F" w14:textId="77777777" w:rsidR="00256E1A" w:rsidRDefault="00256E1A" w:rsidP="00256E1A">
      <w:pPr>
        <w:pStyle w:val="ListParagraph"/>
        <w:ind w:firstLine="0"/>
      </w:pPr>
      <w:r>
        <w:t>How many closed loops are included in the network?</w:t>
      </w:r>
    </w:p>
    <w:tbl>
      <w:tblPr>
        <w:tblStyle w:val="TableGrid"/>
        <w:tblW w:w="0" w:type="auto"/>
        <w:tblLook w:val="04A0" w:firstRow="1" w:lastRow="0" w:firstColumn="1" w:lastColumn="0" w:noHBand="0" w:noVBand="1"/>
      </w:tblPr>
      <w:tblGrid>
        <w:gridCol w:w="9997"/>
      </w:tblGrid>
      <w:tr w:rsidR="00256E1A" w14:paraId="2AF38290" w14:textId="77777777" w:rsidTr="00C04154">
        <w:tc>
          <w:tcPr>
            <w:tcW w:w="9997" w:type="dxa"/>
          </w:tcPr>
          <w:p w14:paraId="5F721CA7" w14:textId="77777777" w:rsidR="00256E1A" w:rsidRDefault="00256E1A" w:rsidP="00C04154">
            <w:pPr>
              <w:pStyle w:val="ListParagraph"/>
              <w:ind w:firstLine="0"/>
            </w:pPr>
          </w:p>
          <w:p w14:paraId="10EF0825" w14:textId="77777777" w:rsidR="00BB5C15" w:rsidRDefault="00BB5C15" w:rsidP="00BB5C15">
            <w:pPr>
              <w:pStyle w:val="ListParagraph"/>
              <w:ind w:firstLine="0"/>
            </w:pPr>
            <w:r>
              <w:t>16</w:t>
            </w:r>
          </w:p>
          <w:p w14:paraId="37C2102E" w14:textId="77777777" w:rsidR="00256E1A" w:rsidRDefault="00256E1A" w:rsidP="00C04154">
            <w:pPr>
              <w:pStyle w:val="ListParagraph"/>
              <w:ind w:firstLine="0"/>
            </w:pPr>
          </w:p>
        </w:tc>
      </w:tr>
    </w:tbl>
    <w:p w14:paraId="5AE49D96" w14:textId="77777777" w:rsidR="00256E1A" w:rsidRDefault="00256E1A" w:rsidP="00256E1A"/>
    <w:p w14:paraId="0F7E6414" w14:textId="77777777" w:rsidR="00256E1A" w:rsidRDefault="00256E1A" w:rsidP="00256E1A">
      <w:pPr>
        <w:pStyle w:val="ListParagraph"/>
        <w:ind w:firstLine="0"/>
      </w:pPr>
      <w:r>
        <w:t>How many loops display significant inconsistency in the network?</w:t>
      </w:r>
    </w:p>
    <w:tbl>
      <w:tblPr>
        <w:tblStyle w:val="TableGrid"/>
        <w:tblW w:w="0" w:type="auto"/>
        <w:tblLook w:val="04A0" w:firstRow="1" w:lastRow="0" w:firstColumn="1" w:lastColumn="0" w:noHBand="0" w:noVBand="1"/>
      </w:tblPr>
      <w:tblGrid>
        <w:gridCol w:w="9997"/>
      </w:tblGrid>
      <w:tr w:rsidR="00256E1A" w14:paraId="6E72A895" w14:textId="77777777" w:rsidTr="00C04154">
        <w:tc>
          <w:tcPr>
            <w:tcW w:w="9997" w:type="dxa"/>
          </w:tcPr>
          <w:p w14:paraId="0275E7B9" w14:textId="77777777" w:rsidR="00BB5C15" w:rsidRDefault="00BB5C15" w:rsidP="00BB5C15">
            <w:pPr>
              <w:pStyle w:val="ListParagraph"/>
              <w:ind w:firstLine="0"/>
            </w:pPr>
            <w:r>
              <w:t>2 (P-BB-ACE and P-BB-ARB)</w:t>
            </w:r>
          </w:p>
          <w:p w14:paraId="7ED20BE8" w14:textId="77777777" w:rsidR="00256E1A" w:rsidRDefault="00256E1A" w:rsidP="00C04154">
            <w:pPr>
              <w:pStyle w:val="ListParagraph"/>
              <w:ind w:firstLine="0"/>
            </w:pPr>
          </w:p>
          <w:p w14:paraId="5B1FCFC5" w14:textId="77777777" w:rsidR="00256E1A" w:rsidRDefault="00256E1A" w:rsidP="00C04154">
            <w:pPr>
              <w:pStyle w:val="ListParagraph"/>
              <w:ind w:firstLine="0"/>
            </w:pPr>
          </w:p>
        </w:tc>
      </w:tr>
    </w:tbl>
    <w:p w14:paraId="3FBA4B2C" w14:textId="77777777" w:rsidR="00256E1A" w:rsidRDefault="00256E1A" w:rsidP="00256E1A">
      <w:pPr>
        <w:pStyle w:val="ListParagraph"/>
        <w:spacing w:before="240"/>
        <w:ind w:firstLine="0"/>
      </w:pPr>
      <w:r>
        <w:t>Are there other loops that might be potential sources of inconsistency in the network?</w:t>
      </w:r>
    </w:p>
    <w:tbl>
      <w:tblPr>
        <w:tblStyle w:val="TableGrid"/>
        <w:tblW w:w="0" w:type="auto"/>
        <w:tblLook w:val="04A0" w:firstRow="1" w:lastRow="0" w:firstColumn="1" w:lastColumn="0" w:noHBand="0" w:noVBand="1"/>
      </w:tblPr>
      <w:tblGrid>
        <w:gridCol w:w="9997"/>
      </w:tblGrid>
      <w:tr w:rsidR="00256E1A" w14:paraId="2C4B869C" w14:textId="77777777" w:rsidTr="00C04154">
        <w:tc>
          <w:tcPr>
            <w:tcW w:w="9997" w:type="dxa"/>
          </w:tcPr>
          <w:p w14:paraId="296D4FC6" w14:textId="77777777" w:rsidR="00BB5C15" w:rsidRDefault="00BB5C15" w:rsidP="00BB5C15">
            <w:pPr>
              <w:pStyle w:val="ListParagraph"/>
              <w:ind w:firstLine="0"/>
            </w:pPr>
            <w:r>
              <w:t>For example loops with ROR&gt;2 (BB-D-ARB, D-CCB-ARB, P-D-ARB)</w:t>
            </w:r>
          </w:p>
          <w:p w14:paraId="68E2B850" w14:textId="77777777" w:rsidR="00256E1A" w:rsidRDefault="00256E1A" w:rsidP="00C04154">
            <w:pPr>
              <w:pStyle w:val="ListParagraph"/>
              <w:ind w:firstLine="0"/>
            </w:pPr>
          </w:p>
          <w:p w14:paraId="5CC5D364" w14:textId="77777777" w:rsidR="00256E1A" w:rsidRDefault="00256E1A" w:rsidP="00C04154">
            <w:pPr>
              <w:pStyle w:val="ListParagraph"/>
              <w:ind w:firstLine="0"/>
            </w:pPr>
          </w:p>
        </w:tc>
      </w:tr>
    </w:tbl>
    <w:p w14:paraId="6877DBFF" w14:textId="77777777" w:rsidR="00256E1A" w:rsidRDefault="00256E1A" w:rsidP="00256E1A"/>
    <w:p w14:paraId="593FB0DC" w14:textId="77777777" w:rsidR="00256E1A" w:rsidRPr="00A83ACB" w:rsidRDefault="00256E1A" w:rsidP="00256E1A">
      <w:pPr>
        <w:rPr>
          <w:lang w:val="en-US"/>
        </w:rPr>
      </w:pPr>
      <w:r>
        <w:rPr>
          <w:lang w:val="en-US"/>
        </w:rPr>
        <w:t xml:space="preserve">The default setting for </w:t>
      </w:r>
      <w:r>
        <w:rPr>
          <w:rFonts w:ascii="Courier New" w:hAnsi="Courier New" w:cs="Courier New"/>
          <w:b/>
          <w:lang w:val="en-US"/>
        </w:rPr>
        <w:t>ifplot</w:t>
      </w:r>
      <w:r>
        <w:rPr>
          <w:lang w:val="en-US"/>
        </w:rPr>
        <w:t xml:space="preserve"> is to assume a common heterogeneity variance for all comparisons in a loop.  Run the command again allowing this to differ for each comparison in a</w:t>
      </w:r>
      <w:r w:rsidRPr="00980CDE">
        <w:rPr>
          <w:lang w:val="en-US"/>
        </w:rPr>
        <w:t xml:space="preserve"> loop </w:t>
      </w:r>
      <w:r>
        <w:rPr>
          <w:lang w:val="en-US"/>
        </w:rPr>
        <w:t>(comparison-specific heterogeneity estimates):</w:t>
      </w:r>
    </w:p>
    <w:p w14:paraId="7B70BEFC" w14:textId="77777777" w:rsidR="00256E1A" w:rsidRDefault="00256E1A" w:rsidP="00256E1A">
      <w:pPr>
        <w:rPr>
          <w:rFonts w:ascii="Courier New" w:hAnsi="Courier New" w:cs="Courier New"/>
          <w:b/>
          <w:lang w:val="en-US"/>
        </w:rPr>
      </w:pPr>
    </w:p>
    <w:p w14:paraId="2F5BCC4C" w14:textId="77777777" w:rsidR="00256E1A" w:rsidRPr="00494992" w:rsidRDefault="00256E1A" w:rsidP="00256E1A">
      <w:pPr>
        <w:rPr>
          <w:rFonts w:ascii="Courier New" w:hAnsi="Courier New" w:cs="Courier New"/>
          <w:b/>
          <w:sz w:val="20"/>
          <w:szCs w:val="20"/>
          <w:lang w:val="fr-FR"/>
        </w:rPr>
      </w:pPr>
      <w:r w:rsidRPr="00494992">
        <w:rPr>
          <w:rFonts w:ascii="Courier New" w:hAnsi="Courier New" w:cs="Courier New"/>
          <w:b/>
          <w:sz w:val="20"/>
          <w:szCs w:val="20"/>
          <w:lang w:val="fr-FR"/>
        </w:rPr>
        <w:t>ifplot _y _stderr _t1 _t2 study, eform lab(P BB D CCB ACE ARB) tau2(comparison)</w:t>
      </w:r>
    </w:p>
    <w:p w14:paraId="6FB95819" w14:textId="77777777" w:rsidR="00256E1A" w:rsidRPr="00494992" w:rsidRDefault="00256E1A" w:rsidP="00256E1A">
      <w:pPr>
        <w:rPr>
          <w:rFonts w:ascii="Courier New" w:hAnsi="Courier New" w:cs="Courier New"/>
          <w:b/>
          <w:lang w:val="fr-FR"/>
        </w:rPr>
      </w:pPr>
    </w:p>
    <w:p w14:paraId="2F0362B4"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w:t>
      </w:r>
    </w:p>
    <w:p w14:paraId="2FEE649D"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Loop |   ROR | z_value | p_value |        CI_95 |</w:t>
      </w:r>
    </w:p>
    <w:p w14:paraId="6796B0FA"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w:t>
      </w:r>
    </w:p>
    <w:p w14:paraId="1B104DC6"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BB-D-ARB | 6.209 |   1.692 |   0.091 | (1.00,51.50) |</w:t>
      </w:r>
    </w:p>
    <w:p w14:paraId="5B846E6F"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D-CCB-ARB | 5.347 |   1.567 |   0.117 | (1.00,43.52) |</w:t>
      </w:r>
    </w:p>
    <w:p w14:paraId="028D796F"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P-D-ARB | 4.042 |   1.266 |   0.206 | (1.00,35.14) |</w:t>
      </w:r>
    </w:p>
    <w:p w14:paraId="08785A64"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P-BB-ACE | 2.275 |   2.970 |   0.003 |  (1.32,3.91) |</w:t>
      </w:r>
    </w:p>
    <w:p w14:paraId="0C305140"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lastRenderedPageBreak/>
        <w:t xml:space="preserve">  |   P-BB-ARB | 2.041 |   2.638 |   0.008 |  (1.20,3.47) |</w:t>
      </w:r>
    </w:p>
    <w:p w14:paraId="34A9C115"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P-BB-D | 1.799 |   1.914 |   0.056 |  (1.00,3.28) |</w:t>
      </w:r>
    </w:p>
    <w:p w14:paraId="6F612017"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P-BB-CCB | 1.557 |   1.616 |   0.106 |  (1.00,2.66) |</w:t>
      </w:r>
    </w:p>
    <w:p w14:paraId="7C190704"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BB-CCB-ACE | 1.334 |   1.643 |   0.100 |  (1.00,1.88) |</w:t>
      </w:r>
    </w:p>
    <w:p w14:paraId="672F1D9C"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P-D-ACE | 1.324 |   0.951 |   0.341 |  (1.00,2.36) |</w:t>
      </w:r>
    </w:p>
    <w:p w14:paraId="158FDEF0"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BB-D-ACE | 1.293 |   1.277 |   0.201 |  (1.00,1.92) |</w:t>
      </w:r>
    </w:p>
    <w:p w14:paraId="4B685AEE"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P-D-CCB | 1.158 |   0.481 |   0.630 |  (1.00,2.10) |</w:t>
      </w:r>
    </w:p>
    <w:p w14:paraId="7D7529B5"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BB-CCB-ARB | 1.147 |   1.100 |   0.271 |  (1.00,1.47) |</w:t>
      </w:r>
    </w:p>
    <w:p w14:paraId="12CE0F60"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P-CCB-ARB | 1.142 |   0.874 |   0.382 |  (1.00,1.54) |</w:t>
      </w:r>
    </w:p>
    <w:p w14:paraId="06308ADA"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P-CCB-ACE | 1.141 |   0.742 |   0.458 |  (1.00,1.61) |</w:t>
      </w:r>
    </w:p>
    <w:p w14:paraId="0F4B90C9"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D-CCB-ACE | 1.045 |   0.199 |   0.843 |  (1.00,1.61) |</w:t>
      </w:r>
    </w:p>
    <w:p w14:paraId="60FE1C59" w14:textId="77777777" w:rsidR="00BB5C15" w:rsidRPr="00494992" w:rsidRDefault="00BB5C15" w:rsidP="00627EEA">
      <w:pPr>
        <w:rPr>
          <w:rFonts w:ascii="Courier New" w:hAnsi="Courier New" w:cs="Courier New"/>
          <w:sz w:val="20"/>
          <w:szCs w:val="20"/>
          <w:lang w:val="fr-FR"/>
        </w:rPr>
      </w:pPr>
      <w:r w:rsidRPr="00494992">
        <w:rPr>
          <w:rFonts w:ascii="Courier New" w:hAnsi="Courier New" w:cs="Courier New"/>
          <w:sz w:val="20"/>
          <w:szCs w:val="20"/>
          <w:lang w:val="fr-FR"/>
        </w:rPr>
        <w:t xml:space="preserve">  |   BB-D-CCB | 1.012 |   0.066 |   0.947 |  (1.00,1.44) |</w:t>
      </w:r>
    </w:p>
    <w:p w14:paraId="0F927E6B" w14:textId="77777777" w:rsidR="00BB5C15" w:rsidRDefault="00BB5C15" w:rsidP="00627EEA">
      <w:pPr>
        <w:rPr>
          <w:rFonts w:ascii="Courier New" w:hAnsi="Courier New" w:cs="Courier New"/>
          <w:b/>
          <w:lang w:val="en-US"/>
        </w:rPr>
      </w:pPr>
      <w:r w:rsidRPr="00494992">
        <w:rPr>
          <w:rFonts w:ascii="Courier New" w:hAnsi="Courier New" w:cs="Courier New"/>
          <w:sz w:val="20"/>
          <w:szCs w:val="20"/>
          <w:lang w:val="fr-FR"/>
        </w:rPr>
        <w:t xml:space="preserve">  </w:t>
      </w:r>
      <w:r w:rsidRPr="00127686">
        <w:rPr>
          <w:rFonts w:ascii="Courier New" w:hAnsi="Courier New" w:cs="Courier New"/>
          <w:sz w:val="20"/>
          <w:szCs w:val="20"/>
          <w:lang w:val="en-US"/>
        </w:rPr>
        <w:t>+-------------------------------------------------------+</w:t>
      </w:r>
    </w:p>
    <w:p w14:paraId="02087A8F" w14:textId="77777777" w:rsidR="00BB5C15" w:rsidRDefault="00BB5C15" w:rsidP="00627EEA">
      <w:pPr>
        <w:rPr>
          <w:rFonts w:ascii="Courier New" w:hAnsi="Courier New" w:cs="Courier New"/>
          <w:b/>
          <w:lang w:val="en-US"/>
        </w:rPr>
      </w:pPr>
      <w:r w:rsidRPr="0059504F">
        <w:rPr>
          <w:rFonts w:ascii="Courier New" w:hAnsi="Courier New" w:cs="Courier New"/>
          <w:b/>
          <w:noProof/>
          <w:lang w:eastAsia="en-GB"/>
        </w:rPr>
        <w:drawing>
          <wp:inline distT="0" distB="0" distL="0" distR="0" wp14:anchorId="678A9520" wp14:editId="4A87D141">
            <wp:extent cx="3630662" cy="32123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33719" cy="3215031"/>
                    </a:xfrm>
                    <a:prstGeom prst="rect">
                      <a:avLst/>
                    </a:prstGeom>
                    <a:noFill/>
                    <a:ln>
                      <a:noFill/>
                    </a:ln>
                  </pic:spPr>
                </pic:pic>
              </a:graphicData>
            </a:graphic>
          </wp:inline>
        </w:drawing>
      </w:r>
    </w:p>
    <w:p w14:paraId="1A526F75" w14:textId="77777777" w:rsidR="00BB5C15" w:rsidRDefault="00BB5C15" w:rsidP="00BB5C15">
      <w:pPr>
        <w:pStyle w:val="ListParagraph"/>
        <w:ind w:firstLine="0"/>
      </w:pPr>
      <w:r>
        <w:t>Do the results change?</w:t>
      </w:r>
    </w:p>
    <w:tbl>
      <w:tblPr>
        <w:tblStyle w:val="TableGrid"/>
        <w:tblW w:w="0" w:type="auto"/>
        <w:tblLook w:val="04A0" w:firstRow="1" w:lastRow="0" w:firstColumn="1" w:lastColumn="0" w:noHBand="0" w:noVBand="1"/>
      </w:tblPr>
      <w:tblGrid>
        <w:gridCol w:w="9997"/>
      </w:tblGrid>
      <w:tr w:rsidR="00256E1A" w14:paraId="223475F2" w14:textId="77777777" w:rsidTr="00C04154">
        <w:tc>
          <w:tcPr>
            <w:tcW w:w="9997" w:type="dxa"/>
          </w:tcPr>
          <w:p w14:paraId="203F3D23" w14:textId="38705F25" w:rsidR="00256E1A" w:rsidRDefault="00BB5C15" w:rsidP="00C04154">
            <w:pPr>
              <w:pStyle w:val="ListParagraph"/>
              <w:ind w:firstLine="0"/>
            </w:pPr>
            <w:r>
              <w:t>no</w:t>
            </w:r>
          </w:p>
          <w:p w14:paraId="35192F33" w14:textId="77777777" w:rsidR="00256E1A" w:rsidRDefault="00256E1A" w:rsidP="00C04154">
            <w:pPr>
              <w:pStyle w:val="ListParagraph"/>
              <w:ind w:firstLine="0"/>
            </w:pPr>
          </w:p>
        </w:tc>
      </w:tr>
    </w:tbl>
    <w:p w14:paraId="519D8427" w14:textId="77777777" w:rsidR="00256E1A" w:rsidRDefault="00256E1A" w:rsidP="00256E1A">
      <w:pPr>
        <w:rPr>
          <w:rFonts w:ascii="Courier New" w:hAnsi="Courier New" w:cs="Courier New"/>
          <w:b/>
        </w:rPr>
      </w:pPr>
    </w:p>
    <w:p w14:paraId="22E3B1B3" w14:textId="77777777" w:rsidR="00256E1A" w:rsidRDefault="00256E1A" w:rsidP="00256E1A">
      <w:pPr>
        <w:rPr>
          <w:lang w:val="en-US"/>
        </w:rPr>
      </w:pPr>
      <w:r>
        <w:rPr>
          <w:lang w:val="en-US"/>
        </w:rPr>
        <w:t xml:space="preserve">Run the command using the common between-study variance estimated by the network meta-analysis model for all loops from the previous practical (i.e. set </w:t>
      </w:r>
      <w:r>
        <w:rPr>
          <w:rFonts w:cs="Times New Roman"/>
          <w:lang w:val="en-US"/>
        </w:rPr>
        <w:t>τ</w:t>
      </w:r>
      <w:r w:rsidRPr="00C90559">
        <w:rPr>
          <w:vertAlign w:val="superscript"/>
          <w:lang w:val="en-US"/>
        </w:rPr>
        <w:t>2</w:t>
      </w:r>
      <w:r>
        <w:rPr>
          <w:lang w:val="en-US"/>
        </w:rPr>
        <w:t xml:space="preserve"> = 0.11682021</w:t>
      </w:r>
      <w:r w:rsidRPr="00C90559">
        <w:rPr>
          <w:vertAlign w:val="superscript"/>
          <w:lang w:val="en-US"/>
        </w:rPr>
        <w:t>2</w:t>
      </w:r>
      <w:r>
        <w:rPr>
          <w:lang w:val="en-US"/>
        </w:rPr>
        <w:t>):</w:t>
      </w:r>
    </w:p>
    <w:p w14:paraId="1424D83A" w14:textId="77777777" w:rsidR="00256E1A" w:rsidRDefault="00256E1A" w:rsidP="00256E1A">
      <w:pPr>
        <w:rPr>
          <w:lang w:val="en-US"/>
        </w:rPr>
      </w:pPr>
    </w:p>
    <w:p w14:paraId="6487E563" w14:textId="77777777" w:rsidR="00256E1A" w:rsidRDefault="00256E1A" w:rsidP="00256E1A">
      <w:pPr>
        <w:rPr>
          <w:rFonts w:ascii="Courier New" w:hAnsi="Courier New" w:cs="Courier New"/>
          <w:b/>
          <w:sz w:val="20"/>
          <w:szCs w:val="20"/>
          <w:lang w:val="en-US"/>
        </w:rPr>
      </w:pPr>
      <w:r w:rsidRPr="00A83ACB">
        <w:rPr>
          <w:rFonts w:ascii="Courier New" w:hAnsi="Courier New" w:cs="Courier New"/>
          <w:b/>
          <w:sz w:val="20"/>
          <w:szCs w:val="20"/>
          <w:lang w:val="en-US"/>
        </w:rPr>
        <w:t xml:space="preserve">di </w:t>
      </w:r>
      <w:r w:rsidRPr="00A83ACB">
        <w:rPr>
          <w:b/>
        </w:rPr>
        <w:t xml:space="preserve"> </w:t>
      </w:r>
      <w:r w:rsidRPr="00A83ACB">
        <w:rPr>
          <w:rFonts w:ascii="Courier New" w:hAnsi="Courier New" w:cs="Courier New"/>
          <w:b/>
          <w:sz w:val="20"/>
          <w:szCs w:val="20"/>
          <w:lang w:val="en-US"/>
        </w:rPr>
        <w:t>.1168^2</w:t>
      </w:r>
    </w:p>
    <w:p w14:paraId="4C77E945" w14:textId="77777777" w:rsidR="00256E1A" w:rsidRDefault="00256E1A" w:rsidP="00256E1A">
      <w:pPr>
        <w:rPr>
          <w:rFonts w:ascii="Courier New" w:hAnsi="Courier New" w:cs="Courier New"/>
          <w:sz w:val="20"/>
          <w:szCs w:val="20"/>
          <w:lang w:val="en-US"/>
        </w:rPr>
      </w:pPr>
    </w:p>
    <w:p w14:paraId="2F3CE1E5" w14:textId="77777777" w:rsidR="00256E1A" w:rsidRPr="00A83ACB" w:rsidRDefault="00256E1A" w:rsidP="00256E1A">
      <w:pPr>
        <w:rPr>
          <w:rFonts w:ascii="Courier New" w:hAnsi="Courier New" w:cs="Courier New"/>
          <w:b/>
          <w:sz w:val="20"/>
          <w:szCs w:val="20"/>
          <w:lang w:val="en-US"/>
        </w:rPr>
      </w:pPr>
      <w:r w:rsidRPr="00A83ACB">
        <w:rPr>
          <w:rFonts w:ascii="Courier New" w:hAnsi="Courier New" w:cs="Courier New"/>
          <w:b/>
          <w:sz w:val="20"/>
          <w:szCs w:val="20"/>
          <w:lang w:val="en-US"/>
        </w:rPr>
        <w:t>ifplot _y _stderr _t1 _t2 study, eform lab(P BB D CCB ACE ARB) tau2(0.014)</w:t>
      </w:r>
    </w:p>
    <w:p w14:paraId="4DB2E243" w14:textId="77777777" w:rsidR="00256E1A" w:rsidRPr="00685682" w:rsidRDefault="00256E1A" w:rsidP="00256E1A">
      <w:pPr>
        <w:rPr>
          <w:rFonts w:ascii="Courier New" w:hAnsi="Courier New" w:cs="Courier New"/>
          <w:sz w:val="20"/>
          <w:szCs w:val="20"/>
          <w:lang w:val="en-US"/>
        </w:rPr>
      </w:pPr>
    </w:p>
    <w:p w14:paraId="629EF689" w14:textId="77777777" w:rsidR="00256E1A" w:rsidRDefault="00256E1A" w:rsidP="00256E1A">
      <w:pPr>
        <w:pStyle w:val="ListParagraph"/>
        <w:ind w:firstLine="0"/>
      </w:pPr>
      <w:r>
        <w:t>Do the results change?</w:t>
      </w:r>
    </w:p>
    <w:tbl>
      <w:tblPr>
        <w:tblStyle w:val="TableGrid"/>
        <w:tblW w:w="0" w:type="auto"/>
        <w:tblLook w:val="04A0" w:firstRow="1" w:lastRow="0" w:firstColumn="1" w:lastColumn="0" w:noHBand="0" w:noVBand="1"/>
      </w:tblPr>
      <w:tblGrid>
        <w:gridCol w:w="9997"/>
      </w:tblGrid>
      <w:tr w:rsidR="00256E1A" w14:paraId="515E2DD1" w14:textId="77777777" w:rsidTr="00C04154">
        <w:tc>
          <w:tcPr>
            <w:tcW w:w="9997" w:type="dxa"/>
          </w:tcPr>
          <w:p w14:paraId="0764C994" w14:textId="5689D516" w:rsidR="00256E1A" w:rsidRDefault="00BB5C15" w:rsidP="00C04154">
            <w:pPr>
              <w:pStyle w:val="ListParagraph"/>
              <w:ind w:firstLine="0"/>
            </w:pPr>
            <w:r>
              <w:t>no</w:t>
            </w:r>
          </w:p>
          <w:p w14:paraId="4095E425" w14:textId="77777777" w:rsidR="00256E1A" w:rsidRDefault="00256E1A" w:rsidP="00C04154">
            <w:pPr>
              <w:pStyle w:val="ListParagraph"/>
              <w:ind w:firstLine="0"/>
            </w:pPr>
          </w:p>
        </w:tc>
      </w:tr>
    </w:tbl>
    <w:p w14:paraId="2510849E" w14:textId="77777777" w:rsidR="00256E1A" w:rsidRPr="001733CF" w:rsidRDefault="00256E1A" w:rsidP="00256E1A">
      <w:pPr>
        <w:rPr>
          <w:lang w:val="el-GR"/>
        </w:rPr>
      </w:pPr>
    </w:p>
    <w:p w14:paraId="05BC6523" w14:textId="77777777" w:rsidR="00256E1A" w:rsidRDefault="00256E1A" w:rsidP="00256E1A">
      <w:pPr>
        <w:rPr>
          <w:lang w:val="en-US"/>
        </w:rPr>
      </w:pPr>
    </w:p>
    <w:p w14:paraId="153C7469" w14:textId="77777777" w:rsidR="00256E1A" w:rsidRDefault="00256E1A" w:rsidP="00256E1A">
      <w:pPr>
        <w:pStyle w:val="Heading1"/>
        <w:rPr>
          <w:lang w:val="en-US"/>
        </w:rPr>
      </w:pPr>
      <w:r>
        <w:rPr>
          <w:lang w:val="en-US"/>
        </w:rPr>
        <w:t>Assessing inconsistency using the node-splitting approach</w:t>
      </w:r>
    </w:p>
    <w:p w14:paraId="4B4A8E13" w14:textId="77777777" w:rsidR="00256E1A" w:rsidRDefault="00256E1A" w:rsidP="00256E1A">
      <w:r>
        <w:t>We can assess inconsistency using the node-splitting approach. In order to split comparison A-B type:</w:t>
      </w:r>
    </w:p>
    <w:p w14:paraId="06395602" w14:textId="4C16FA75" w:rsidR="00256E1A" w:rsidRDefault="00256E1A" w:rsidP="00256E1A">
      <w:pPr>
        <w:rPr>
          <w:rFonts w:ascii="Courier New" w:hAnsi="Courier New" w:cs="Courier New"/>
          <w:b/>
          <w:sz w:val="20"/>
        </w:rPr>
      </w:pPr>
      <w:r w:rsidRPr="00A83ACB">
        <w:rPr>
          <w:rFonts w:ascii="Courier New" w:hAnsi="Courier New" w:cs="Courier New"/>
          <w:b/>
          <w:sz w:val="20"/>
        </w:rPr>
        <w:t>network sidesplit A B</w:t>
      </w:r>
    </w:p>
    <w:p w14:paraId="53076E03" w14:textId="77777777" w:rsidR="00BB5C15" w:rsidRPr="00772260" w:rsidRDefault="00BB5C15" w:rsidP="00BB5C15">
      <w:pPr>
        <w:rPr>
          <w:rFonts w:ascii="Courier New" w:hAnsi="Courier New" w:cs="Courier New"/>
          <w:sz w:val="20"/>
        </w:rPr>
      </w:pPr>
      <w:r w:rsidRPr="00772260">
        <w:rPr>
          <w:rFonts w:ascii="Courier New" w:hAnsi="Courier New" w:cs="Courier New"/>
          <w:sz w:val="20"/>
        </w:rPr>
        <w:t>network sidesplit A B</w:t>
      </w:r>
    </w:p>
    <w:p w14:paraId="5F145044" w14:textId="77777777" w:rsidR="00BB5C15" w:rsidRPr="00772260" w:rsidRDefault="00BB5C15" w:rsidP="00BB5C15">
      <w:pPr>
        <w:rPr>
          <w:rFonts w:ascii="Courier New" w:hAnsi="Courier New" w:cs="Courier New"/>
          <w:sz w:val="20"/>
        </w:rPr>
      </w:pPr>
    </w:p>
    <w:p w14:paraId="29581F1D" w14:textId="77777777" w:rsidR="00BB5C15" w:rsidRPr="00772260" w:rsidRDefault="00BB5C15" w:rsidP="00BB5C15">
      <w:pPr>
        <w:rPr>
          <w:rFonts w:ascii="Courier New" w:hAnsi="Courier New" w:cs="Courier New"/>
          <w:sz w:val="20"/>
        </w:rPr>
      </w:pPr>
      <w:r w:rsidRPr="00772260">
        <w:rPr>
          <w:rFonts w:ascii="Courier New" w:hAnsi="Courier New" w:cs="Courier New"/>
          <w:sz w:val="20"/>
        </w:rPr>
        <w:t>------------------------------------------------------------------------------</w:t>
      </w:r>
    </w:p>
    <w:p w14:paraId="34AE7048" w14:textId="77777777" w:rsidR="00BB5C15" w:rsidRPr="00772260" w:rsidRDefault="00BB5C15" w:rsidP="00BB5C15">
      <w:pPr>
        <w:rPr>
          <w:rFonts w:ascii="Courier New" w:hAnsi="Courier New" w:cs="Courier New"/>
          <w:sz w:val="20"/>
        </w:rPr>
      </w:pPr>
      <w:r w:rsidRPr="00772260">
        <w:rPr>
          <w:rFonts w:ascii="Courier New" w:hAnsi="Courier New" w:cs="Courier New"/>
          <w:sz w:val="20"/>
        </w:rPr>
        <w:t xml:space="preserve">             |      Coef.   </w:t>
      </w:r>
      <w:r w:rsidRPr="004C454F">
        <w:rPr>
          <w:rFonts w:ascii="Courier New" w:hAnsi="Courier New" w:cs="Courier New"/>
          <w:sz w:val="20"/>
        </w:rPr>
        <w:t xml:space="preserve">Std. Err.      z    P&gt;|z|     [95% Conf. </w:t>
      </w:r>
      <w:r w:rsidRPr="00772260">
        <w:rPr>
          <w:rFonts w:ascii="Courier New" w:hAnsi="Courier New" w:cs="Courier New"/>
          <w:sz w:val="20"/>
        </w:rPr>
        <w:t>Interval]</w:t>
      </w:r>
    </w:p>
    <w:p w14:paraId="23163E58" w14:textId="77777777" w:rsidR="00BB5C15" w:rsidRPr="00772260" w:rsidRDefault="00BB5C15" w:rsidP="00BB5C15">
      <w:pPr>
        <w:rPr>
          <w:rFonts w:ascii="Courier New" w:hAnsi="Courier New" w:cs="Courier New"/>
          <w:sz w:val="20"/>
        </w:rPr>
      </w:pPr>
      <w:r w:rsidRPr="00772260">
        <w:rPr>
          <w:rFonts w:ascii="Courier New" w:hAnsi="Courier New" w:cs="Courier New"/>
          <w:sz w:val="20"/>
        </w:rPr>
        <w:t>-------------+----------------------------------------------------------------</w:t>
      </w:r>
    </w:p>
    <w:p w14:paraId="276274B0" w14:textId="77777777" w:rsidR="00BB5C15" w:rsidRPr="00772260" w:rsidRDefault="00BB5C15" w:rsidP="00BB5C15">
      <w:pPr>
        <w:rPr>
          <w:rFonts w:ascii="Courier New" w:hAnsi="Courier New" w:cs="Courier New"/>
          <w:sz w:val="20"/>
        </w:rPr>
      </w:pPr>
      <w:r w:rsidRPr="00772260">
        <w:rPr>
          <w:rFonts w:ascii="Courier New" w:hAnsi="Courier New" w:cs="Courier New"/>
          <w:sz w:val="20"/>
        </w:rPr>
        <w:lastRenderedPageBreak/>
        <w:t xml:space="preserve">      direct |   .7922931   .2628797     3.01   0.003     .2770583    1.307528</w:t>
      </w:r>
    </w:p>
    <w:p w14:paraId="072338B1" w14:textId="77777777" w:rsidR="00BB5C15" w:rsidRPr="00772260" w:rsidRDefault="00BB5C15" w:rsidP="00BB5C15">
      <w:pPr>
        <w:rPr>
          <w:rFonts w:ascii="Courier New" w:hAnsi="Courier New" w:cs="Courier New"/>
          <w:sz w:val="20"/>
        </w:rPr>
      </w:pPr>
      <w:r w:rsidRPr="00772260">
        <w:rPr>
          <w:rFonts w:ascii="Courier New" w:hAnsi="Courier New" w:cs="Courier New"/>
          <w:sz w:val="20"/>
        </w:rPr>
        <w:t xml:space="preserve">    indirect |   .1551618   .0796555     1.95   0.051    -.0009602    .3112838</w:t>
      </w:r>
    </w:p>
    <w:p w14:paraId="6D428CFB" w14:textId="77777777" w:rsidR="00BB5C15" w:rsidRPr="00772260" w:rsidRDefault="00BB5C15" w:rsidP="00BB5C15">
      <w:pPr>
        <w:rPr>
          <w:rFonts w:ascii="Courier New" w:hAnsi="Courier New" w:cs="Courier New"/>
          <w:sz w:val="20"/>
        </w:rPr>
      </w:pPr>
      <w:r w:rsidRPr="00772260">
        <w:rPr>
          <w:rFonts w:ascii="Courier New" w:hAnsi="Courier New" w:cs="Courier New"/>
          <w:sz w:val="20"/>
        </w:rPr>
        <w:t xml:space="preserve">  difference |   .6371313   .2746841     2.32   0.020     .0987605    1.175502</w:t>
      </w:r>
    </w:p>
    <w:p w14:paraId="2D27593E" w14:textId="77777777" w:rsidR="00BB5C15" w:rsidRPr="00772260" w:rsidRDefault="00BB5C15" w:rsidP="00BB5C15">
      <w:pPr>
        <w:rPr>
          <w:rFonts w:ascii="Courier New" w:hAnsi="Courier New" w:cs="Courier New"/>
          <w:sz w:val="20"/>
        </w:rPr>
      </w:pPr>
      <w:r w:rsidRPr="00772260">
        <w:rPr>
          <w:rFonts w:ascii="Courier New" w:hAnsi="Courier New" w:cs="Courier New"/>
          <w:sz w:val="20"/>
        </w:rPr>
        <w:t>------------------------------------------------------------------------------</w:t>
      </w:r>
    </w:p>
    <w:p w14:paraId="28932BA7" w14:textId="77777777" w:rsidR="00BB5C15" w:rsidRPr="00A83ACB" w:rsidRDefault="00BB5C15" w:rsidP="00256E1A">
      <w:pPr>
        <w:rPr>
          <w:rFonts w:ascii="Courier New" w:hAnsi="Courier New" w:cs="Courier New"/>
          <w:b/>
          <w:sz w:val="20"/>
        </w:rPr>
      </w:pPr>
    </w:p>
    <w:p w14:paraId="60A53BCE" w14:textId="77777777" w:rsidR="00256E1A" w:rsidRPr="00772260" w:rsidRDefault="00256E1A" w:rsidP="00256E1A">
      <w:pPr>
        <w:rPr>
          <w:rFonts w:ascii="Courier New" w:hAnsi="Courier New" w:cs="Courier New"/>
          <w:sz w:val="20"/>
        </w:rPr>
      </w:pPr>
    </w:p>
    <w:p w14:paraId="3DF426B4" w14:textId="77777777" w:rsidR="00256E1A" w:rsidRDefault="00256E1A" w:rsidP="00256E1A"/>
    <w:p w14:paraId="5A7D8B33" w14:textId="77777777" w:rsidR="00256E1A" w:rsidRDefault="00256E1A" w:rsidP="00256E1A">
      <w:r>
        <w:t>Is there a difference between direct and indirect evidence for this comparison?</w:t>
      </w:r>
    </w:p>
    <w:tbl>
      <w:tblPr>
        <w:tblStyle w:val="TableGrid"/>
        <w:tblW w:w="0" w:type="auto"/>
        <w:tblLook w:val="04A0" w:firstRow="1" w:lastRow="0" w:firstColumn="1" w:lastColumn="0" w:noHBand="0" w:noVBand="1"/>
      </w:tblPr>
      <w:tblGrid>
        <w:gridCol w:w="9997"/>
      </w:tblGrid>
      <w:tr w:rsidR="00256E1A" w14:paraId="1E945E24" w14:textId="77777777" w:rsidTr="00C04154">
        <w:tc>
          <w:tcPr>
            <w:tcW w:w="9997" w:type="dxa"/>
          </w:tcPr>
          <w:p w14:paraId="1D520C21" w14:textId="77777777" w:rsidR="00256E1A" w:rsidRDefault="00256E1A" w:rsidP="00C04154">
            <w:pPr>
              <w:pStyle w:val="ListParagraph"/>
              <w:ind w:firstLine="0"/>
            </w:pPr>
          </w:p>
          <w:p w14:paraId="159257CD" w14:textId="77777777" w:rsidR="00BB5C15" w:rsidRDefault="00BB5C15" w:rsidP="00BB5C15">
            <w:pPr>
              <w:pStyle w:val="ListParagraph"/>
              <w:ind w:firstLine="0"/>
            </w:pPr>
            <w:r>
              <w:t>There is strong evidence (p-value=0.02)</w:t>
            </w:r>
          </w:p>
          <w:p w14:paraId="6FA81757" w14:textId="77777777" w:rsidR="00256E1A" w:rsidRDefault="00256E1A" w:rsidP="00C04154">
            <w:pPr>
              <w:pStyle w:val="ListParagraph"/>
              <w:ind w:firstLine="0"/>
            </w:pPr>
          </w:p>
        </w:tc>
      </w:tr>
    </w:tbl>
    <w:p w14:paraId="3CEC5688" w14:textId="77777777" w:rsidR="00256E1A" w:rsidRDefault="00256E1A" w:rsidP="00256E1A">
      <w:pPr>
        <w:pStyle w:val="ListParagraph"/>
        <w:ind w:firstLine="0"/>
      </w:pPr>
    </w:p>
    <w:p w14:paraId="51C075DF" w14:textId="77777777" w:rsidR="00256E1A" w:rsidRDefault="00256E1A" w:rsidP="00256E1A">
      <w:pPr>
        <w:pStyle w:val="ListParagraph"/>
        <w:ind w:firstLine="0"/>
      </w:pPr>
      <w:r>
        <w:t>You can use network to perform node-splitting to all comparisons in one go:</w:t>
      </w:r>
    </w:p>
    <w:p w14:paraId="5F76DD60" w14:textId="77777777" w:rsidR="00256E1A" w:rsidRDefault="00256E1A" w:rsidP="00256E1A">
      <w:pPr>
        <w:pStyle w:val="ListParagraph"/>
        <w:ind w:firstLine="0"/>
      </w:pPr>
    </w:p>
    <w:p w14:paraId="6E17A542" w14:textId="77777777" w:rsidR="00256E1A" w:rsidRDefault="00256E1A" w:rsidP="00256E1A">
      <w:pPr>
        <w:rPr>
          <w:rFonts w:ascii="Courier New" w:hAnsi="Courier New" w:cs="Courier New"/>
          <w:b/>
        </w:rPr>
      </w:pPr>
      <w:r w:rsidRPr="00772260">
        <w:rPr>
          <w:rFonts w:ascii="Courier New" w:hAnsi="Courier New" w:cs="Courier New"/>
          <w:b/>
        </w:rPr>
        <w:t>network sidesplit all</w:t>
      </w:r>
    </w:p>
    <w:p w14:paraId="0FA18751" w14:textId="77777777" w:rsidR="00BB5C15" w:rsidRPr="00772260" w:rsidRDefault="00BB5C15" w:rsidP="00BB5C15">
      <w:pPr>
        <w:rPr>
          <w:rFonts w:ascii="Courier New" w:hAnsi="Courier New" w:cs="Courier New"/>
          <w:sz w:val="18"/>
        </w:rPr>
      </w:pPr>
      <w:r w:rsidRPr="00772260">
        <w:rPr>
          <w:rFonts w:ascii="Courier New" w:hAnsi="Courier New" w:cs="Courier New"/>
          <w:sz w:val="18"/>
        </w:rPr>
        <w:t>network sidesplit all</w:t>
      </w:r>
    </w:p>
    <w:p w14:paraId="42D0F469" w14:textId="77777777" w:rsidR="00BB5C15" w:rsidRPr="00772260" w:rsidRDefault="00BB5C15" w:rsidP="00BB5C15">
      <w:pPr>
        <w:rPr>
          <w:rFonts w:ascii="Courier New" w:hAnsi="Courier New" w:cs="Courier New"/>
          <w:sz w:val="18"/>
        </w:rPr>
      </w:pPr>
    </w:p>
    <w:p w14:paraId="653D2CA5" w14:textId="77777777" w:rsidR="00BB5C15" w:rsidRPr="00772260" w:rsidRDefault="00BB5C15" w:rsidP="00BB5C15">
      <w:pPr>
        <w:rPr>
          <w:rFonts w:ascii="Courier New" w:hAnsi="Courier New" w:cs="Courier New"/>
          <w:sz w:val="18"/>
        </w:rPr>
      </w:pPr>
      <w:r w:rsidRPr="00772260">
        <w:rPr>
          <w:rFonts w:ascii="Courier New" w:hAnsi="Courier New" w:cs="Courier New"/>
          <w:sz w:val="18"/>
        </w:rPr>
        <w:t>Side    Direct                Indirect              Difference</w:t>
      </w:r>
    </w:p>
    <w:p w14:paraId="76E6A13C" w14:textId="77777777" w:rsidR="00BB5C15" w:rsidRPr="00494992" w:rsidRDefault="00BB5C15" w:rsidP="00BB5C15">
      <w:pPr>
        <w:rPr>
          <w:rFonts w:ascii="Courier New" w:hAnsi="Courier New" w:cs="Courier New"/>
          <w:sz w:val="18"/>
          <w:lang w:val="de-DE"/>
        </w:rPr>
      </w:pPr>
      <w:r w:rsidRPr="00772260">
        <w:rPr>
          <w:rFonts w:ascii="Courier New" w:hAnsi="Courier New" w:cs="Courier New"/>
          <w:sz w:val="18"/>
        </w:rPr>
        <w:t xml:space="preserve">        Coef.      </w:t>
      </w:r>
      <w:r w:rsidRPr="004C454F">
        <w:rPr>
          <w:rFonts w:ascii="Courier New" w:hAnsi="Courier New" w:cs="Courier New"/>
          <w:sz w:val="18"/>
          <w:lang w:val="de-DE"/>
        </w:rPr>
        <w:t xml:space="preserve">Std. Err.  Coef.      Std. Err.  </w:t>
      </w:r>
      <w:r w:rsidRPr="00494992">
        <w:rPr>
          <w:rFonts w:ascii="Courier New" w:hAnsi="Courier New" w:cs="Courier New"/>
          <w:sz w:val="18"/>
          <w:lang w:val="de-DE"/>
        </w:rPr>
        <w:t>Coef.      Std. Err.  P&gt;|z|</w:t>
      </w:r>
    </w:p>
    <w:p w14:paraId="08C47F33" w14:textId="77777777" w:rsidR="00BB5C15" w:rsidRPr="0096791B" w:rsidRDefault="00BB5C15" w:rsidP="00BB5C15">
      <w:pPr>
        <w:rPr>
          <w:rFonts w:ascii="Courier New" w:hAnsi="Courier New" w:cs="Courier New"/>
          <w:sz w:val="18"/>
          <w:lang w:val="it-IT"/>
        </w:rPr>
      </w:pPr>
      <w:r w:rsidRPr="0096791B">
        <w:rPr>
          <w:rFonts w:ascii="Courier New" w:hAnsi="Courier New" w:cs="Courier New"/>
          <w:sz w:val="18"/>
          <w:lang w:val="it-IT"/>
        </w:rPr>
        <w:t>A B      .7922931   .2628797   .1551618   .0796555   .6371313   .2746841  0.020</w:t>
      </w:r>
    </w:p>
    <w:p w14:paraId="75507980" w14:textId="77777777" w:rsidR="00BB5C15" w:rsidRPr="0096791B" w:rsidRDefault="00BB5C15" w:rsidP="00BB5C15">
      <w:pPr>
        <w:rPr>
          <w:rFonts w:ascii="Courier New" w:hAnsi="Courier New" w:cs="Courier New"/>
          <w:sz w:val="18"/>
          <w:lang w:val="it-IT"/>
        </w:rPr>
      </w:pPr>
      <w:r w:rsidRPr="0096791B">
        <w:rPr>
          <w:rFonts w:ascii="Courier New" w:hAnsi="Courier New" w:cs="Courier New"/>
          <w:sz w:val="18"/>
          <w:lang w:val="it-IT"/>
        </w:rPr>
        <w:t>A C      .4080382   .1360602   .2009533   .1078467   .2070849    .173562  0.233</w:t>
      </w:r>
    </w:p>
    <w:p w14:paraId="2B5229A0" w14:textId="77777777" w:rsidR="00BB5C15" w:rsidRPr="0096791B" w:rsidRDefault="00BB5C15" w:rsidP="00BB5C15">
      <w:pPr>
        <w:rPr>
          <w:rFonts w:ascii="Courier New" w:hAnsi="Courier New" w:cs="Courier New"/>
          <w:sz w:val="18"/>
          <w:lang w:val="it-IT"/>
        </w:rPr>
      </w:pPr>
      <w:r w:rsidRPr="0096791B">
        <w:rPr>
          <w:rFonts w:ascii="Courier New" w:hAnsi="Courier New" w:cs="Courier New"/>
          <w:sz w:val="18"/>
          <w:lang w:val="it-IT"/>
        </w:rPr>
        <w:t>A D      .1502847   .1612496   .0081507   .0898016    .142134   .1845691  0.441</w:t>
      </w:r>
    </w:p>
    <w:p w14:paraId="0A139800" w14:textId="77777777" w:rsidR="00BB5C15" w:rsidRPr="0096791B" w:rsidRDefault="00BB5C15" w:rsidP="00BB5C15">
      <w:pPr>
        <w:rPr>
          <w:rFonts w:ascii="Courier New" w:hAnsi="Courier New" w:cs="Courier New"/>
          <w:sz w:val="18"/>
          <w:lang w:val="it-IT"/>
        </w:rPr>
      </w:pPr>
      <w:r w:rsidRPr="0096791B">
        <w:rPr>
          <w:rFonts w:ascii="Courier New" w:hAnsi="Courier New" w:cs="Courier New"/>
          <w:sz w:val="18"/>
          <w:lang w:val="it-IT"/>
        </w:rPr>
        <w:t>A E     -.2041114   .0847437   .0144004   .1102988  -.2185119   .1395455  0.117</w:t>
      </w:r>
    </w:p>
    <w:p w14:paraId="2CBAE64F" w14:textId="77777777" w:rsidR="00BB5C15" w:rsidRPr="0096791B" w:rsidRDefault="00BB5C15" w:rsidP="00BB5C15">
      <w:pPr>
        <w:rPr>
          <w:rFonts w:ascii="Courier New" w:hAnsi="Courier New" w:cs="Courier New"/>
          <w:sz w:val="18"/>
          <w:lang w:val="it-IT"/>
        </w:rPr>
      </w:pPr>
      <w:r w:rsidRPr="0096791B">
        <w:rPr>
          <w:rFonts w:ascii="Courier New" w:hAnsi="Courier New" w:cs="Courier New"/>
          <w:sz w:val="18"/>
          <w:lang w:val="it-IT"/>
        </w:rPr>
        <w:t>A F     -.2238881   .1246259  -.1524683   .1323724  -.0714198   .1817941  0.694</w:t>
      </w:r>
    </w:p>
    <w:p w14:paraId="192221EB" w14:textId="77777777" w:rsidR="00BB5C15" w:rsidRPr="00494992" w:rsidRDefault="00BB5C15" w:rsidP="00BB5C15">
      <w:pPr>
        <w:rPr>
          <w:rFonts w:ascii="Courier New" w:hAnsi="Courier New" w:cs="Courier New"/>
          <w:sz w:val="18"/>
          <w:lang w:val="de-DE"/>
        </w:rPr>
      </w:pPr>
      <w:r w:rsidRPr="00494992">
        <w:rPr>
          <w:rFonts w:ascii="Courier New" w:hAnsi="Courier New" w:cs="Courier New"/>
          <w:sz w:val="18"/>
          <w:lang w:val="de-DE"/>
        </w:rPr>
        <w:t>B C     -.0082547   .1583071   .0987661   .0988051  -.1070208    .186363  0.566</w:t>
      </w:r>
    </w:p>
    <w:p w14:paraId="4D7BF735" w14:textId="77777777" w:rsidR="00BB5C15" w:rsidRPr="00494992" w:rsidRDefault="00BB5C15" w:rsidP="00BB5C15">
      <w:pPr>
        <w:rPr>
          <w:rFonts w:ascii="Courier New" w:hAnsi="Courier New" w:cs="Courier New"/>
          <w:sz w:val="18"/>
          <w:lang w:val="de-DE"/>
        </w:rPr>
      </w:pPr>
      <w:r w:rsidRPr="00494992">
        <w:rPr>
          <w:rFonts w:ascii="Courier New" w:hAnsi="Courier New" w:cs="Courier New"/>
          <w:sz w:val="18"/>
          <w:lang w:val="de-DE"/>
        </w:rPr>
        <w:t>B D     -.2134329   .0662229  -.0672686   .1077596  -.1461642   .1288634  0.257</w:t>
      </w:r>
    </w:p>
    <w:p w14:paraId="27C786FE" w14:textId="77777777" w:rsidR="00BB5C15" w:rsidRPr="00494992" w:rsidRDefault="00BB5C15" w:rsidP="00BB5C15">
      <w:pPr>
        <w:rPr>
          <w:rFonts w:ascii="Courier New" w:hAnsi="Courier New" w:cs="Courier New"/>
          <w:sz w:val="18"/>
          <w:lang w:val="de-DE"/>
        </w:rPr>
      </w:pPr>
      <w:r w:rsidRPr="00494992">
        <w:rPr>
          <w:rFonts w:ascii="Courier New" w:hAnsi="Courier New" w:cs="Courier New"/>
          <w:sz w:val="18"/>
          <w:lang w:val="de-DE"/>
        </w:rPr>
        <w:t>B E     -.1615765   .0861535  -.4971921   .0878459   .3356156    .122148  0.006</w:t>
      </w:r>
    </w:p>
    <w:p w14:paraId="2C9296D7" w14:textId="77777777" w:rsidR="00BB5C15" w:rsidRPr="00494992" w:rsidRDefault="00BB5C15" w:rsidP="00BB5C15">
      <w:pPr>
        <w:rPr>
          <w:rFonts w:ascii="Courier New" w:hAnsi="Courier New" w:cs="Courier New"/>
          <w:sz w:val="18"/>
          <w:lang w:val="de-DE"/>
        </w:rPr>
      </w:pPr>
      <w:r w:rsidRPr="00494992">
        <w:rPr>
          <w:rFonts w:ascii="Courier New" w:hAnsi="Courier New" w:cs="Courier New"/>
          <w:sz w:val="18"/>
          <w:lang w:val="de-DE"/>
        </w:rPr>
        <w:t>B F     -.3113882   .1510111  -.4557569   .1129874   .1443687   .1886014  0.444</w:t>
      </w:r>
    </w:p>
    <w:p w14:paraId="0EB18469" w14:textId="77777777" w:rsidR="00BB5C15" w:rsidRPr="00494992" w:rsidRDefault="00BB5C15" w:rsidP="00BB5C15">
      <w:pPr>
        <w:rPr>
          <w:rFonts w:ascii="Courier New" w:hAnsi="Courier New" w:cs="Courier New"/>
          <w:sz w:val="18"/>
          <w:lang w:val="de-DE"/>
        </w:rPr>
      </w:pPr>
      <w:r w:rsidRPr="00494992">
        <w:rPr>
          <w:rFonts w:ascii="Courier New" w:hAnsi="Courier New" w:cs="Courier New"/>
          <w:sz w:val="18"/>
          <w:lang w:val="de-DE"/>
        </w:rPr>
        <w:t>C D     -.2066408   .1157759  -.2717753   .1122716   .0651344   .1615246  0.687</w:t>
      </w:r>
    </w:p>
    <w:p w14:paraId="4B315C80" w14:textId="77777777" w:rsidR="00BB5C15" w:rsidRPr="00494992" w:rsidRDefault="00BB5C15" w:rsidP="00BB5C15">
      <w:pPr>
        <w:rPr>
          <w:rFonts w:ascii="Courier New" w:hAnsi="Courier New" w:cs="Courier New"/>
          <w:sz w:val="18"/>
        </w:rPr>
      </w:pPr>
      <w:r w:rsidRPr="00494992">
        <w:rPr>
          <w:rFonts w:ascii="Courier New" w:hAnsi="Courier New" w:cs="Courier New"/>
          <w:sz w:val="18"/>
        </w:rPr>
        <w:t>C E       -.40845   .1175773  -.4043537   .1157525  -.0040963   .1649587  0.980</w:t>
      </w:r>
    </w:p>
    <w:p w14:paraId="3FB688B8" w14:textId="77777777" w:rsidR="00BB5C15" w:rsidRPr="00772260" w:rsidRDefault="00BB5C15" w:rsidP="00BB5C15">
      <w:pPr>
        <w:rPr>
          <w:rFonts w:ascii="Courier New" w:hAnsi="Courier New" w:cs="Courier New"/>
          <w:sz w:val="18"/>
        </w:rPr>
      </w:pPr>
      <w:r w:rsidRPr="00772260">
        <w:rPr>
          <w:rFonts w:ascii="Courier New" w:hAnsi="Courier New" w:cs="Courier New"/>
          <w:sz w:val="18"/>
        </w:rPr>
        <w:t>C F     -2.115994   1.071885  -.4565585   .1026226  -1.659436   1.076787  0.123</w:t>
      </w:r>
    </w:p>
    <w:p w14:paraId="58A7DC19" w14:textId="77777777" w:rsidR="00BB5C15" w:rsidRPr="00772260" w:rsidRDefault="00BB5C15" w:rsidP="00BB5C15">
      <w:pPr>
        <w:rPr>
          <w:rFonts w:ascii="Courier New" w:hAnsi="Courier New" w:cs="Courier New"/>
          <w:sz w:val="18"/>
        </w:rPr>
      </w:pPr>
      <w:r w:rsidRPr="00772260">
        <w:rPr>
          <w:rFonts w:ascii="Courier New" w:hAnsi="Courier New" w:cs="Courier New"/>
          <w:sz w:val="18"/>
        </w:rPr>
        <w:t>D E     -.2250558   .1153067  -.1218268   .0974226  -.1032291   .1509517  0.494</w:t>
      </w:r>
    </w:p>
    <w:p w14:paraId="3AB3A272" w14:textId="77777777" w:rsidR="00BB5C15" w:rsidRPr="00772260" w:rsidRDefault="00BB5C15" w:rsidP="00BB5C15">
      <w:pPr>
        <w:rPr>
          <w:rFonts w:ascii="Courier New" w:hAnsi="Courier New" w:cs="Courier New"/>
          <w:sz w:val="18"/>
        </w:rPr>
      </w:pPr>
      <w:r w:rsidRPr="00772260">
        <w:rPr>
          <w:rFonts w:ascii="Courier New" w:hAnsi="Courier New" w:cs="Courier New"/>
          <w:sz w:val="18"/>
        </w:rPr>
        <w:t>D F      -.241602   .1378063  -.2292368   .1191281  -.0123652   .1821594  0.946</w:t>
      </w:r>
    </w:p>
    <w:p w14:paraId="186BB074" w14:textId="77777777" w:rsidR="00BB5C15" w:rsidRDefault="00BB5C15" w:rsidP="00BB5C15">
      <w:pPr>
        <w:rPr>
          <w:rFonts w:ascii="Courier New" w:hAnsi="Courier New" w:cs="Courier New"/>
          <w:b/>
        </w:rPr>
      </w:pPr>
    </w:p>
    <w:p w14:paraId="1C2BB8B5" w14:textId="77777777" w:rsidR="00256E1A" w:rsidRDefault="00256E1A" w:rsidP="00256E1A">
      <w:pPr>
        <w:rPr>
          <w:rFonts w:ascii="Courier New" w:hAnsi="Courier New" w:cs="Courier New"/>
          <w:b/>
        </w:rPr>
      </w:pPr>
    </w:p>
    <w:p w14:paraId="5459C89A" w14:textId="77777777" w:rsidR="00256E1A" w:rsidRDefault="00256E1A" w:rsidP="00256E1A">
      <w:pPr>
        <w:rPr>
          <w:rFonts w:cs="Times New Roman"/>
        </w:rPr>
      </w:pPr>
      <w:r>
        <w:rPr>
          <w:rFonts w:cs="Times New Roman"/>
        </w:rPr>
        <w:t>How many treatment comparisons have some indication for inconsistency?</w:t>
      </w:r>
    </w:p>
    <w:p w14:paraId="1371956A" w14:textId="77777777" w:rsidR="00256E1A" w:rsidRDefault="00256E1A" w:rsidP="00256E1A">
      <w:pPr>
        <w:rPr>
          <w:rFonts w:cs="Times New Roman"/>
        </w:rPr>
      </w:pPr>
    </w:p>
    <w:tbl>
      <w:tblPr>
        <w:tblStyle w:val="TableGrid"/>
        <w:tblW w:w="0" w:type="auto"/>
        <w:tblLook w:val="04A0" w:firstRow="1" w:lastRow="0" w:firstColumn="1" w:lastColumn="0" w:noHBand="0" w:noVBand="1"/>
      </w:tblPr>
      <w:tblGrid>
        <w:gridCol w:w="9997"/>
      </w:tblGrid>
      <w:tr w:rsidR="00256E1A" w14:paraId="44979F83" w14:textId="77777777" w:rsidTr="00C04154">
        <w:tc>
          <w:tcPr>
            <w:tcW w:w="9997" w:type="dxa"/>
          </w:tcPr>
          <w:p w14:paraId="077DB257" w14:textId="0ADB20D9" w:rsidR="00256E1A" w:rsidRDefault="00BB5C15" w:rsidP="00C04154">
            <w:pPr>
              <w:pStyle w:val="ListParagraph"/>
              <w:ind w:firstLine="0"/>
            </w:pPr>
            <w:r>
              <w:t>(AvsB and BvsE)</w:t>
            </w:r>
          </w:p>
          <w:p w14:paraId="7C2F7B3C" w14:textId="77777777" w:rsidR="00256E1A" w:rsidRDefault="00256E1A" w:rsidP="00C04154">
            <w:pPr>
              <w:pStyle w:val="ListParagraph"/>
              <w:ind w:firstLine="0"/>
            </w:pPr>
          </w:p>
        </w:tc>
      </w:tr>
    </w:tbl>
    <w:p w14:paraId="07CF4207" w14:textId="77777777" w:rsidR="00256E1A" w:rsidRDefault="00256E1A" w:rsidP="00256E1A">
      <w:pPr>
        <w:rPr>
          <w:rFonts w:ascii="Courier New" w:hAnsi="Courier New" w:cs="Courier New"/>
          <w:b/>
        </w:rPr>
      </w:pPr>
    </w:p>
    <w:p w14:paraId="3524CD6D" w14:textId="421D525A" w:rsidR="00256E1A" w:rsidRDefault="00256E1A" w:rsidP="00256E1A">
      <w:pPr>
        <w:rPr>
          <w:rFonts w:cs="Times New Roman"/>
        </w:rPr>
      </w:pPr>
      <w:r w:rsidRPr="00A83ACB">
        <w:rPr>
          <w:rFonts w:cs="Times New Roman"/>
        </w:rPr>
        <w:t>How do results compare with the loop-specific approach?</w:t>
      </w:r>
    </w:p>
    <w:tbl>
      <w:tblPr>
        <w:tblStyle w:val="TableGrid"/>
        <w:tblW w:w="0" w:type="auto"/>
        <w:tblLook w:val="04A0" w:firstRow="1" w:lastRow="0" w:firstColumn="1" w:lastColumn="0" w:noHBand="0" w:noVBand="1"/>
      </w:tblPr>
      <w:tblGrid>
        <w:gridCol w:w="9997"/>
      </w:tblGrid>
      <w:tr w:rsidR="00256E1A" w14:paraId="758CEA36" w14:textId="77777777" w:rsidTr="00C04154">
        <w:tc>
          <w:tcPr>
            <w:tcW w:w="9997" w:type="dxa"/>
          </w:tcPr>
          <w:p w14:paraId="5FE9A1FE" w14:textId="77777777" w:rsidR="00256E1A" w:rsidRDefault="00256E1A" w:rsidP="00C04154">
            <w:pPr>
              <w:pStyle w:val="ListParagraph"/>
              <w:ind w:firstLine="0"/>
            </w:pPr>
          </w:p>
          <w:p w14:paraId="20F86D7C" w14:textId="5812A73C" w:rsidR="00256E1A" w:rsidRDefault="00BB5C15" w:rsidP="00C04154">
            <w:pPr>
              <w:pStyle w:val="ListParagraph"/>
              <w:ind w:firstLine="0"/>
            </w:pPr>
            <w:r>
              <w:t>These two comparisons were also present in the loops identified as suspicious using the loop-specific approach</w:t>
            </w:r>
          </w:p>
        </w:tc>
      </w:tr>
    </w:tbl>
    <w:p w14:paraId="3A02145A" w14:textId="490201E5" w:rsidR="00256E1A" w:rsidRPr="00A83ACB" w:rsidRDefault="00256E1A" w:rsidP="00256E1A">
      <w:pPr>
        <w:rPr>
          <w:rFonts w:cs="Times New Roman"/>
        </w:rPr>
      </w:pPr>
    </w:p>
    <w:sectPr w:rsidR="00256E1A" w:rsidRPr="00A83ACB" w:rsidSect="008B18AC">
      <w:headerReference w:type="default" r:id="rId18"/>
      <w:footerReference w:type="default" r:id="rId19"/>
      <w:type w:val="nextColumn"/>
      <w:pgSz w:w="11907" w:h="16840" w:code="9"/>
      <w:pgMar w:top="1134" w:right="992" w:bottom="851"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BA7E8" w14:textId="77777777" w:rsidR="00F05ECF" w:rsidRDefault="00F05ECF" w:rsidP="00737A46">
      <w:r>
        <w:separator/>
      </w:r>
    </w:p>
  </w:endnote>
  <w:endnote w:type="continuationSeparator" w:id="0">
    <w:p w14:paraId="75AD3C30" w14:textId="77777777" w:rsidR="00F05ECF" w:rsidRDefault="00F05ECF" w:rsidP="0073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780675"/>
      <w:docPartObj>
        <w:docPartGallery w:val="Page Numbers (Bottom of Page)"/>
        <w:docPartUnique/>
      </w:docPartObj>
    </w:sdtPr>
    <w:sdtEndPr>
      <w:rPr>
        <w:noProof/>
      </w:rPr>
    </w:sdtEndPr>
    <w:sdtContent>
      <w:p w14:paraId="274EF15B" w14:textId="774089AA" w:rsidR="00C04154" w:rsidRDefault="00C04154">
        <w:pPr>
          <w:pStyle w:val="Footer"/>
          <w:jc w:val="center"/>
        </w:pPr>
        <w:r>
          <w:fldChar w:fldCharType="begin"/>
        </w:r>
        <w:r>
          <w:instrText xml:space="preserve"> PAGE   \* MERGEFORMAT </w:instrText>
        </w:r>
        <w:r>
          <w:fldChar w:fldCharType="separate"/>
        </w:r>
        <w:r w:rsidR="00494992">
          <w:rPr>
            <w:noProof/>
          </w:rPr>
          <w:t>19</w:t>
        </w:r>
        <w:r>
          <w:rPr>
            <w:noProof/>
          </w:rPr>
          <w:fldChar w:fldCharType="end"/>
        </w:r>
      </w:p>
    </w:sdtContent>
  </w:sdt>
  <w:p w14:paraId="1A8E05DB" w14:textId="77777777" w:rsidR="00C04154" w:rsidRDefault="00C04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9FA33" w14:textId="77777777" w:rsidR="00F05ECF" w:rsidRDefault="00F05ECF" w:rsidP="00737A46">
      <w:r>
        <w:separator/>
      </w:r>
    </w:p>
  </w:footnote>
  <w:footnote w:type="continuationSeparator" w:id="0">
    <w:p w14:paraId="3CB6B272" w14:textId="77777777" w:rsidR="00F05ECF" w:rsidRDefault="00F05ECF" w:rsidP="00737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C860F" w14:textId="77777777" w:rsidR="00C04154" w:rsidRDefault="00C04154">
    <w:pPr>
      <w:pStyle w:val="Header"/>
      <w:rPr>
        <w:i/>
      </w:rPr>
    </w:pPr>
  </w:p>
  <w:p w14:paraId="483FB1C9" w14:textId="39D7A4FC" w:rsidR="00C04154" w:rsidRDefault="00C04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C05"/>
    <w:multiLevelType w:val="hybridMultilevel"/>
    <w:tmpl w:val="08E0B90C"/>
    <w:lvl w:ilvl="0" w:tplc="3A32106A">
      <w:start w:val="1"/>
      <w:numFmt w:val="decimal"/>
      <w:pStyle w:val="NoSpacing"/>
      <w:lvlText w:val="%1."/>
      <w:lvlJc w:val="left"/>
      <w:pPr>
        <w:ind w:left="360" w:hanging="360"/>
      </w:pPr>
    </w:lvl>
    <w:lvl w:ilvl="1" w:tplc="04080019">
      <w:start w:val="1"/>
      <w:numFmt w:val="lowerLetter"/>
      <w:lvlText w:val="%2."/>
      <w:lvlJc w:val="left"/>
      <w:pPr>
        <w:ind w:left="1080" w:hanging="360"/>
      </w:pPr>
    </w:lvl>
    <w:lvl w:ilvl="2" w:tplc="0408001B">
      <w:start w:val="1"/>
      <w:numFmt w:val="lowerRoman"/>
      <w:lvlText w:val="%3."/>
      <w:lvlJc w:val="right"/>
      <w:pPr>
        <w:ind w:left="1800" w:hanging="180"/>
      </w:pPr>
    </w:lvl>
    <w:lvl w:ilvl="3" w:tplc="0408000F">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pStyle w:val="Heading8"/>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34056DB3"/>
    <w:multiLevelType w:val="hybridMultilevel"/>
    <w:tmpl w:val="999C70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9617A3D"/>
    <w:multiLevelType w:val="hybridMultilevel"/>
    <w:tmpl w:val="B2446F46"/>
    <w:lvl w:ilvl="0" w:tplc="04080001">
      <w:start w:val="1"/>
      <w:numFmt w:val="bullet"/>
      <w:lvlText w:val=""/>
      <w:lvlJc w:val="left"/>
      <w:pPr>
        <w:ind w:left="1117" w:hanging="360"/>
      </w:pPr>
      <w:rPr>
        <w:rFonts w:ascii="Symbol" w:hAnsi="Symbol" w:hint="default"/>
      </w:rPr>
    </w:lvl>
    <w:lvl w:ilvl="1" w:tplc="04080003" w:tentative="1">
      <w:start w:val="1"/>
      <w:numFmt w:val="bullet"/>
      <w:lvlText w:val="o"/>
      <w:lvlJc w:val="left"/>
      <w:pPr>
        <w:ind w:left="1837" w:hanging="360"/>
      </w:pPr>
      <w:rPr>
        <w:rFonts w:ascii="Courier New" w:hAnsi="Courier New" w:cs="Courier New" w:hint="default"/>
      </w:rPr>
    </w:lvl>
    <w:lvl w:ilvl="2" w:tplc="04080005" w:tentative="1">
      <w:start w:val="1"/>
      <w:numFmt w:val="bullet"/>
      <w:lvlText w:val=""/>
      <w:lvlJc w:val="left"/>
      <w:pPr>
        <w:ind w:left="2557" w:hanging="360"/>
      </w:pPr>
      <w:rPr>
        <w:rFonts w:ascii="Wingdings" w:hAnsi="Wingdings" w:hint="default"/>
      </w:rPr>
    </w:lvl>
    <w:lvl w:ilvl="3" w:tplc="04080001" w:tentative="1">
      <w:start w:val="1"/>
      <w:numFmt w:val="bullet"/>
      <w:lvlText w:val=""/>
      <w:lvlJc w:val="left"/>
      <w:pPr>
        <w:ind w:left="3277" w:hanging="360"/>
      </w:pPr>
      <w:rPr>
        <w:rFonts w:ascii="Symbol" w:hAnsi="Symbol" w:hint="default"/>
      </w:rPr>
    </w:lvl>
    <w:lvl w:ilvl="4" w:tplc="04080003" w:tentative="1">
      <w:start w:val="1"/>
      <w:numFmt w:val="bullet"/>
      <w:lvlText w:val="o"/>
      <w:lvlJc w:val="left"/>
      <w:pPr>
        <w:ind w:left="3997" w:hanging="360"/>
      </w:pPr>
      <w:rPr>
        <w:rFonts w:ascii="Courier New" w:hAnsi="Courier New" w:cs="Courier New" w:hint="default"/>
      </w:rPr>
    </w:lvl>
    <w:lvl w:ilvl="5" w:tplc="04080005" w:tentative="1">
      <w:start w:val="1"/>
      <w:numFmt w:val="bullet"/>
      <w:lvlText w:val=""/>
      <w:lvlJc w:val="left"/>
      <w:pPr>
        <w:ind w:left="4717" w:hanging="360"/>
      </w:pPr>
      <w:rPr>
        <w:rFonts w:ascii="Wingdings" w:hAnsi="Wingdings" w:hint="default"/>
      </w:rPr>
    </w:lvl>
    <w:lvl w:ilvl="6" w:tplc="04080001" w:tentative="1">
      <w:start w:val="1"/>
      <w:numFmt w:val="bullet"/>
      <w:lvlText w:val=""/>
      <w:lvlJc w:val="left"/>
      <w:pPr>
        <w:ind w:left="5437" w:hanging="360"/>
      </w:pPr>
      <w:rPr>
        <w:rFonts w:ascii="Symbol" w:hAnsi="Symbol" w:hint="default"/>
      </w:rPr>
    </w:lvl>
    <w:lvl w:ilvl="7" w:tplc="04080003" w:tentative="1">
      <w:start w:val="1"/>
      <w:numFmt w:val="bullet"/>
      <w:lvlText w:val="o"/>
      <w:lvlJc w:val="left"/>
      <w:pPr>
        <w:ind w:left="6157" w:hanging="360"/>
      </w:pPr>
      <w:rPr>
        <w:rFonts w:ascii="Courier New" w:hAnsi="Courier New" w:cs="Courier New" w:hint="default"/>
      </w:rPr>
    </w:lvl>
    <w:lvl w:ilvl="8" w:tplc="04080005" w:tentative="1">
      <w:start w:val="1"/>
      <w:numFmt w:val="bullet"/>
      <w:lvlText w:val=""/>
      <w:lvlJc w:val="left"/>
      <w:pPr>
        <w:ind w:left="6877" w:hanging="360"/>
      </w:pPr>
      <w:rPr>
        <w:rFonts w:ascii="Wingdings" w:hAnsi="Wingdings" w:hint="default"/>
      </w:rPr>
    </w:lvl>
  </w:abstractNum>
  <w:abstractNum w:abstractNumId="3" w15:restartNumberingAfterBreak="0">
    <w:nsid w:val="3E26698A"/>
    <w:multiLevelType w:val="hybridMultilevel"/>
    <w:tmpl w:val="1BA28268"/>
    <w:lvl w:ilvl="0" w:tplc="04080001">
      <w:start w:val="1"/>
      <w:numFmt w:val="bullet"/>
      <w:lvlText w:val=""/>
      <w:lvlJc w:val="left"/>
      <w:pPr>
        <w:ind w:left="1117" w:hanging="360"/>
      </w:pPr>
      <w:rPr>
        <w:rFonts w:ascii="Symbol" w:hAnsi="Symbol" w:hint="default"/>
      </w:rPr>
    </w:lvl>
    <w:lvl w:ilvl="1" w:tplc="04080003" w:tentative="1">
      <w:start w:val="1"/>
      <w:numFmt w:val="bullet"/>
      <w:lvlText w:val="o"/>
      <w:lvlJc w:val="left"/>
      <w:pPr>
        <w:ind w:left="1837" w:hanging="360"/>
      </w:pPr>
      <w:rPr>
        <w:rFonts w:ascii="Courier New" w:hAnsi="Courier New" w:cs="Courier New" w:hint="default"/>
      </w:rPr>
    </w:lvl>
    <w:lvl w:ilvl="2" w:tplc="04080005" w:tentative="1">
      <w:start w:val="1"/>
      <w:numFmt w:val="bullet"/>
      <w:lvlText w:val=""/>
      <w:lvlJc w:val="left"/>
      <w:pPr>
        <w:ind w:left="2557" w:hanging="360"/>
      </w:pPr>
      <w:rPr>
        <w:rFonts w:ascii="Wingdings" w:hAnsi="Wingdings" w:hint="default"/>
      </w:rPr>
    </w:lvl>
    <w:lvl w:ilvl="3" w:tplc="04080001" w:tentative="1">
      <w:start w:val="1"/>
      <w:numFmt w:val="bullet"/>
      <w:lvlText w:val=""/>
      <w:lvlJc w:val="left"/>
      <w:pPr>
        <w:ind w:left="3277" w:hanging="360"/>
      </w:pPr>
      <w:rPr>
        <w:rFonts w:ascii="Symbol" w:hAnsi="Symbol" w:hint="default"/>
      </w:rPr>
    </w:lvl>
    <w:lvl w:ilvl="4" w:tplc="04080003" w:tentative="1">
      <w:start w:val="1"/>
      <w:numFmt w:val="bullet"/>
      <w:lvlText w:val="o"/>
      <w:lvlJc w:val="left"/>
      <w:pPr>
        <w:ind w:left="3997" w:hanging="360"/>
      </w:pPr>
      <w:rPr>
        <w:rFonts w:ascii="Courier New" w:hAnsi="Courier New" w:cs="Courier New" w:hint="default"/>
      </w:rPr>
    </w:lvl>
    <w:lvl w:ilvl="5" w:tplc="04080005" w:tentative="1">
      <w:start w:val="1"/>
      <w:numFmt w:val="bullet"/>
      <w:lvlText w:val=""/>
      <w:lvlJc w:val="left"/>
      <w:pPr>
        <w:ind w:left="4717" w:hanging="360"/>
      </w:pPr>
      <w:rPr>
        <w:rFonts w:ascii="Wingdings" w:hAnsi="Wingdings" w:hint="default"/>
      </w:rPr>
    </w:lvl>
    <w:lvl w:ilvl="6" w:tplc="04080001" w:tentative="1">
      <w:start w:val="1"/>
      <w:numFmt w:val="bullet"/>
      <w:lvlText w:val=""/>
      <w:lvlJc w:val="left"/>
      <w:pPr>
        <w:ind w:left="5437" w:hanging="360"/>
      </w:pPr>
      <w:rPr>
        <w:rFonts w:ascii="Symbol" w:hAnsi="Symbol" w:hint="default"/>
      </w:rPr>
    </w:lvl>
    <w:lvl w:ilvl="7" w:tplc="04080003" w:tentative="1">
      <w:start w:val="1"/>
      <w:numFmt w:val="bullet"/>
      <w:lvlText w:val="o"/>
      <w:lvlJc w:val="left"/>
      <w:pPr>
        <w:ind w:left="6157" w:hanging="360"/>
      </w:pPr>
      <w:rPr>
        <w:rFonts w:ascii="Courier New" w:hAnsi="Courier New" w:cs="Courier New" w:hint="default"/>
      </w:rPr>
    </w:lvl>
    <w:lvl w:ilvl="8" w:tplc="04080005" w:tentative="1">
      <w:start w:val="1"/>
      <w:numFmt w:val="bullet"/>
      <w:lvlText w:val=""/>
      <w:lvlJc w:val="left"/>
      <w:pPr>
        <w:ind w:left="6877" w:hanging="360"/>
      </w:pPr>
      <w:rPr>
        <w:rFonts w:ascii="Wingdings" w:hAnsi="Wingdings" w:hint="default"/>
      </w:rPr>
    </w:lvl>
  </w:abstractNum>
  <w:abstractNum w:abstractNumId="4" w15:restartNumberingAfterBreak="0">
    <w:nsid w:val="44507EF6"/>
    <w:multiLevelType w:val="hybridMultilevel"/>
    <w:tmpl w:val="0B307A10"/>
    <w:lvl w:ilvl="0" w:tplc="04080001">
      <w:start w:val="1"/>
      <w:numFmt w:val="bullet"/>
      <w:lvlText w:val=""/>
      <w:lvlJc w:val="left"/>
      <w:pPr>
        <w:ind w:left="1117" w:hanging="360"/>
      </w:pPr>
      <w:rPr>
        <w:rFonts w:ascii="Symbol" w:hAnsi="Symbol" w:hint="default"/>
      </w:rPr>
    </w:lvl>
    <w:lvl w:ilvl="1" w:tplc="04080003" w:tentative="1">
      <w:start w:val="1"/>
      <w:numFmt w:val="bullet"/>
      <w:lvlText w:val="o"/>
      <w:lvlJc w:val="left"/>
      <w:pPr>
        <w:ind w:left="1837" w:hanging="360"/>
      </w:pPr>
      <w:rPr>
        <w:rFonts w:ascii="Courier New" w:hAnsi="Courier New" w:cs="Courier New" w:hint="default"/>
      </w:rPr>
    </w:lvl>
    <w:lvl w:ilvl="2" w:tplc="04080005" w:tentative="1">
      <w:start w:val="1"/>
      <w:numFmt w:val="bullet"/>
      <w:lvlText w:val=""/>
      <w:lvlJc w:val="left"/>
      <w:pPr>
        <w:ind w:left="2557" w:hanging="360"/>
      </w:pPr>
      <w:rPr>
        <w:rFonts w:ascii="Wingdings" w:hAnsi="Wingdings" w:hint="default"/>
      </w:rPr>
    </w:lvl>
    <w:lvl w:ilvl="3" w:tplc="04080001" w:tentative="1">
      <w:start w:val="1"/>
      <w:numFmt w:val="bullet"/>
      <w:lvlText w:val=""/>
      <w:lvlJc w:val="left"/>
      <w:pPr>
        <w:ind w:left="3277" w:hanging="360"/>
      </w:pPr>
      <w:rPr>
        <w:rFonts w:ascii="Symbol" w:hAnsi="Symbol" w:hint="default"/>
      </w:rPr>
    </w:lvl>
    <w:lvl w:ilvl="4" w:tplc="04080003" w:tentative="1">
      <w:start w:val="1"/>
      <w:numFmt w:val="bullet"/>
      <w:lvlText w:val="o"/>
      <w:lvlJc w:val="left"/>
      <w:pPr>
        <w:ind w:left="3997" w:hanging="360"/>
      </w:pPr>
      <w:rPr>
        <w:rFonts w:ascii="Courier New" w:hAnsi="Courier New" w:cs="Courier New" w:hint="default"/>
      </w:rPr>
    </w:lvl>
    <w:lvl w:ilvl="5" w:tplc="04080005" w:tentative="1">
      <w:start w:val="1"/>
      <w:numFmt w:val="bullet"/>
      <w:lvlText w:val=""/>
      <w:lvlJc w:val="left"/>
      <w:pPr>
        <w:ind w:left="4717" w:hanging="360"/>
      </w:pPr>
      <w:rPr>
        <w:rFonts w:ascii="Wingdings" w:hAnsi="Wingdings" w:hint="default"/>
      </w:rPr>
    </w:lvl>
    <w:lvl w:ilvl="6" w:tplc="04080001" w:tentative="1">
      <w:start w:val="1"/>
      <w:numFmt w:val="bullet"/>
      <w:lvlText w:val=""/>
      <w:lvlJc w:val="left"/>
      <w:pPr>
        <w:ind w:left="5437" w:hanging="360"/>
      </w:pPr>
      <w:rPr>
        <w:rFonts w:ascii="Symbol" w:hAnsi="Symbol" w:hint="default"/>
      </w:rPr>
    </w:lvl>
    <w:lvl w:ilvl="7" w:tplc="04080003" w:tentative="1">
      <w:start w:val="1"/>
      <w:numFmt w:val="bullet"/>
      <w:lvlText w:val="o"/>
      <w:lvlJc w:val="left"/>
      <w:pPr>
        <w:ind w:left="6157" w:hanging="360"/>
      </w:pPr>
      <w:rPr>
        <w:rFonts w:ascii="Courier New" w:hAnsi="Courier New" w:cs="Courier New" w:hint="default"/>
      </w:rPr>
    </w:lvl>
    <w:lvl w:ilvl="8" w:tplc="04080005" w:tentative="1">
      <w:start w:val="1"/>
      <w:numFmt w:val="bullet"/>
      <w:lvlText w:val=""/>
      <w:lvlJc w:val="left"/>
      <w:pPr>
        <w:ind w:left="6877" w:hanging="360"/>
      </w:pPr>
      <w:rPr>
        <w:rFonts w:ascii="Wingdings" w:hAnsi="Wingdings" w:hint="default"/>
      </w:rPr>
    </w:lvl>
  </w:abstractNum>
  <w:abstractNum w:abstractNumId="5" w15:restartNumberingAfterBreak="0">
    <w:nsid w:val="46A7257D"/>
    <w:multiLevelType w:val="hybridMultilevel"/>
    <w:tmpl w:val="B4DE2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BAC390B"/>
    <w:multiLevelType w:val="hybridMultilevel"/>
    <w:tmpl w:val="580AF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E219F5"/>
    <w:multiLevelType w:val="multilevel"/>
    <w:tmpl w:val="97D0A3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A9E16E5"/>
    <w:multiLevelType w:val="hybridMultilevel"/>
    <w:tmpl w:val="2228C1D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7"/>
  </w:num>
  <w:num w:numId="4">
    <w:abstractNumId w:val="8"/>
  </w:num>
  <w:num w:numId="5">
    <w:abstractNumId w:val="5"/>
  </w:num>
  <w:num w:numId="6">
    <w:abstractNumId w:val="3"/>
  </w:num>
  <w:num w:numId="7">
    <w:abstractNumId w:val="2"/>
  </w:num>
  <w:num w:numId="8">
    <w:abstractNumId w:val="4"/>
  </w:num>
  <w:num w:numId="9">
    <w:abstractNumId w:val="1"/>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71B"/>
    <w:rsid w:val="00000926"/>
    <w:rsid w:val="00021EEE"/>
    <w:rsid w:val="00034D34"/>
    <w:rsid w:val="00052712"/>
    <w:rsid w:val="00057DEA"/>
    <w:rsid w:val="00067C1F"/>
    <w:rsid w:val="000B263B"/>
    <w:rsid w:val="000F1709"/>
    <w:rsid w:val="000F52BE"/>
    <w:rsid w:val="001053F8"/>
    <w:rsid w:val="001127F6"/>
    <w:rsid w:val="00130A92"/>
    <w:rsid w:val="001325BA"/>
    <w:rsid w:val="001336C5"/>
    <w:rsid w:val="00134314"/>
    <w:rsid w:val="00140E0C"/>
    <w:rsid w:val="0014256D"/>
    <w:rsid w:val="00144F6B"/>
    <w:rsid w:val="00157458"/>
    <w:rsid w:val="00164809"/>
    <w:rsid w:val="001667E4"/>
    <w:rsid w:val="00173E83"/>
    <w:rsid w:val="001757EE"/>
    <w:rsid w:val="00195009"/>
    <w:rsid w:val="001978A8"/>
    <w:rsid w:val="001A3DC8"/>
    <w:rsid w:val="001C073B"/>
    <w:rsid w:val="001C6C66"/>
    <w:rsid w:val="001D39AE"/>
    <w:rsid w:val="002021B0"/>
    <w:rsid w:val="002045CE"/>
    <w:rsid w:val="00230629"/>
    <w:rsid w:val="0025236A"/>
    <w:rsid w:val="002536E3"/>
    <w:rsid w:val="00256E1A"/>
    <w:rsid w:val="00292F81"/>
    <w:rsid w:val="002A6C54"/>
    <w:rsid w:val="002B329F"/>
    <w:rsid w:val="002B3F06"/>
    <w:rsid w:val="002B6416"/>
    <w:rsid w:val="002C211F"/>
    <w:rsid w:val="002E3E6E"/>
    <w:rsid w:val="002E7AD7"/>
    <w:rsid w:val="0030486D"/>
    <w:rsid w:val="003077E1"/>
    <w:rsid w:val="00321FB4"/>
    <w:rsid w:val="00345C19"/>
    <w:rsid w:val="003861AD"/>
    <w:rsid w:val="003B0223"/>
    <w:rsid w:val="003B51CB"/>
    <w:rsid w:val="003D6D8D"/>
    <w:rsid w:val="003F2231"/>
    <w:rsid w:val="00413A5E"/>
    <w:rsid w:val="0041668A"/>
    <w:rsid w:val="004356EA"/>
    <w:rsid w:val="00435749"/>
    <w:rsid w:val="00456722"/>
    <w:rsid w:val="00462E7F"/>
    <w:rsid w:val="00484AB8"/>
    <w:rsid w:val="00494992"/>
    <w:rsid w:val="004964DB"/>
    <w:rsid w:val="004C454F"/>
    <w:rsid w:val="004F1154"/>
    <w:rsid w:val="005039F1"/>
    <w:rsid w:val="005114E5"/>
    <w:rsid w:val="0051797B"/>
    <w:rsid w:val="00517BCA"/>
    <w:rsid w:val="0052708F"/>
    <w:rsid w:val="00552116"/>
    <w:rsid w:val="00566761"/>
    <w:rsid w:val="00572FCA"/>
    <w:rsid w:val="00582237"/>
    <w:rsid w:val="005829B6"/>
    <w:rsid w:val="005846B3"/>
    <w:rsid w:val="00590676"/>
    <w:rsid w:val="005B1C9F"/>
    <w:rsid w:val="005C4ECE"/>
    <w:rsid w:val="005E17E6"/>
    <w:rsid w:val="005E28B8"/>
    <w:rsid w:val="005F2A85"/>
    <w:rsid w:val="006243C6"/>
    <w:rsid w:val="006259BF"/>
    <w:rsid w:val="00642CF7"/>
    <w:rsid w:val="00652C33"/>
    <w:rsid w:val="00687B49"/>
    <w:rsid w:val="006C3760"/>
    <w:rsid w:val="006C3BC2"/>
    <w:rsid w:val="006C6FE0"/>
    <w:rsid w:val="006D6D0A"/>
    <w:rsid w:val="006D771B"/>
    <w:rsid w:val="006E2A8A"/>
    <w:rsid w:val="006F5780"/>
    <w:rsid w:val="00726E46"/>
    <w:rsid w:val="00737A46"/>
    <w:rsid w:val="00782D3B"/>
    <w:rsid w:val="00785E2B"/>
    <w:rsid w:val="00790916"/>
    <w:rsid w:val="007F053D"/>
    <w:rsid w:val="008101FF"/>
    <w:rsid w:val="00813953"/>
    <w:rsid w:val="008367CF"/>
    <w:rsid w:val="00854A35"/>
    <w:rsid w:val="008B18AC"/>
    <w:rsid w:val="008B595B"/>
    <w:rsid w:val="008D496C"/>
    <w:rsid w:val="00900E04"/>
    <w:rsid w:val="00906BB7"/>
    <w:rsid w:val="00923B2C"/>
    <w:rsid w:val="0094002C"/>
    <w:rsid w:val="0094561E"/>
    <w:rsid w:val="00945A70"/>
    <w:rsid w:val="0097245C"/>
    <w:rsid w:val="00986A1D"/>
    <w:rsid w:val="009C2D68"/>
    <w:rsid w:val="009F42A5"/>
    <w:rsid w:val="00A13F57"/>
    <w:rsid w:val="00A45F27"/>
    <w:rsid w:val="00A47004"/>
    <w:rsid w:val="00A71A29"/>
    <w:rsid w:val="00A744F9"/>
    <w:rsid w:val="00A8667F"/>
    <w:rsid w:val="00AA6613"/>
    <w:rsid w:val="00AB508B"/>
    <w:rsid w:val="00AC522E"/>
    <w:rsid w:val="00AD7B1C"/>
    <w:rsid w:val="00AE3EDA"/>
    <w:rsid w:val="00AE7FEC"/>
    <w:rsid w:val="00AF275A"/>
    <w:rsid w:val="00AF4613"/>
    <w:rsid w:val="00B0799D"/>
    <w:rsid w:val="00B439DB"/>
    <w:rsid w:val="00B526BF"/>
    <w:rsid w:val="00B76774"/>
    <w:rsid w:val="00B8314D"/>
    <w:rsid w:val="00B96AED"/>
    <w:rsid w:val="00BA0436"/>
    <w:rsid w:val="00BA5665"/>
    <w:rsid w:val="00BA71E6"/>
    <w:rsid w:val="00BB5C15"/>
    <w:rsid w:val="00BC655F"/>
    <w:rsid w:val="00BD22FA"/>
    <w:rsid w:val="00BD6DBC"/>
    <w:rsid w:val="00BE5A46"/>
    <w:rsid w:val="00BF377C"/>
    <w:rsid w:val="00C04154"/>
    <w:rsid w:val="00C11DA8"/>
    <w:rsid w:val="00C271C6"/>
    <w:rsid w:val="00C3324F"/>
    <w:rsid w:val="00C33EA7"/>
    <w:rsid w:val="00C6787D"/>
    <w:rsid w:val="00C769BC"/>
    <w:rsid w:val="00C76B06"/>
    <w:rsid w:val="00C83D3B"/>
    <w:rsid w:val="00CA31AB"/>
    <w:rsid w:val="00CA6537"/>
    <w:rsid w:val="00CB1646"/>
    <w:rsid w:val="00CC7271"/>
    <w:rsid w:val="00CD009F"/>
    <w:rsid w:val="00CD1766"/>
    <w:rsid w:val="00CD24F2"/>
    <w:rsid w:val="00CD453C"/>
    <w:rsid w:val="00CE18EE"/>
    <w:rsid w:val="00D00E36"/>
    <w:rsid w:val="00D148EB"/>
    <w:rsid w:val="00D56DAE"/>
    <w:rsid w:val="00D60BB7"/>
    <w:rsid w:val="00D66F5B"/>
    <w:rsid w:val="00D733B2"/>
    <w:rsid w:val="00D73C9B"/>
    <w:rsid w:val="00D803CB"/>
    <w:rsid w:val="00D85584"/>
    <w:rsid w:val="00D862C2"/>
    <w:rsid w:val="00DA76A8"/>
    <w:rsid w:val="00DE3759"/>
    <w:rsid w:val="00DF390A"/>
    <w:rsid w:val="00E2024B"/>
    <w:rsid w:val="00E240F7"/>
    <w:rsid w:val="00E37FF2"/>
    <w:rsid w:val="00E54604"/>
    <w:rsid w:val="00E63138"/>
    <w:rsid w:val="00E73669"/>
    <w:rsid w:val="00E87D1F"/>
    <w:rsid w:val="00E90B86"/>
    <w:rsid w:val="00E90D23"/>
    <w:rsid w:val="00EC0B4D"/>
    <w:rsid w:val="00ED0E43"/>
    <w:rsid w:val="00F05ECF"/>
    <w:rsid w:val="00F149A8"/>
    <w:rsid w:val="00F323A6"/>
    <w:rsid w:val="00F37FB5"/>
    <w:rsid w:val="00F54569"/>
    <w:rsid w:val="00F564DA"/>
    <w:rsid w:val="00F57BCD"/>
    <w:rsid w:val="00F63112"/>
    <w:rsid w:val="00F75D5D"/>
    <w:rsid w:val="00F76BD4"/>
    <w:rsid w:val="00F8185E"/>
    <w:rsid w:val="00F8694E"/>
    <w:rsid w:val="00F94920"/>
    <w:rsid w:val="00F97141"/>
    <w:rsid w:val="00FA7545"/>
    <w:rsid w:val="00FF6F3D"/>
    <w:rsid w:val="00FF72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87F8C"/>
  <w15:docId w15:val="{213254AE-E328-438E-A12E-BD76D946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1B0"/>
    <w:pPr>
      <w:spacing w:after="0" w:line="240" w:lineRule="auto"/>
    </w:pPr>
    <w:rPr>
      <w:rFonts w:ascii="Times New Roman" w:hAnsi="Times New Roman"/>
      <w:sz w:val="24"/>
      <w:szCs w:val="24"/>
      <w:lang w:val="en-GB"/>
    </w:rPr>
  </w:style>
  <w:style w:type="paragraph" w:styleId="Heading1">
    <w:name w:val="heading 1"/>
    <w:basedOn w:val="Normal"/>
    <w:next w:val="Normal"/>
    <w:link w:val="Heading1Char"/>
    <w:uiPriority w:val="9"/>
    <w:qFormat/>
    <w:rsid w:val="006D771B"/>
    <w:pPr>
      <w:numPr>
        <w:numId w:val="3"/>
      </w:numPr>
      <w:spacing w:before="240" w:after="120"/>
      <w:outlineLvl w:val="0"/>
    </w:pPr>
    <w:rPr>
      <w:rFonts w:eastAsiaTheme="majorEastAsia" w:cstheme="majorBidi"/>
      <w:b/>
      <w:bCs/>
      <w:i/>
      <w:iCs/>
      <w:szCs w:val="32"/>
      <w:lang w:val="el-GR"/>
    </w:rPr>
  </w:style>
  <w:style w:type="paragraph" w:styleId="Heading2">
    <w:name w:val="heading 2"/>
    <w:basedOn w:val="Subtitle"/>
    <w:next w:val="Normal"/>
    <w:link w:val="Heading2Char"/>
    <w:uiPriority w:val="9"/>
    <w:unhideWhenUsed/>
    <w:qFormat/>
    <w:rsid w:val="006D771B"/>
    <w:pPr>
      <w:keepNext/>
      <w:keepLines/>
      <w:numPr>
        <w:ilvl w:val="1"/>
        <w:numId w:val="3"/>
      </w:numPr>
      <w:spacing w:before="200"/>
      <w:outlineLvl w:val="1"/>
    </w:pPr>
    <w:rPr>
      <w:bCs/>
      <w:color w:val="000000" w:themeColor="text1"/>
      <w:szCs w:val="26"/>
    </w:rPr>
  </w:style>
  <w:style w:type="paragraph" w:styleId="Heading3">
    <w:name w:val="heading 3"/>
    <w:basedOn w:val="Heading2"/>
    <w:next w:val="Normal"/>
    <w:link w:val="Heading3Char"/>
    <w:uiPriority w:val="9"/>
    <w:unhideWhenUsed/>
    <w:qFormat/>
    <w:rsid w:val="006D771B"/>
    <w:pPr>
      <w:numPr>
        <w:ilvl w:val="2"/>
      </w:numPr>
      <w:spacing w:before="240"/>
      <w:outlineLvl w:val="2"/>
    </w:pPr>
    <w:rPr>
      <w:iCs/>
    </w:rPr>
  </w:style>
  <w:style w:type="paragraph" w:styleId="Heading4">
    <w:name w:val="heading 4"/>
    <w:basedOn w:val="Normal"/>
    <w:next w:val="Normal"/>
    <w:link w:val="Heading4Char"/>
    <w:uiPriority w:val="9"/>
    <w:unhideWhenUsed/>
    <w:qFormat/>
    <w:rsid w:val="006D771B"/>
    <w:pPr>
      <w:keepNext/>
      <w:keepLines/>
      <w:numPr>
        <w:ilvl w:val="3"/>
        <w:numId w:val="3"/>
      </w:numPr>
      <w:spacing w:before="200"/>
      <w:outlineLvl w:val="3"/>
    </w:pPr>
    <w:rPr>
      <w:rFonts w:asciiTheme="majorHAnsi" w:eastAsiaTheme="majorEastAsia" w:hAnsiTheme="majorHAnsi" w:cstheme="majorBidi"/>
      <w:b/>
      <w:bCs/>
      <w:i/>
      <w:iCs/>
      <w:color w:val="4F81BD" w:themeColor="accent1"/>
      <w:lang w:val="el-GR"/>
    </w:rPr>
  </w:style>
  <w:style w:type="paragraph" w:styleId="Heading5">
    <w:name w:val="heading 5"/>
    <w:basedOn w:val="Normal"/>
    <w:next w:val="Normal"/>
    <w:link w:val="Heading5Char"/>
    <w:uiPriority w:val="9"/>
    <w:semiHidden/>
    <w:unhideWhenUsed/>
    <w:qFormat/>
    <w:rsid w:val="006D771B"/>
    <w:pPr>
      <w:keepNext/>
      <w:keepLines/>
      <w:numPr>
        <w:ilvl w:val="4"/>
        <w:numId w:val="3"/>
      </w:numPr>
      <w:spacing w:before="200"/>
      <w:outlineLvl w:val="4"/>
    </w:pPr>
    <w:rPr>
      <w:rFonts w:asciiTheme="majorHAnsi" w:eastAsiaTheme="majorEastAsia" w:hAnsiTheme="majorHAnsi" w:cstheme="majorBidi"/>
      <w:color w:val="243F60" w:themeColor="accent1" w:themeShade="7F"/>
      <w:lang w:val="el-GR"/>
    </w:rPr>
  </w:style>
  <w:style w:type="paragraph" w:styleId="Heading6">
    <w:name w:val="heading 6"/>
    <w:basedOn w:val="Normal"/>
    <w:next w:val="Normal"/>
    <w:link w:val="Heading6Char"/>
    <w:uiPriority w:val="9"/>
    <w:semiHidden/>
    <w:unhideWhenUsed/>
    <w:qFormat/>
    <w:rsid w:val="006D771B"/>
    <w:pPr>
      <w:keepNext/>
      <w:keepLines/>
      <w:numPr>
        <w:ilvl w:val="5"/>
        <w:numId w:val="3"/>
      </w:numPr>
      <w:spacing w:before="200"/>
      <w:outlineLvl w:val="5"/>
    </w:pPr>
    <w:rPr>
      <w:rFonts w:asciiTheme="majorHAnsi" w:eastAsiaTheme="majorEastAsia" w:hAnsiTheme="majorHAnsi" w:cstheme="majorBidi"/>
      <w:i/>
      <w:iCs/>
      <w:color w:val="243F60" w:themeColor="accent1" w:themeShade="7F"/>
      <w:lang w:val="el-GR"/>
    </w:rPr>
  </w:style>
  <w:style w:type="paragraph" w:styleId="Heading7">
    <w:name w:val="heading 7"/>
    <w:basedOn w:val="Normal"/>
    <w:next w:val="Normal"/>
    <w:link w:val="Heading7Char"/>
    <w:uiPriority w:val="9"/>
    <w:semiHidden/>
    <w:unhideWhenUsed/>
    <w:qFormat/>
    <w:rsid w:val="006D771B"/>
    <w:pPr>
      <w:keepNext/>
      <w:keepLines/>
      <w:numPr>
        <w:ilvl w:val="6"/>
        <w:numId w:val="3"/>
      </w:numPr>
      <w:spacing w:before="200"/>
      <w:outlineLvl w:val="6"/>
    </w:pPr>
    <w:rPr>
      <w:rFonts w:asciiTheme="majorHAnsi" w:eastAsiaTheme="majorEastAsia" w:hAnsiTheme="majorHAnsi" w:cstheme="majorBidi"/>
      <w:i/>
      <w:iCs/>
      <w:color w:val="404040" w:themeColor="text1" w:themeTint="BF"/>
      <w:lang w:val="el-GR"/>
    </w:rPr>
  </w:style>
  <w:style w:type="paragraph" w:styleId="Heading8">
    <w:name w:val="heading 8"/>
    <w:basedOn w:val="Normal"/>
    <w:next w:val="Normal"/>
    <w:link w:val="Heading8Char"/>
    <w:uiPriority w:val="9"/>
    <w:semiHidden/>
    <w:unhideWhenUsed/>
    <w:qFormat/>
    <w:rsid w:val="006D771B"/>
    <w:pPr>
      <w:keepNext/>
      <w:keepLines/>
      <w:numPr>
        <w:ilvl w:val="7"/>
        <w:numId w:val="1"/>
      </w:numPr>
      <w:spacing w:before="200"/>
      <w:ind w:left="1440" w:hanging="1440"/>
      <w:outlineLvl w:val="7"/>
    </w:pPr>
    <w:rPr>
      <w:rFonts w:asciiTheme="majorHAnsi" w:eastAsiaTheme="majorEastAsia" w:hAnsiTheme="majorHAnsi" w:cstheme="majorBidi"/>
      <w:color w:val="404040" w:themeColor="text1" w:themeTint="BF"/>
      <w:sz w:val="20"/>
      <w:szCs w:val="20"/>
      <w:lang w:val="el-GR"/>
    </w:rPr>
  </w:style>
  <w:style w:type="paragraph" w:styleId="Heading9">
    <w:name w:val="heading 9"/>
    <w:basedOn w:val="Normal"/>
    <w:next w:val="Normal"/>
    <w:link w:val="Heading9Char"/>
    <w:uiPriority w:val="9"/>
    <w:semiHidden/>
    <w:unhideWhenUsed/>
    <w:qFormat/>
    <w:rsid w:val="006D771B"/>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1B"/>
    <w:rPr>
      <w:rFonts w:ascii="Times New Roman" w:eastAsiaTheme="majorEastAsia" w:hAnsi="Times New Roman" w:cstheme="majorBidi"/>
      <w:b/>
      <w:bCs/>
      <w:i/>
      <w:iCs/>
      <w:sz w:val="24"/>
      <w:szCs w:val="32"/>
    </w:rPr>
  </w:style>
  <w:style w:type="paragraph" w:styleId="Caption">
    <w:name w:val="caption"/>
    <w:basedOn w:val="Normal"/>
    <w:next w:val="Normal"/>
    <w:uiPriority w:val="35"/>
    <w:unhideWhenUsed/>
    <w:qFormat/>
    <w:rsid w:val="002E3E6E"/>
    <w:pPr>
      <w:keepNext/>
      <w:jc w:val="center"/>
    </w:pPr>
    <w:rPr>
      <w:b/>
      <w:bCs/>
      <w:color w:val="000000" w:themeColor="text1"/>
      <w:sz w:val="20"/>
      <w:szCs w:val="18"/>
    </w:rPr>
  </w:style>
  <w:style w:type="character" w:styleId="Strong">
    <w:name w:val="Strong"/>
    <w:basedOn w:val="DefaultParagraphFont"/>
    <w:uiPriority w:val="22"/>
    <w:qFormat/>
    <w:rsid w:val="006D771B"/>
    <w:rPr>
      <w:b/>
      <w:bCs/>
    </w:rPr>
  </w:style>
  <w:style w:type="paragraph" w:styleId="NoSpacing">
    <w:name w:val="No Spacing"/>
    <w:aliases w:val="numbered,Numbering"/>
    <w:basedOn w:val="Normal"/>
    <w:link w:val="NoSpacingChar"/>
    <w:uiPriority w:val="1"/>
    <w:qFormat/>
    <w:rsid w:val="006D771B"/>
    <w:pPr>
      <w:numPr>
        <w:numId w:val="2"/>
      </w:numPr>
      <w:spacing w:before="120"/>
      <w:ind w:left="720"/>
    </w:pPr>
    <w:rPr>
      <w:lang w:val="el-GR"/>
    </w:rPr>
  </w:style>
  <w:style w:type="paragraph" w:styleId="ListParagraph">
    <w:name w:val="List Paragraph"/>
    <w:basedOn w:val="Normal"/>
    <w:uiPriority w:val="34"/>
    <w:qFormat/>
    <w:rsid w:val="00BD6DBC"/>
    <w:pPr>
      <w:ind w:firstLine="397"/>
    </w:pPr>
  </w:style>
  <w:style w:type="character" w:styleId="BookTitle">
    <w:name w:val="Book Title"/>
    <w:uiPriority w:val="33"/>
    <w:qFormat/>
    <w:rsid w:val="006D771B"/>
    <w:rPr>
      <w:b/>
      <w:bCs/>
      <w:smallCaps/>
      <w:spacing w:val="5"/>
    </w:rPr>
  </w:style>
  <w:style w:type="character" w:customStyle="1" w:styleId="Heading2Char">
    <w:name w:val="Heading 2 Char"/>
    <w:basedOn w:val="DefaultParagraphFont"/>
    <w:link w:val="Heading2"/>
    <w:uiPriority w:val="9"/>
    <w:rsid w:val="006D771B"/>
    <w:rPr>
      <w:rFonts w:ascii="Times New Roman" w:eastAsiaTheme="majorEastAsia" w:hAnsi="Times New Roman" w:cstheme="majorBidi"/>
      <w:b/>
      <w:bCs/>
      <w:color w:val="000000" w:themeColor="text1"/>
      <w:sz w:val="24"/>
      <w:szCs w:val="26"/>
    </w:rPr>
  </w:style>
  <w:style w:type="paragraph" w:customStyle="1" w:styleId="Heading22">
    <w:name w:val="Heading 2.2"/>
    <w:basedOn w:val="Heading2"/>
    <w:next w:val="Normal"/>
    <w:link w:val="Heading22Char"/>
    <w:rsid w:val="00B526BF"/>
    <w:pPr>
      <w:ind w:left="792" w:hanging="432"/>
    </w:pPr>
    <w:rPr>
      <w:rFonts w:eastAsia="Times New Roman"/>
      <w:i/>
    </w:rPr>
  </w:style>
  <w:style w:type="character" w:customStyle="1" w:styleId="Heading22Char">
    <w:name w:val="Heading 2.2 Char"/>
    <w:link w:val="Heading22"/>
    <w:rsid w:val="00B526BF"/>
    <w:rPr>
      <w:rFonts w:ascii="Times New Roman" w:eastAsia="Times New Roman"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6D771B"/>
    <w:rPr>
      <w:rFonts w:ascii="Times New Roman" w:eastAsiaTheme="majorEastAsia" w:hAnsi="Times New Roman" w:cstheme="majorBidi"/>
      <w:b/>
      <w:bCs/>
      <w:iCs/>
      <w:color w:val="000000" w:themeColor="text1"/>
      <w:sz w:val="24"/>
      <w:szCs w:val="26"/>
    </w:rPr>
  </w:style>
  <w:style w:type="paragraph" w:styleId="Subtitle">
    <w:name w:val="Subtitle"/>
    <w:basedOn w:val="ListParagraph"/>
    <w:next w:val="Normal"/>
    <w:link w:val="SubtitleChar"/>
    <w:uiPriority w:val="11"/>
    <w:qFormat/>
    <w:rsid w:val="006D771B"/>
    <w:pPr>
      <w:spacing w:before="120" w:after="120"/>
      <w:ind w:hanging="360"/>
    </w:pPr>
    <w:rPr>
      <w:rFonts w:eastAsiaTheme="majorEastAsia" w:cstheme="majorBidi"/>
      <w:b/>
      <w:szCs w:val="22"/>
      <w:lang w:val="el-GR"/>
    </w:rPr>
  </w:style>
  <w:style w:type="character" w:customStyle="1" w:styleId="SubtitleChar">
    <w:name w:val="Subtitle Char"/>
    <w:basedOn w:val="DefaultParagraphFont"/>
    <w:link w:val="Subtitle"/>
    <w:uiPriority w:val="11"/>
    <w:rsid w:val="006D771B"/>
    <w:rPr>
      <w:rFonts w:ascii="Times New Roman" w:eastAsiaTheme="majorEastAsia" w:hAnsi="Times New Roman" w:cstheme="majorBidi"/>
      <w:b/>
      <w:sz w:val="24"/>
    </w:rPr>
  </w:style>
  <w:style w:type="character" w:customStyle="1" w:styleId="Heading4Char">
    <w:name w:val="Heading 4 Char"/>
    <w:basedOn w:val="DefaultParagraphFont"/>
    <w:link w:val="Heading4"/>
    <w:uiPriority w:val="9"/>
    <w:rsid w:val="006D771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D771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D771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D771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D77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71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D771B"/>
    <w:pPr>
      <w:spacing w:before="120" w:after="240"/>
      <w:jc w:val="center"/>
    </w:pPr>
    <w:rPr>
      <w:rFonts w:eastAsiaTheme="majorEastAsia" w:cstheme="majorBidi"/>
      <w:b/>
      <w:bCs/>
      <w:iCs/>
      <w:sz w:val="32"/>
      <w:szCs w:val="60"/>
    </w:rPr>
  </w:style>
  <w:style w:type="character" w:customStyle="1" w:styleId="TitleChar">
    <w:name w:val="Title Char"/>
    <w:basedOn w:val="DefaultParagraphFont"/>
    <w:link w:val="Title"/>
    <w:uiPriority w:val="10"/>
    <w:rsid w:val="006D771B"/>
    <w:rPr>
      <w:rFonts w:ascii="Times New Roman" w:eastAsiaTheme="majorEastAsia" w:hAnsi="Times New Roman" w:cstheme="majorBidi"/>
      <w:b/>
      <w:bCs/>
      <w:iCs/>
      <w:sz w:val="32"/>
      <w:szCs w:val="60"/>
      <w:lang w:val="en-GB"/>
    </w:rPr>
  </w:style>
  <w:style w:type="paragraph" w:styleId="Quote">
    <w:name w:val="Quote"/>
    <w:basedOn w:val="ListParagraph"/>
    <w:next w:val="Normal"/>
    <w:link w:val="QuoteChar"/>
    <w:uiPriority w:val="29"/>
    <w:qFormat/>
    <w:rsid w:val="006D771B"/>
    <w:rPr>
      <w:rFonts w:ascii="Courier New" w:hAnsi="Courier New"/>
      <w:lang w:val="el-GR"/>
    </w:rPr>
  </w:style>
  <w:style w:type="character" w:customStyle="1" w:styleId="QuoteChar">
    <w:name w:val="Quote Char"/>
    <w:basedOn w:val="DefaultParagraphFont"/>
    <w:link w:val="Quote"/>
    <w:uiPriority w:val="29"/>
    <w:rsid w:val="006D771B"/>
    <w:rPr>
      <w:rFonts w:ascii="Courier New" w:hAnsi="Courier New"/>
      <w:sz w:val="24"/>
      <w:szCs w:val="24"/>
    </w:rPr>
  </w:style>
  <w:style w:type="character" w:styleId="Emphasis">
    <w:name w:val="Emphasis"/>
    <w:uiPriority w:val="20"/>
    <w:qFormat/>
    <w:rsid w:val="006D771B"/>
    <w:rPr>
      <w:i/>
      <w:iCs/>
    </w:rPr>
  </w:style>
  <w:style w:type="character" w:customStyle="1" w:styleId="NoSpacingChar">
    <w:name w:val="No Spacing Char"/>
    <w:aliases w:val="numbered Char,Numbering Char"/>
    <w:link w:val="NoSpacing"/>
    <w:uiPriority w:val="1"/>
    <w:rsid w:val="006D771B"/>
    <w:rPr>
      <w:rFonts w:ascii="Times New Roman" w:hAnsi="Times New Roman"/>
      <w:sz w:val="24"/>
      <w:szCs w:val="24"/>
    </w:rPr>
  </w:style>
  <w:style w:type="paragraph" w:styleId="IntenseQuote">
    <w:name w:val="Intense Quote"/>
    <w:basedOn w:val="Normal"/>
    <w:next w:val="Normal"/>
    <w:link w:val="IntenseQuoteChar"/>
    <w:uiPriority w:val="30"/>
    <w:qFormat/>
    <w:rsid w:val="006D771B"/>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link w:val="IntenseQuote"/>
    <w:uiPriority w:val="30"/>
    <w:rsid w:val="006D771B"/>
    <w:rPr>
      <w:rFonts w:ascii="Times New Roman" w:hAnsi="Times New Roman"/>
      <w:b/>
      <w:bCs/>
      <w:i/>
      <w:iCs/>
      <w:color w:val="4F81BD" w:themeColor="accent1"/>
      <w:sz w:val="24"/>
      <w:szCs w:val="24"/>
    </w:rPr>
  </w:style>
  <w:style w:type="character" w:styleId="SubtleEmphasis">
    <w:name w:val="Subtle Emphasis"/>
    <w:uiPriority w:val="19"/>
    <w:qFormat/>
    <w:rsid w:val="006D771B"/>
    <w:rPr>
      <w:i/>
      <w:iCs/>
      <w:color w:val="808080" w:themeColor="text1" w:themeTint="7F"/>
    </w:rPr>
  </w:style>
  <w:style w:type="character" w:styleId="IntenseEmphasis">
    <w:name w:val="Intense Emphasis"/>
    <w:uiPriority w:val="21"/>
    <w:qFormat/>
    <w:rsid w:val="006D771B"/>
    <w:rPr>
      <w:b/>
      <w:bCs/>
      <w:i/>
      <w:iCs/>
      <w:color w:val="4F81BD" w:themeColor="accent1"/>
    </w:rPr>
  </w:style>
  <w:style w:type="character" w:styleId="SubtleReference">
    <w:name w:val="Subtle Reference"/>
    <w:uiPriority w:val="31"/>
    <w:qFormat/>
    <w:rsid w:val="006D771B"/>
    <w:rPr>
      <w:smallCaps/>
      <w:color w:val="C0504D" w:themeColor="accent2"/>
      <w:u w:val="single"/>
    </w:rPr>
  </w:style>
  <w:style w:type="character" w:styleId="IntenseReference">
    <w:name w:val="Intense Reference"/>
    <w:uiPriority w:val="32"/>
    <w:qFormat/>
    <w:rsid w:val="006D771B"/>
    <w:rPr>
      <w:b/>
      <w:bCs/>
      <w:smallCaps/>
      <w:color w:val="C0504D" w:themeColor="accent2"/>
      <w:spacing w:val="5"/>
      <w:u w:val="single"/>
    </w:rPr>
  </w:style>
  <w:style w:type="paragraph" w:styleId="TOCHeading">
    <w:name w:val="TOC Heading"/>
    <w:basedOn w:val="Heading1"/>
    <w:next w:val="Normal"/>
    <w:uiPriority w:val="39"/>
    <w:semiHidden/>
    <w:unhideWhenUsed/>
    <w:qFormat/>
    <w:rsid w:val="006D771B"/>
    <w:pPr>
      <w:keepNext/>
      <w:keepLines/>
      <w:numPr>
        <w:numId w:val="0"/>
      </w:numPr>
      <w:spacing w:before="480" w:after="0"/>
      <w:outlineLvl w:val="9"/>
    </w:pPr>
    <w:rPr>
      <w:rFonts w:asciiTheme="majorHAnsi" w:hAnsiTheme="majorHAnsi"/>
      <w:i w:val="0"/>
      <w:iCs w:val="0"/>
      <w:color w:val="365F91" w:themeColor="accent1" w:themeShade="BF"/>
      <w:sz w:val="28"/>
      <w:szCs w:val="28"/>
      <w:lang w:val="en-GB"/>
    </w:rPr>
  </w:style>
  <w:style w:type="paragraph" w:styleId="BalloonText">
    <w:name w:val="Balloon Text"/>
    <w:basedOn w:val="Normal"/>
    <w:link w:val="BalloonTextChar"/>
    <w:uiPriority w:val="99"/>
    <w:semiHidden/>
    <w:unhideWhenUsed/>
    <w:rsid w:val="006D771B"/>
    <w:rPr>
      <w:rFonts w:ascii="Tahoma" w:hAnsi="Tahoma" w:cs="Tahoma"/>
      <w:sz w:val="16"/>
      <w:szCs w:val="16"/>
    </w:rPr>
  </w:style>
  <w:style w:type="character" w:customStyle="1" w:styleId="BalloonTextChar">
    <w:name w:val="Balloon Text Char"/>
    <w:basedOn w:val="DefaultParagraphFont"/>
    <w:link w:val="BalloonText"/>
    <w:uiPriority w:val="99"/>
    <w:semiHidden/>
    <w:rsid w:val="006D771B"/>
    <w:rPr>
      <w:rFonts w:ascii="Tahoma" w:hAnsi="Tahoma" w:cs="Tahoma"/>
      <w:sz w:val="16"/>
      <w:szCs w:val="16"/>
      <w:lang w:val="en-GB"/>
    </w:rPr>
  </w:style>
  <w:style w:type="table" w:styleId="TableGrid">
    <w:name w:val="Table Grid"/>
    <w:basedOn w:val="TableNormal"/>
    <w:uiPriority w:val="59"/>
    <w:rsid w:val="00D5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7A46"/>
    <w:pPr>
      <w:tabs>
        <w:tab w:val="center" w:pos="4153"/>
        <w:tab w:val="right" w:pos="8306"/>
      </w:tabs>
    </w:pPr>
  </w:style>
  <w:style w:type="character" w:customStyle="1" w:styleId="HeaderChar">
    <w:name w:val="Header Char"/>
    <w:basedOn w:val="DefaultParagraphFont"/>
    <w:link w:val="Header"/>
    <w:uiPriority w:val="99"/>
    <w:rsid w:val="00737A46"/>
    <w:rPr>
      <w:rFonts w:ascii="Times New Roman" w:hAnsi="Times New Roman"/>
      <w:sz w:val="24"/>
      <w:szCs w:val="24"/>
      <w:lang w:val="en-GB"/>
    </w:rPr>
  </w:style>
  <w:style w:type="paragraph" w:styleId="Footer">
    <w:name w:val="footer"/>
    <w:basedOn w:val="Normal"/>
    <w:link w:val="FooterChar"/>
    <w:uiPriority w:val="99"/>
    <w:unhideWhenUsed/>
    <w:rsid w:val="00737A46"/>
    <w:pPr>
      <w:tabs>
        <w:tab w:val="center" w:pos="4153"/>
        <w:tab w:val="right" w:pos="8306"/>
      </w:tabs>
    </w:pPr>
  </w:style>
  <w:style w:type="character" w:customStyle="1" w:styleId="FooterChar">
    <w:name w:val="Footer Char"/>
    <w:basedOn w:val="DefaultParagraphFont"/>
    <w:link w:val="Footer"/>
    <w:uiPriority w:val="99"/>
    <w:rsid w:val="00737A46"/>
    <w:rPr>
      <w:rFonts w:ascii="Times New Roman" w:hAnsi="Times New Roman"/>
      <w:sz w:val="24"/>
      <w:szCs w:val="24"/>
      <w:lang w:val="en-GB"/>
    </w:rPr>
  </w:style>
  <w:style w:type="character" w:styleId="CommentReference">
    <w:name w:val="annotation reference"/>
    <w:basedOn w:val="DefaultParagraphFont"/>
    <w:uiPriority w:val="99"/>
    <w:semiHidden/>
    <w:unhideWhenUsed/>
    <w:rsid w:val="001A3DC8"/>
    <w:rPr>
      <w:sz w:val="16"/>
      <w:szCs w:val="16"/>
    </w:rPr>
  </w:style>
  <w:style w:type="paragraph" w:styleId="CommentText">
    <w:name w:val="annotation text"/>
    <w:basedOn w:val="Normal"/>
    <w:link w:val="CommentTextChar"/>
    <w:uiPriority w:val="99"/>
    <w:semiHidden/>
    <w:unhideWhenUsed/>
    <w:rsid w:val="001A3DC8"/>
    <w:rPr>
      <w:sz w:val="20"/>
      <w:szCs w:val="20"/>
    </w:rPr>
  </w:style>
  <w:style w:type="character" w:customStyle="1" w:styleId="CommentTextChar">
    <w:name w:val="Comment Text Char"/>
    <w:basedOn w:val="DefaultParagraphFont"/>
    <w:link w:val="CommentText"/>
    <w:uiPriority w:val="99"/>
    <w:semiHidden/>
    <w:rsid w:val="001A3DC8"/>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1A3DC8"/>
    <w:rPr>
      <w:b/>
      <w:bCs/>
    </w:rPr>
  </w:style>
  <w:style w:type="character" w:customStyle="1" w:styleId="CommentSubjectChar">
    <w:name w:val="Comment Subject Char"/>
    <w:basedOn w:val="CommentTextChar"/>
    <w:link w:val="CommentSubject"/>
    <w:uiPriority w:val="99"/>
    <w:semiHidden/>
    <w:rsid w:val="001A3DC8"/>
    <w:rPr>
      <w:rFonts w:ascii="Times New Roman" w:hAnsi="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7F1BC-FEC3-470D-95C4-B09FE5E3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5588</Words>
  <Characters>31853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dc:creator>
  <cp:lastModifiedBy>Efthimiou, Orestis (ISPM)</cp:lastModifiedBy>
  <cp:revision>21</cp:revision>
  <dcterms:created xsi:type="dcterms:W3CDTF">2014-12-09T08:13:00Z</dcterms:created>
  <dcterms:modified xsi:type="dcterms:W3CDTF">2018-07-03T13:03:00Z</dcterms:modified>
</cp:coreProperties>
</file>