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FDE062" w14:textId="77777777" w:rsidR="00C03FD6" w:rsidRDefault="0090241D">
      <w:pPr>
        <w:rPr>
          <w:sz w:val="52"/>
          <w:szCs w:val="52"/>
          <w:vertAlign w:val="subscript"/>
          <w:lang w:bidi="he-IL"/>
        </w:rPr>
      </w:pPr>
      <w:r>
        <w:rPr>
          <w:sz w:val="52"/>
          <w:szCs w:val="52"/>
          <w:vertAlign w:val="subscript"/>
          <w:rtl/>
          <w:lang w:bidi="he-IL"/>
        </w:rPr>
        <w:softHyphen/>
      </w:r>
      <w:r w:rsidRPr="0090241D">
        <w:rPr>
          <w:sz w:val="52"/>
          <w:szCs w:val="52"/>
          <w:vertAlign w:val="subscript"/>
          <w:lang w:bidi="he-IL"/>
        </w:rPr>
        <w:drawing>
          <wp:inline distT="0" distB="0" distL="0" distR="0" wp14:anchorId="5CE4EB46" wp14:editId="5522BD9C">
            <wp:extent cx="5727700" cy="668655"/>
            <wp:effectExtent l="0" t="0" r="0" b="4445"/>
            <wp:docPr id="1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F5BB" w14:textId="77777777" w:rsidR="0090241D" w:rsidRDefault="0090241D">
      <w:pPr>
        <w:rPr>
          <w:sz w:val="52"/>
          <w:szCs w:val="52"/>
          <w:vertAlign w:val="subscript"/>
          <w:lang w:bidi="he-IL"/>
        </w:rPr>
      </w:pPr>
    </w:p>
    <w:p w14:paraId="3400D084" w14:textId="77777777" w:rsidR="0090241D" w:rsidRDefault="0090241D">
      <w:pPr>
        <w:rPr>
          <w:sz w:val="52"/>
          <w:szCs w:val="52"/>
          <w:vertAlign w:val="subscript"/>
          <w:lang w:val="en-US" w:bidi="he-IL"/>
        </w:rPr>
      </w:pPr>
      <w:r w:rsidRPr="0090241D">
        <w:rPr>
          <w:sz w:val="52"/>
          <w:szCs w:val="52"/>
          <w:vertAlign w:val="subscript"/>
          <w:lang w:val="en-US" w:bidi="he-IL"/>
        </w:rPr>
        <w:drawing>
          <wp:inline distT="0" distB="0" distL="0" distR="0" wp14:anchorId="30D0FA11" wp14:editId="5C162355">
            <wp:extent cx="5727700" cy="13303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19AB" w14:textId="77777777" w:rsidR="0090241D" w:rsidRDefault="0090241D" w:rsidP="0090241D">
      <w:pPr>
        <w:bidi/>
        <w:rPr>
          <w:sz w:val="40"/>
          <w:szCs w:val="40"/>
          <w:rtl/>
          <w:lang w:val="en-US" w:bidi="he-IL"/>
        </w:rPr>
      </w:pPr>
      <w:r>
        <w:rPr>
          <w:rFonts w:hint="cs"/>
          <w:sz w:val="40"/>
          <w:szCs w:val="40"/>
          <w:rtl/>
          <w:lang w:val="en-US" w:bidi="he-IL"/>
        </w:rPr>
        <w:t xml:space="preserve">נוכיח באינדוקציה על </w:t>
      </w:r>
      <w:r>
        <w:rPr>
          <w:sz w:val="40"/>
          <w:szCs w:val="40"/>
          <w:lang w:val="en-US" w:bidi="he-IL"/>
        </w:rPr>
        <w:t>j</w:t>
      </w:r>
      <w:r>
        <w:rPr>
          <w:rFonts w:hint="cs"/>
          <w:sz w:val="40"/>
          <w:szCs w:val="40"/>
          <w:rtl/>
          <w:lang w:val="en-US" w:bidi="he-IL"/>
        </w:rPr>
        <w:t xml:space="preserve"> כי </w:t>
      </w:r>
      <w:r>
        <w:rPr>
          <w:sz w:val="40"/>
          <w:szCs w:val="40"/>
          <w:lang w:val="en-US" w:bidi="he-IL"/>
        </w:rPr>
        <w:t xml:space="preserve">comp-opt(j) </w:t>
      </w:r>
      <w:r>
        <w:rPr>
          <w:rFonts w:hint="cs"/>
          <w:sz w:val="40"/>
          <w:szCs w:val="40"/>
          <w:rtl/>
          <w:lang w:val="en-US" w:bidi="he-IL"/>
        </w:rPr>
        <w:t xml:space="preserve"> מחזיר </w:t>
      </w:r>
      <w:r>
        <w:rPr>
          <w:sz w:val="40"/>
          <w:szCs w:val="40"/>
          <w:lang w:val="en-US" w:bidi="he-IL"/>
        </w:rPr>
        <w:t>OPT(j)</w:t>
      </w:r>
    </w:p>
    <w:p w14:paraId="494E5377" w14:textId="6A12BF3C" w:rsidR="0090241D" w:rsidRDefault="0090241D" w:rsidP="000A08B9">
      <w:pPr>
        <w:bidi/>
        <w:rPr>
          <w:sz w:val="40"/>
          <w:szCs w:val="40"/>
          <w:lang w:val="en-US" w:bidi="he-IL"/>
        </w:rPr>
      </w:pPr>
      <w:r>
        <w:rPr>
          <w:rFonts w:hint="cs"/>
          <w:sz w:val="40"/>
          <w:szCs w:val="40"/>
          <w:rtl/>
          <w:lang w:val="en-US" w:bidi="he-IL"/>
        </w:rPr>
        <w:t>בסיס:</w:t>
      </w:r>
      <w:r w:rsidR="000A08B9">
        <w:rPr>
          <w:rFonts w:hint="cs"/>
          <w:sz w:val="40"/>
          <w:szCs w:val="40"/>
          <w:rtl/>
          <w:lang w:val="en-US" w:bidi="he-IL"/>
        </w:rPr>
        <w:t xml:space="preserve"> </w:t>
      </w:r>
      <w:r w:rsidR="000A08B9">
        <w:rPr>
          <w:sz w:val="40"/>
          <w:szCs w:val="40"/>
          <w:lang w:val="en-US" w:bidi="he-IL"/>
        </w:rPr>
        <w:t>j=0</w:t>
      </w:r>
      <w:r w:rsidR="000A08B9">
        <w:rPr>
          <w:rFonts w:hint="cs"/>
          <w:sz w:val="40"/>
          <w:szCs w:val="40"/>
          <w:rtl/>
          <w:lang w:val="en-US" w:bidi="he-IL"/>
        </w:rPr>
        <w:t xml:space="preserve"> ואכן </w:t>
      </w:r>
      <w:r w:rsidR="000A08B9">
        <w:rPr>
          <w:sz w:val="40"/>
          <w:szCs w:val="40"/>
          <w:lang w:val="en-US" w:bidi="he-IL"/>
        </w:rPr>
        <w:t>comp-opt(j)</w:t>
      </w:r>
      <w:r w:rsidR="000A08B9">
        <w:rPr>
          <w:rFonts w:hint="cs"/>
          <w:sz w:val="40"/>
          <w:szCs w:val="40"/>
          <w:rtl/>
          <w:lang w:val="en-US" w:bidi="he-IL"/>
        </w:rPr>
        <w:t>=0=</w:t>
      </w:r>
      <w:r w:rsidR="000A08B9" w:rsidRPr="000A08B9">
        <w:rPr>
          <w:sz w:val="40"/>
          <w:szCs w:val="40"/>
          <w:lang w:val="en-US" w:bidi="he-IL"/>
        </w:rPr>
        <w:t xml:space="preserve"> </w:t>
      </w:r>
      <w:r w:rsidR="000A08B9">
        <w:rPr>
          <w:rFonts w:hint="cs"/>
          <w:sz w:val="40"/>
          <w:szCs w:val="40"/>
          <w:lang w:val="en-US" w:bidi="he-IL"/>
        </w:rPr>
        <w:t>OPT</w:t>
      </w:r>
      <w:r w:rsidR="000A08B9">
        <w:rPr>
          <w:sz w:val="40"/>
          <w:szCs w:val="40"/>
          <w:lang w:val="en-US" w:bidi="he-IL"/>
        </w:rPr>
        <w:t>(0)</w:t>
      </w:r>
    </w:p>
    <w:p w14:paraId="6C3F559C" w14:textId="2E15A3EF" w:rsidR="000A08B9" w:rsidRDefault="000A08B9" w:rsidP="000A08B9">
      <w:pPr>
        <w:bidi/>
        <w:jc w:val="both"/>
        <w:rPr>
          <w:sz w:val="40"/>
          <w:szCs w:val="40"/>
          <w:rtl/>
          <w:lang w:val="en-US" w:bidi="he-IL"/>
        </w:rPr>
      </w:pPr>
      <w:r>
        <w:rPr>
          <w:rFonts w:hint="cs"/>
          <w:sz w:val="40"/>
          <w:szCs w:val="40"/>
          <w:rtl/>
          <w:lang w:val="en-US" w:bidi="he-IL"/>
        </w:rPr>
        <w:t xml:space="preserve">נניח כי לכל </w:t>
      </w:r>
      <w:r>
        <w:rPr>
          <w:sz w:val="40"/>
          <w:szCs w:val="40"/>
          <w:lang w:val="en-US" w:bidi="he-IL"/>
        </w:rPr>
        <w:t>k</w:t>
      </w:r>
      <w:r>
        <w:rPr>
          <w:rFonts w:hint="cs"/>
          <w:sz w:val="40"/>
          <w:szCs w:val="40"/>
          <w:rtl/>
          <w:lang w:val="en-US" w:bidi="he-IL"/>
        </w:rPr>
        <w:t xml:space="preserve"> אשר קטן מ-</w:t>
      </w:r>
      <w:r>
        <w:rPr>
          <w:sz w:val="40"/>
          <w:szCs w:val="40"/>
          <w:lang w:val="en-US" w:bidi="he-IL"/>
        </w:rPr>
        <w:t>j</w:t>
      </w:r>
      <w:r>
        <w:rPr>
          <w:rFonts w:hint="cs"/>
          <w:sz w:val="40"/>
          <w:szCs w:val="40"/>
          <w:rtl/>
          <w:lang w:val="en-US" w:bidi="he-IL"/>
        </w:rPr>
        <w:t xml:space="preserve"> הטענה מתקיימת ויהי ריצה של </w:t>
      </w:r>
      <w:r>
        <w:rPr>
          <w:sz w:val="40"/>
          <w:szCs w:val="40"/>
          <w:lang w:val="en-US" w:bidi="he-IL"/>
        </w:rPr>
        <w:t>comp-opt(j)</w:t>
      </w:r>
      <w:r>
        <w:rPr>
          <w:rFonts w:hint="cs"/>
          <w:sz w:val="40"/>
          <w:szCs w:val="40"/>
          <w:rtl/>
          <w:lang w:val="en-US" w:bidi="he-IL"/>
        </w:rPr>
        <w:t xml:space="preserve">. (עבור </w:t>
      </w:r>
      <w:r>
        <w:rPr>
          <w:sz w:val="40"/>
          <w:szCs w:val="40"/>
          <w:lang w:val="en-US" w:bidi="he-IL"/>
        </w:rPr>
        <w:t>j&gt;0</w:t>
      </w:r>
      <w:r>
        <w:rPr>
          <w:rFonts w:hint="cs"/>
          <w:sz w:val="40"/>
          <w:szCs w:val="40"/>
          <w:rtl/>
          <w:lang w:val="en-US" w:bidi="he-IL"/>
        </w:rPr>
        <w:t>).</w:t>
      </w:r>
    </w:p>
    <w:p w14:paraId="5C45CA40" w14:textId="4AC0656D" w:rsidR="000A08B9" w:rsidRDefault="000A08B9" w:rsidP="000A08B9">
      <w:pPr>
        <w:bidi/>
        <w:jc w:val="both"/>
        <w:rPr>
          <w:sz w:val="40"/>
          <w:szCs w:val="40"/>
          <w:lang w:val="en-US" w:bidi="he-IL"/>
        </w:rPr>
      </w:pPr>
      <w:r>
        <w:rPr>
          <w:rFonts w:hint="cs"/>
          <w:sz w:val="40"/>
          <w:szCs w:val="40"/>
          <w:rtl/>
          <w:lang w:val="en-US" w:bidi="he-IL"/>
        </w:rPr>
        <w:t>האלגוריתם מחזיר:</w:t>
      </w:r>
    </w:p>
    <w:p w14:paraId="51FFF258" w14:textId="2CC85A8E" w:rsidR="000A08B9" w:rsidRPr="000A08B9" w:rsidRDefault="000A08B9" w:rsidP="000A08B9">
      <w:pPr>
        <w:bidi/>
        <w:jc w:val="both"/>
        <w:rPr>
          <w:rFonts w:eastAsiaTheme="minorEastAsia"/>
          <w:sz w:val="40"/>
          <w:szCs w:val="40"/>
          <w:lang w:val="en-US" w:bidi="he-IL"/>
        </w:rPr>
      </w:pPr>
      <m:oMathPara>
        <m:oMath>
          <m:func>
            <m:funcPr>
              <m:ctrlPr>
                <w:rPr>
                  <w:rFonts w:ascii="Cambria Math" w:hAnsi="Cambria Math"/>
                  <w:sz w:val="40"/>
                  <w:szCs w:val="40"/>
                  <w:lang w:val="en-US" w:bidi="he-I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40"/>
                  <w:szCs w:val="40"/>
                  <w:lang w:val="en-US" w:bidi="he-IL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40"/>
                      <w:szCs w:val="40"/>
                      <w:lang w:val="en-US" w:bidi="he-I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40"/>
                          <w:szCs w:val="40"/>
                          <w:lang w:val="en-US" w:bidi="he-I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40"/>
                          <w:szCs w:val="40"/>
                          <w:lang w:val="en-US" w:bidi="he-IL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40"/>
                          <w:szCs w:val="40"/>
                          <w:lang w:val="en-US" w:bidi="he-IL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 w:val="40"/>
                      <w:szCs w:val="40"/>
                      <w:lang w:val="en-US" w:bidi="he-IL"/>
                    </w:rPr>
                    <m:t>+comp-opt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40"/>
                          <w:szCs w:val="40"/>
                          <w:lang w:val="en-US" w:bidi="he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40"/>
                          <w:szCs w:val="40"/>
                          <w:lang w:val="en-US" w:bidi="he-IL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40"/>
                              <w:szCs w:val="40"/>
                              <w:lang w:val="en-US" w:bidi="he-I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  <w:lang w:val="en-US" w:bidi="he-IL"/>
                            </w:rPr>
                            <m:t>j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  <w:sz w:val="40"/>
                      <w:szCs w:val="40"/>
                      <w:lang w:val="en-US" w:bidi="he-IL"/>
                    </w:rPr>
                    <m:t>,comp-opt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40"/>
                          <w:szCs w:val="40"/>
                          <w:lang w:val="en-US" w:bidi="he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40"/>
                          <w:szCs w:val="40"/>
                          <w:lang w:val="en-US" w:bidi="he-IL"/>
                        </w:rPr>
                        <m:t>j-1</m:t>
                      </m:r>
                    </m:e>
                  </m:d>
                </m:e>
              </m:d>
            </m:e>
          </m:func>
        </m:oMath>
      </m:oMathPara>
    </w:p>
    <w:p w14:paraId="1D46B84E" w14:textId="50EEC8FB" w:rsidR="000A08B9" w:rsidRDefault="000A08B9" w:rsidP="000A08B9">
      <w:pPr>
        <w:bidi/>
        <w:jc w:val="both"/>
        <w:rPr>
          <w:rFonts w:eastAsiaTheme="minorEastAsia"/>
          <w:sz w:val="40"/>
          <w:szCs w:val="40"/>
          <w:rtl/>
          <w:lang w:val="en-US" w:bidi="he-IL"/>
        </w:rPr>
      </w:pPr>
      <w:r>
        <w:rPr>
          <w:rFonts w:eastAsiaTheme="minorEastAsia" w:hint="cs"/>
          <w:sz w:val="40"/>
          <w:szCs w:val="40"/>
          <w:rtl/>
          <w:lang w:val="en-US" w:bidi="he-IL"/>
        </w:rPr>
        <w:t>לפי ה"א בגלל ש-</w:t>
      </w:r>
      <w:r>
        <w:rPr>
          <w:rFonts w:eastAsiaTheme="minorEastAsia"/>
          <w:sz w:val="40"/>
          <w:szCs w:val="40"/>
          <w:lang w:val="en-US" w:bidi="he-IL"/>
        </w:rPr>
        <w:t>p(j)&lt;j</w:t>
      </w:r>
      <w:r>
        <w:rPr>
          <w:rFonts w:eastAsiaTheme="minorEastAsia" w:hint="cs"/>
          <w:sz w:val="40"/>
          <w:szCs w:val="40"/>
          <w:rtl/>
          <w:lang w:val="en-US" w:bidi="he-IL"/>
        </w:rPr>
        <w:t xml:space="preserve"> ו</w:t>
      </w:r>
      <w:r>
        <w:rPr>
          <w:rFonts w:eastAsiaTheme="minorEastAsia"/>
          <w:sz w:val="40"/>
          <w:szCs w:val="40"/>
          <w:lang w:val="en-US" w:bidi="he-IL"/>
        </w:rPr>
        <w:t>j-1&lt;j</w:t>
      </w:r>
      <w:r>
        <w:rPr>
          <w:rFonts w:eastAsiaTheme="minorEastAsia" w:hint="cs"/>
          <w:sz w:val="40"/>
          <w:szCs w:val="40"/>
          <w:rtl/>
          <w:lang w:val="en-US" w:bidi="he-IL"/>
        </w:rPr>
        <w:t xml:space="preserve"> אז </w:t>
      </w:r>
    </w:p>
    <w:p w14:paraId="73A12012" w14:textId="3EF4890F" w:rsidR="000A08B9" w:rsidRDefault="000A08B9" w:rsidP="000A08B9">
      <w:pPr>
        <w:jc w:val="both"/>
        <w:rPr>
          <w:rFonts w:eastAsiaTheme="minorEastAsia"/>
          <w:sz w:val="40"/>
          <w:szCs w:val="40"/>
          <w:lang w:val="en-US" w:bidi="he-IL"/>
        </w:rPr>
      </w:pPr>
      <w:r>
        <w:rPr>
          <w:rFonts w:eastAsiaTheme="minorEastAsia"/>
          <w:sz w:val="40"/>
          <w:szCs w:val="40"/>
          <w:lang w:val="en-US" w:bidi="he-IL"/>
        </w:rPr>
        <w:t>Comp-opt(p(j</w:t>
      </w:r>
      <w:proofErr w:type="gramStart"/>
      <w:r>
        <w:rPr>
          <w:rFonts w:eastAsiaTheme="minorEastAsia"/>
          <w:sz w:val="40"/>
          <w:szCs w:val="40"/>
          <w:lang w:val="en-US" w:bidi="he-IL"/>
        </w:rPr>
        <w:t>))=</w:t>
      </w:r>
      <w:proofErr w:type="gramEnd"/>
      <w:r>
        <w:rPr>
          <w:rFonts w:eastAsiaTheme="minorEastAsia"/>
          <w:sz w:val="40"/>
          <w:szCs w:val="40"/>
          <w:lang w:val="en-US" w:bidi="he-IL"/>
        </w:rPr>
        <w:t>opt(p(j))</w:t>
      </w:r>
    </w:p>
    <w:p w14:paraId="463ADC91" w14:textId="49CD4177" w:rsidR="000A08B9" w:rsidRDefault="000A08B9" w:rsidP="000A08B9">
      <w:pPr>
        <w:jc w:val="both"/>
        <w:rPr>
          <w:rFonts w:eastAsiaTheme="minorEastAsia"/>
          <w:sz w:val="40"/>
          <w:szCs w:val="40"/>
          <w:lang w:val="en-US" w:bidi="he-IL"/>
        </w:rPr>
      </w:pPr>
      <w:r>
        <w:rPr>
          <w:rFonts w:eastAsiaTheme="minorEastAsia"/>
          <w:sz w:val="40"/>
          <w:szCs w:val="40"/>
          <w:lang w:val="en-US" w:bidi="he-IL"/>
        </w:rPr>
        <w:t>Comp-opt(j-</w:t>
      </w:r>
      <w:proofErr w:type="gramStart"/>
      <w:r>
        <w:rPr>
          <w:rFonts w:eastAsiaTheme="minorEastAsia"/>
          <w:sz w:val="40"/>
          <w:szCs w:val="40"/>
          <w:lang w:val="en-US" w:bidi="he-IL"/>
        </w:rPr>
        <w:t>1)=</w:t>
      </w:r>
      <w:proofErr w:type="gramEnd"/>
      <w:r>
        <w:rPr>
          <w:rFonts w:eastAsiaTheme="minorEastAsia"/>
          <w:sz w:val="40"/>
          <w:szCs w:val="40"/>
          <w:lang w:val="en-US" w:bidi="he-IL"/>
        </w:rPr>
        <w:t>opt(j-1)</w:t>
      </w:r>
    </w:p>
    <w:p w14:paraId="625546AC" w14:textId="2CC1432F" w:rsidR="000A08B9" w:rsidRDefault="000A08B9" w:rsidP="000A08B9">
      <w:pPr>
        <w:bidi/>
        <w:jc w:val="both"/>
        <w:rPr>
          <w:rFonts w:eastAsiaTheme="minorEastAsia"/>
          <w:sz w:val="40"/>
          <w:szCs w:val="40"/>
          <w:rtl/>
          <w:lang w:val="en-US" w:bidi="he-IL"/>
        </w:rPr>
      </w:pPr>
      <w:r>
        <w:rPr>
          <w:rFonts w:eastAsiaTheme="minorEastAsia" w:hint="cs"/>
          <w:sz w:val="40"/>
          <w:szCs w:val="40"/>
          <w:rtl/>
          <w:lang w:val="en-US" w:bidi="he-IL"/>
        </w:rPr>
        <w:t xml:space="preserve">ולכן </w:t>
      </w:r>
      <w:proofErr w:type="spellStart"/>
      <w:r>
        <w:rPr>
          <w:rFonts w:eastAsiaTheme="minorEastAsia" w:hint="cs"/>
          <w:sz w:val="40"/>
          <w:szCs w:val="40"/>
          <w:rtl/>
          <w:lang w:val="en-US" w:bidi="he-IL"/>
        </w:rPr>
        <w:t>האלג</w:t>
      </w:r>
      <w:proofErr w:type="spellEnd"/>
      <w:r>
        <w:rPr>
          <w:rFonts w:eastAsiaTheme="minorEastAsia" w:hint="cs"/>
          <w:sz w:val="40"/>
          <w:szCs w:val="40"/>
          <w:rtl/>
          <w:lang w:val="en-US" w:bidi="he-IL"/>
        </w:rPr>
        <w:t xml:space="preserve"> מחזיר:</w:t>
      </w:r>
    </w:p>
    <w:p w14:paraId="620B9BB0" w14:textId="43BA9F03" w:rsidR="000A08B9" w:rsidRPr="000A08B9" w:rsidRDefault="000A08B9" w:rsidP="000A08B9">
      <w:pPr>
        <w:bidi/>
        <w:jc w:val="both"/>
        <w:rPr>
          <w:rFonts w:eastAsiaTheme="minorEastAsia"/>
          <w:sz w:val="40"/>
          <w:szCs w:val="40"/>
          <w:lang w:val="en-US" w:bidi="he-IL"/>
        </w:rPr>
      </w:pPr>
      <m:oMathPara>
        <m:oMath>
          <m:func>
            <m:funcPr>
              <m:ctrlPr>
                <w:rPr>
                  <w:rFonts w:ascii="Cambria Math" w:hAnsi="Cambria Math"/>
                  <w:sz w:val="40"/>
                  <w:szCs w:val="40"/>
                  <w:lang w:val="en-US" w:bidi="he-I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40"/>
                  <w:szCs w:val="40"/>
                  <w:lang w:val="en-US" w:bidi="he-IL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40"/>
                      <w:szCs w:val="40"/>
                      <w:lang w:val="en-US" w:bidi="he-I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40"/>
                          <w:szCs w:val="40"/>
                          <w:lang w:val="en-US" w:bidi="he-I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40"/>
                          <w:szCs w:val="40"/>
                          <w:lang w:val="en-US" w:bidi="he-IL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40"/>
                          <w:szCs w:val="40"/>
                          <w:lang w:val="en-US" w:bidi="he-IL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 w:val="40"/>
                      <w:szCs w:val="40"/>
                      <w:lang w:val="en-US" w:bidi="he-IL"/>
                    </w:rPr>
                    <m:t>+</m:t>
                  </m:r>
                  <m:r>
                    <w:rPr>
                      <w:rFonts w:ascii="Cambria Math" w:hAnsi="Cambria Math" w:hint="cs"/>
                      <w:sz w:val="40"/>
                      <w:szCs w:val="40"/>
                      <w:lang w:val="en-US" w:bidi="he-IL"/>
                    </w:rPr>
                    <m:t>OPT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40"/>
                          <w:szCs w:val="40"/>
                          <w:lang w:val="en-US" w:bidi="he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40"/>
                          <w:szCs w:val="40"/>
                          <w:lang w:val="en-US" w:bidi="he-IL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40"/>
                              <w:szCs w:val="40"/>
                              <w:lang w:val="en-US" w:bidi="he-I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  <w:lang w:val="en-US" w:bidi="he-IL"/>
                            </w:rPr>
                            <m:t>j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  <w:sz w:val="40"/>
                      <w:szCs w:val="40"/>
                      <w:lang w:val="en-US" w:bidi="he-IL"/>
                    </w:rPr>
                    <m:t>,</m:t>
                  </m:r>
                  <m:r>
                    <w:rPr>
                      <w:rFonts w:ascii="Cambria Math" w:hAnsi="Cambria Math" w:hint="cs"/>
                      <w:sz w:val="40"/>
                      <w:szCs w:val="40"/>
                      <w:lang w:val="en-US" w:bidi="he-IL"/>
                    </w:rPr>
                    <m:t>OPT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40"/>
                          <w:szCs w:val="40"/>
                          <w:lang w:val="en-US" w:bidi="he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40"/>
                          <w:szCs w:val="40"/>
                          <w:lang w:val="en-US" w:bidi="he-IL"/>
                        </w:rPr>
                        <m:t>j-1</m:t>
                      </m:r>
                    </m:e>
                  </m:d>
                </m:e>
              </m:d>
              <m:r>
                <w:rPr>
                  <w:rFonts w:ascii="Cambria Math" w:hAnsi="Cambria Math" w:hint="cs"/>
                  <w:sz w:val="40"/>
                  <w:szCs w:val="40"/>
                  <w:lang w:val="en-US" w:bidi="he-IL"/>
                </w:rPr>
                <m:t>=OPT</m:t>
              </m:r>
              <m:d>
                <m:dPr>
                  <m:ctrlPr>
                    <w:rPr>
                      <w:rFonts w:ascii="Cambria Math" w:hAnsi="Cambria Math"/>
                      <w:i/>
                      <w:sz w:val="40"/>
                      <w:szCs w:val="40"/>
                      <w:lang w:val="en-US" w:bidi="he-IL"/>
                    </w:rPr>
                  </m:ctrlPr>
                </m:dPr>
                <m:e>
                  <m:r>
                    <w:rPr>
                      <w:rFonts w:ascii="Cambria Math" w:hAnsi="Cambria Math"/>
                      <w:sz w:val="40"/>
                      <w:szCs w:val="40"/>
                      <w:lang w:val="en-US" w:bidi="he-IL"/>
                    </w:rPr>
                    <m:t>j</m:t>
                  </m:r>
                </m:e>
              </m:d>
            </m:e>
          </m:func>
        </m:oMath>
      </m:oMathPara>
    </w:p>
    <w:p w14:paraId="7260A339" w14:textId="61986539" w:rsidR="000A08B9" w:rsidRDefault="000A08B9" w:rsidP="000A08B9">
      <w:pPr>
        <w:bidi/>
        <w:jc w:val="both"/>
        <w:rPr>
          <w:rFonts w:eastAsiaTheme="minorEastAsia"/>
          <w:sz w:val="40"/>
          <w:szCs w:val="40"/>
          <w:rtl/>
          <w:lang w:val="en-US" w:bidi="he-IL"/>
        </w:rPr>
      </w:pPr>
      <w:r>
        <w:rPr>
          <w:rFonts w:eastAsiaTheme="minorEastAsia" w:hint="cs"/>
          <w:sz w:val="40"/>
          <w:szCs w:val="40"/>
          <w:rtl/>
          <w:lang w:val="en-US" w:bidi="he-IL"/>
        </w:rPr>
        <w:t xml:space="preserve">כאשר </w:t>
      </w:r>
      <w:proofErr w:type="spellStart"/>
      <w:r>
        <w:rPr>
          <w:rFonts w:eastAsiaTheme="minorEastAsia" w:hint="cs"/>
          <w:sz w:val="40"/>
          <w:szCs w:val="40"/>
          <w:rtl/>
          <w:lang w:val="en-US" w:bidi="he-IL"/>
        </w:rPr>
        <w:t>השיויון</w:t>
      </w:r>
      <w:proofErr w:type="spellEnd"/>
      <w:r>
        <w:rPr>
          <w:rFonts w:eastAsiaTheme="minorEastAsia" w:hint="cs"/>
          <w:sz w:val="40"/>
          <w:szCs w:val="40"/>
          <w:rtl/>
          <w:lang w:val="en-US" w:bidi="he-IL"/>
        </w:rPr>
        <w:t xml:space="preserve"> האחרון לפי הגדרה.</w:t>
      </w:r>
    </w:p>
    <w:p w14:paraId="2E703312" w14:textId="2163FA94" w:rsidR="000A08B9" w:rsidRDefault="000A08B9" w:rsidP="000A08B9">
      <w:pPr>
        <w:bidi/>
        <w:jc w:val="both"/>
        <w:rPr>
          <w:rFonts w:eastAsiaTheme="minorEastAsia"/>
          <w:sz w:val="40"/>
          <w:szCs w:val="40"/>
          <w:rtl/>
          <w:lang w:val="en-US" w:bidi="he-IL"/>
        </w:rPr>
      </w:pPr>
    </w:p>
    <w:p w14:paraId="1390CCB8" w14:textId="350A773A" w:rsidR="000A08B9" w:rsidRDefault="000A08B9">
      <w:pPr>
        <w:rPr>
          <w:rFonts w:eastAsiaTheme="minorEastAsia"/>
          <w:sz w:val="40"/>
          <w:szCs w:val="40"/>
          <w:rtl/>
          <w:lang w:val="en-US" w:bidi="he-IL"/>
        </w:rPr>
      </w:pPr>
      <w:r>
        <w:rPr>
          <w:rFonts w:eastAsiaTheme="minorEastAsia"/>
          <w:sz w:val="40"/>
          <w:szCs w:val="40"/>
          <w:rtl/>
          <w:lang w:val="en-US" w:bidi="he-IL"/>
        </w:rPr>
        <w:br w:type="page"/>
      </w:r>
    </w:p>
    <w:p w14:paraId="6D8CB160" w14:textId="77777777" w:rsidR="000A08B9" w:rsidRDefault="000A08B9" w:rsidP="000A08B9">
      <w:pPr>
        <w:bidi/>
        <w:jc w:val="both"/>
        <w:rPr>
          <w:rFonts w:eastAsiaTheme="minorEastAsia"/>
          <w:sz w:val="40"/>
          <w:szCs w:val="40"/>
          <w:rtl/>
          <w:lang w:val="en-US" w:bidi="he-IL"/>
        </w:rPr>
      </w:pPr>
    </w:p>
    <w:p w14:paraId="0D3B28F6" w14:textId="0D54E389" w:rsidR="000A08B9" w:rsidRDefault="00F55DC5" w:rsidP="000A08B9">
      <w:pPr>
        <w:bidi/>
        <w:jc w:val="both"/>
        <w:rPr>
          <w:rFonts w:eastAsiaTheme="minorEastAsia"/>
          <w:sz w:val="40"/>
          <w:szCs w:val="40"/>
          <w:rtl/>
          <w:lang w:val="en-US" w:bidi="he-IL"/>
        </w:rPr>
      </w:pPr>
      <w:r>
        <w:rPr>
          <w:rFonts w:eastAsiaTheme="minorEastAsia" w:hint="cs"/>
          <w:sz w:val="40"/>
          <w:szCs w:val="40"/>
          <w:rtl/>
          <w:lang w:val="en-US" w:bidi="he-IL"/>
        </w:rPr>
        <w:t>156001*402000</w:t>
      </w:r>
    </w:p>
    <w:bookmarkStart w:id="0" w:name="_GoBack"/>
    <w:p w14:paraId="0CA9B03A" w14:textId="3E4DE475" w:rsidR="00F55DC5" w:rsidRDefault="00F55DC5" w:rsidP="00F55DC5">
      <w:pPr>
        <w:bidi/>
        <w:jc w:val="both"/>
        <w:rPr>
          <w:rFonts w:eastAsiaTheme="minorEastAsia"/>
          <w:sz w:val="40"/>
          <w:szCs w:val="40"/>
          <w:rtl/>
          <w:lang w:val="en-US" w:bidi="he-IL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40"/>
                  <w:szCs w:val="40"/>
                  <w:lang w:val="en-US" w:bidi="he-IL"/>
                </w:rPr>
              </m:ctrlPr>
            </m:sSupPr>
            <m:e>
              <m:r>
                <w:rPr>
                  <w:rFonts w:ascii="Cambria Math" w:eastAsiaTheme="minorEastAsia" w:hAnsi="Cambria Math" w:hint="cs"/>
                  <w:sz w:val="40"/>
                  <w:szCs w:val="40"/>
                  <w:lang w:val="en-US" w:bidi="he-IL"/>
                </w:rPr>
                <m:t>2</m:t>
              </m:r>
              <m:ctrlPr>
                <w:rPr>
                  <w:rFonts w:ascii="Cambria Math" w:eastAsiaTheme="minorEastAsia" w:hAnsi="Cambria Math" w:hint="cs"/>
                  <w:i/>
                  <w:sz w:val="40"/>
                  <w:szCs w:val="40"/>
                  <w:lang w:val="en-US" w:bidi="he-IL"/>
                </w:rPr>
              </m:ctrlPr>
            </m:e>
            <m:sup>
              <m:r>
                <w:rPr>
                  <w:rFonts w:ascii="Cambria Math" w:eastAsiaTheme="minorEastAsia" w:hAnsi="Cambria Math" w:hint="cs"/>
                  <w:sz w:val="40"/>
                  <w:szCs w:val="40"/>
                  <w:lang w:val="en-US" w:bidi="he-IL"/>
                </w:rPr>
                <m:t>100</m:t>
              </m:r>
            </m:sup>
          </m:sSup>
          <w:bookmarkEnd w:id="0"/>
          <m:r>
            <w:rPr>
              <w:rFonts w:ascii="Cambria Math" w:eastAsiaTheme="minorEastAsia" w:hAnsi="Cambria Math" w:hint="cs"/>
              <w:sz w:val="40"/>
              <w:szCs w:val="40"/>
              <w:lang w:val="en-US" w:bidi="he-IL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  <w:sz w:val="40"/>
                  <w:szCs w:val="40"/>
                  <w:lang w:val="en-US" w:bidi="he-IL"/>
                </w:rPr>
              </m:ctrlPr>
            </m:sSupPr>
            <m:e>
              <m:r>
                <w:rPr>
                  <w:rFonts w:ascii="Cambria Math" w:eastAsiaTheme="minorEastAsia" w:hAnsi="Cambria Math" w:hint="cs"/>
                  <w:sz w:val="40"/>
                  <w:szCs w:val="40"/>
                  <w:lang w:val="en-US" w:bidi="he-IL"/>
                </w:rPr>
                <m:t>2</m:t>
              </m:r>
            </m:e>
            <m:sup>
              <m:r>
                <w:rPr>
                  <w:rFonts w:ascii="Cambria Math" w:eastAsiaTheme="minorEastAsia" w:hAnsi="Cambria Math" w:hint="cs"/>
                  <w:sz w:val="40"/>
                  <w:szCs w:val="40"/>
                  <w:lang w:val="en-US" w:bidi="he-IL"/>
                </w:rPr>
                <m:t>100</m:t>
              </m:r>
            </m:sup>
          </m:sSup>
          <m:r>
            <w:rPr>
              <w:rFonts w:ascii="Cambria Math" w:eastAsiaTheme="minorEastAsia" w:hAnsi="Cambria Math" w:hint="cs"/>
              <w:sz w:val="40"/>
              <w:szCs w:val="40"/>
              <w:lang w:val="en-US" w:bidi="he-IL"/>
            </w:rPr>
            <m:t>=</m:t>
          </m:r>
        </m:oMath>
      </m:oMathPara>
    </w:p>
    <w:p w14:paraId="138D2DD9" w14:textId="6012F513" w:rsidR="00F55DC5" w:rsidRDefault="00F55DC5" w:rsidP="00F55DC5">
      <w:pPr>
        <w:bidi/>
        <w:jc w:val="both"/>
        <w:rPr>
          <w:rFonts w:eastAsiaTheme="minorEastAsia"/>
          <w:sz w:val="40"/>
          <w:szCs w:val="40"/>
          <w:rtl/>
          <w:lang w:val="en-US" w:bidi="he-IL"/>
        </w:rPr>
      </w:pPr>
    </w:p>
    <w:p w14:paraId="5250B0F8" w14:textId="54C013B1" w:rsidR="00F55DC5" w:rsidRDefault="00F55DC5" w:rsidP="00F55DC5">
      <w:pPr>
        <w:bidi/>
        <w:jc w:val="both"/>
        <w:rPr>
          <w:rFonts w:eastAsiaTheme="minorEastAsia"/>
          <w:sz w:val="40"/>
          <w:szCs w:val="40"/>
          <w:rtl/>
          <w:lang w:val="en-US" w:bidi="he-IL"/>
        </w:rPr>
      </w:pPr>
      <w:r>
        <w:rPr>
          <w:rFonts w:eastAsiaTheme="minorEastAsia" w:hint="cs"/>
          <w:sz w:val="40"/>
          <w:szCs w:val="40"/>
          <w:rtl/>
          <w:lang w:val="en-US" w:bidi="he-IL"/>
        </w:rPr>
        <w:t>3 ביטים -&gt; 9 פעולות</w:t>
      </w:r>
    </w:p>
    <w:p w14:paraId="67C047D0" w14:textId="7BFFA6E4" w:rsidR="00F55DC5" w:rsidRDefault="00F55DC5" w:rsidP="00F55DC5">
      <w:pPr>
        <w:bidi/>
        <w:jc w:val="both"/>
        <w:rPr>
          <w:rFonts w:eastAsiaTheme="minorEastAsia"/>
          <w:sz w:val="40"/>
          <w:szCs w:val="40"/>
          <w:rtl/>
          <w:lang w:val="en-US" w:bidi="he-IL"/>
        </w:rPr>
      </w:pPr>
      <w:r>
        <w:rPr>
          <w:rFonts w:eastAsiaTheme="minorEastAsia" w:hint="cs"/>
          <w:sz w:val="40"/>
          <w:szCs w:val="40"/>
          <w:rtl/>
          <w:lang w:val="en-US" w:bidi="he-IL"/>
        </w:rPr>
        <w:t>6 ביטים-&gt; 36 פעולות</w:t>
      </w:r>
    </w:p>
    <w:p w14:paraId="19B265DA" w14:textId="298C1E75" w:rsidR="00F55DC5" w:rsidRPr="000A08B9" w:rsidRDefault="00F55DC5" w:rsidP="00F55DC5">
      <w:pPr>
        <w:bidi/>
        <w:jc w:val="both"/>
        <w:rPr>
          <w:rFonts w:eastAsiaTheme="minorEastAsia" w:hint="cs"/>
          <w:sz w:val="40"/>
          <w:szCs w:val="40"/>
          <w:rtl/>
          <w:lang w:val="en-US" w:bidi="he-IL"/>
        </w:rPr>
      </w:pPr>
      <w:r>
        <w:rPr>
          <w:rFonts w:eastAsiaTheme="minorEastAsia" w:hint="cs"/>
          <w:sz w:val="40"/>
          <w:szCs w:val="40"/>
          <w:rtl/>
          <w:lang w:val="en-US" w:bidi="he-IL"/>
        </w:rPr>
        <w:t>100 ביטים -&gt; 10000 פעולות</w:t>
      </w:r>
    </w:p>
    <w:sectPr w:rsidR="00F55DC5" w:rsidRPr="000A08B9" w:rsidSect="002D777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2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41D"/>
    <w:rsid w:val="000A08B9"/>
    <w:rsid w:val="002D777D"/>
    <w:rsid w:val="004142CD"/>
    <w:rsid w:val="006C3DEA"/>
    <w:rsid w:val="007C1A7A"/>
    <w:rsid w:val="0090241D"/>
    <w:rsid w:val="00F47E8E"/>
    <w:rsid w:val="00F55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C30AA5"/>
  <w15:chartTrackingRefBased/>
  <w15:docId w15:val="{4B69E109-C31B-A14F-B5CC-E71D6AAB3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A08B9"/>
    <w:rPr>
      <w:lang w:val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0241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80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2019-12-31T13:14:00Z</dcterms:created>
  <dcterms:modified xsi:type="dcterms:W3CDTF">2019-12-31T15:30:00Z</dcterms:modified>
</cp:coreProperties>
</file>