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rPr/>
      </w:pPr>
      <w:r w:rsidDel="00000000" w:rsidR="00000000" w:rsidRPr="00000000">
        <w:rPr>
          <w:rtl w:val="0"/>
        </w:rPr>
        <w:t xml:space="preserve">STP</w:t>
      </w:r>
    </w:p>
    <w:p w:rsidR="00000000" w:rsidDel="00000000" w:rsidP="00000000" w:rsidRDefault="00000000" w:rsidRPr="00000000" w14:paraId="00000002">
      <w:pPr>
        <w:pStyle w:val="Subtitle"/>
        <w:bidi w:val="1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Retail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Discount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Calculator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גירסה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</w:p>
    <w:p w:rsidR="00000000" w:rsidDel="00000000" w:rsidP="00000000" w:rsidRDefault="00000000" w:rsidRPr="00000000" w14:paraId="00000006">
      <w:pPr>
        <w:pStyle w:val="Subtitle"/>
        <w:bidi w:val="1"/>
        <w:rPr/>
      </w:pPr>
      <w:r w:rsidDel="00000000" w:rsidR="00000000" w:rsidRPr="00000000">
        <w:rPr>
          <w:rtl w:val="1"/>
        </w:rPr>
        <w:t xml:space="preserve">תאריך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39.999999999998" w:type="dxa"/>
        <w:jc w:val="lef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867"/>
        <w:gridCol w:w="1867"/>
        <w:gridCol w:w="1872"/>
        <w:gridCol w:w="1863"/>
        <w:gridCol w:w="1871"/>
        <w:tblGridChange w:id="0">
          <w:tblGrid>
            <w:gridCol w:w="1867"/>
            <w:gridCol w:w="1867"/>
            <w:gridCol w:w="1872"/>
            <w:gridCol w:w="1863"/>
            <w:gridCol w:w="18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המסמך</w:t>
            </w:r>
          </w:p>
        </w:tc>
        <w:tc>
          <w:tcPr/>
          <w:p w:rsidR="00000000" w:rsidDel="00000000" w:rsidP="00000000" w:rsidRDefault="00000000" w:rsidRPr="00000000" w14:paraId="0000000A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גירסת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המסמך</w:t>
            </w:r>
          </w:p>
        </w:tc>
        <w:tc>
          <w:tcPr/>
          <w:p w:rsidR="00000000" w:rsidDel="00000000" w:rsidP="00000000" w:rsidRDefault="00000000" w:rsidRPr="00000000" w14:paraId="0000000B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שמות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הכותבים</w:t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עדכון</w:t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מאשרים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טיוטה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תכנון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RDC</w:t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אורן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יובל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מתן</w:t>
            </w:r>
          </w:p>
        </w:tc>
        <w:tc>
          <w:tcPr/>
          <w:p w:rsidR="00000000" w:rsidDel="00000000" w:rsidP="00000000" w:rsidRDefault="00000000" w:rsidRPr="00000000" w14:paraId="0000001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11.09.2023</w:t>
            </w:r>
          </w:p>
        </w:tc>
        <w:tc>
          <w:tcPr/>
          <w:p w:rsidR="00000000" w:rsidDel="00000000" w:rsidP="00000000" w:rsidRDefault="00000000" w:rsidRPr="00000000" w14:paraId="0000001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1"/>
        </w:rPr>
        <w:t xml:space="preserve">עמוד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זה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זהה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לפרק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הראשון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 –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מזהה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המסמך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color w:val="4f81bd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bidi w:val="1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עניינים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תוכן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עניינים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2.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מבוא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bidi w:val="1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סימוכין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bidi w:val="1"/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מושגים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3.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רכיבי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הבדיקה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4.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מאפיינים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שייבדקו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5.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מאפיינים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שלא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ייבדקו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6.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גישת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הבדיקות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bidi w:val="1"/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1"/>
            </w:rPr>
            <w:t xml:space="preserve">תכנון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1"/>
            </w:rPr>
            <w:t xml:space="preserve">הרצת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1"/>
            </w:rPr>
            <w:t xml:space="preserve">הבדיקות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bidi w:val="1"/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1"/>
            </w:rPr>
            <w:t xml:space="preserve">הרצת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1"/>
            </w:rPr>
            <w:t xml:space="preserve">הבדיקות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1"/>
            </w:rPr>
            <w:t xml:space="preserve">ודיווח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1"/>
            </w:rPr>
            <w:t xml:space="preserve">כשלים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7.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קריטריוני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הצלחה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וכישלון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8.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קריטריוני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להשהיית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הבדיקות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ודרישות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לחידוש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הבדיקות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9.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תוצרי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הבדיקות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10.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משימות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וחלוקת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אחריות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11.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דרישות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סביבה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12.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תחומי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האחריות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13.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דרישות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משאבים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והדרכות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14.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לוחות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זמנים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15.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ניהול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סיכונים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16.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אישורים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HYPERLINK \l "_qsh70q"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</w:p>
        <w:p w:rsidR="00000000" w:rsidDel="00000000" w:rsidP="00000000" w:rsidRDefault="00000000" w:rsidRPr="00000000" w14:paraId="00000038">
          <w:pPr>
            <w:bidi w:val="1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bidi w:val="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מבוא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b w:val="1"/>
          <w:highlight w:val="yellow"/>
          <w:u w:val="single"/>
        </w:rPr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Retail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Discount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RDC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תוכנת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Retail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Discount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Calculator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המוכרנים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בחנות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DIY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המתמחה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במוצרי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תיקונים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בחנות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תאורה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נגרות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ואינסטלציה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למוכרנים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pStyle w:val="Heading2"/>
        <w:bidi w:val="1"/>
        <w:rPr/>
      </w:pPr>
      <w:bookmarkStart w:colFirst="0" w:colLast="0" w:name="_3znysh7" w:id="3"/>
      <w:bookmarkEnd w:id="3"/>
      <w:r w:rsidDel="00000000" w:rsidR="00000000" w:rsidRPr="00000000">
        <w:rPr>
          <w:rtl w:val="1"/>
        </w:rPr>
        <w:t xml:space="preserve">סימוכין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RDC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bidi w:val="1"/>
        <w:rPr/>
      </w:pPr>
      <w:bookmarkStart w:colFirst="0" w:colLast="0" w:name="_2et92p0" w:id="4"/>
      <w:bookmarkEnd w:id="4"/>
      <w:r w:rsidDel="00000000" w:rsidR="00000000" w:rsidRPr="00000000">
        <w:rPr>
          <w:rtl w:val="1"/>
        </w:rPr>
        <w:t xml:space="preserve">מושגים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הנבדקת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ורשימת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קיצורים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ומקרא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למושגים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שהשתמשנו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RDC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Retail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Discount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System Under Test - SUT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USECASE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STD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</w:p>
    <w:p w:rsidR="00000000" w:rsidDel="00000000" w:rsidP="00000000" w:rsidRDefault="00000000" w:rsidRPr="00000000" w14:paraId="0000004B">
      <w:pPr>
        <w:pStyle w:val="Heading1"/>
        <w:bidi w:val="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</w:p>
    <w:p w:rsidR="00000000" w:rsidDel="00000000" w:rsidP="00000000" w:rsidRDefault="00000000" w:rsidRPr="00000000" w14:paraId="0000004C">
      <w:pPr>
        <w:bidi w:val="1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RDC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bidi w:val="1"/>
        <w:spacing w:after="0" w:afterAutospacing="0"/>
        <w:ind w:left="720" w:hanging="360"/>
        <w:rPr/>
      </w:pPr>
      <w:r w:rsidDel="00000000" w:rsidR="00000000" w:rsidRPr="00000000">
        <w:rPr>
          <w:rtl w:val="1"/>
        </w:rPr>
        <w:t xml:space="preserve">מסכי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bidi w:val="1"/>
        <w:spacing w:after="0" w:afterAutospacing="0"/>
        <w:ind w:left="1440" w:hanging="360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bidi w:val="1"/>
        <w:spacing w:after="0" w:afterAutospacing="0"/>
        <w:ind w:left="1440" w:hanging="360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bidi w:val="1"/>
        <w:spacing w:after="0" w:afterAutospacing="0"/>
        <w:ind w:left="1440" w:hanging="360"/>
        <w:rPr/>
      </w:pPr>
      <w:r w:rsidDel="00000000" w:rsidR="00000000" w:rsidRPr="00000000">
        <w:rPr>
          <w:rtl w:val="1"/>
        </w:rPr>
        <w:t xml:space="preserve">מסכי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bidi w:val="1"/>
        <w:spacing w:after="0" w:afterAutospacing="0"/>
        <w:ind w:left="1440" w:hanging="360"/>
        <w:rPr/>
      </w:pPr>
      <w:r w:rsidDel="00000000" w:rsidR="00000000" w:rsidRPr="00000000">
        <w:rPr>
          <w:rtl w:val="1"/>
        </w:rPr>
        <w:t xml:space="preserve">מסכי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bidi w:val="1"/>
        <w:spacing w:after="0" w:afterAutospacing="0"/>
        <w:ind w:left="1440" w:hanging="360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שנקנו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bidi w:val="1"/>
        <w:spacing w:after="0" w:afterAutospacing="0"/>
        <w:ind w:left="1440" w:hanging="360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bidi w:val="1"/>
        <w:spacing w:after="0" w:afterAutospacing="0"/>
        <w:ind w:left="1440" w:hanging="360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bidi w:val="1"/>
        <w:spacing w:after="0" w:afterAutospacing="0"/>
        <w:ind w:left="720" w:hanging="360"/>
        <w:rPr/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bidi w:val="1"/>
        <w:spacing w:after="0" w:afterAutospacing="0"/>
        <w:ind w:left="720" w:hanging="360"/>
        <w:rPr/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bidi w:val="1"/>
        <w:spacing w:after="0" w:afterAutospacing="0"/>
        <w:ind w:left="720" w:hanging="360"/>
        <w:rPr/>
      </w:pP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bidi w:val="1"/>
        <w:spacing w:after="0" w:afterAutospacing="0"/>
        <w:ind w:left="1440" w:hanging="360"/>
        <w:rPr/>
      </w:pPr>
      <w:r w:rsidDel="00000000" w:rsidR="00000000" w:rsidRPr="00000000">
        <w:rPr>
          <w:rtl w:val="1"/>
        </w:rPr>
        <w:t xml:space="preserve">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bidi w:val="1"/>
        <w:spacing w:after="0" w:afterAutospacing="0"/>
        <w:ind w:left="1440" w:hanging="360"/>
        <w:rPr/>
      </w:pPr>
      <w:r w:rsidDel="00000000" w:rsidR="00000000" w:rsidRPr="00000000">
        <w:rPr>
          <w:rtl w:val="1"/>
        </w:rPr>
        <w:t xml:space="preserve">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bidi w:val="1"/>
        <w:spacing w:after="0" w:afterAutospacing="0"/>
        <w:ind w:left="1440" w:hanging="360"/>
        <w:rPr/>
      </w:pPr>
      <w:r w:rsidDel="00000000" w:rsidR="00000000" w:rsidRPr="00000000">
        <w:rPr>
          <w:rtl w:val="1"/>
        </w:rPr>
        <w:t xml:space="preserve">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bidi w:val="1"/>
        <w:spacing w:after="0" w:afterAutospacing="0"/>
        <w:ind w:left="1440" w:hanging="360"/>
        <w:rPr/>
      </w:pPr>
      <w:r w:rsidDel="00000000" w:rsidR="00000000" w:rsidRPr="00000000">
        <w:rPr>
          <w:rtl w:val="1"/>
        </w:rPr>
        <w:t xml:space="preserve">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bidi w:val="1"/>
        <w:spacing w:after="0" w:afterAutospacing="0"/>
        <w:ind w:left="720" w:hanging="360"/>
        <w:rPr/>
      </w:pP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bidi w:val="1"/>
        <w:spacing w:after="0" w:afterAutospacing="0"/>
        <w:ind w:left="1440" w:hanging="360"/>
        <w:rPr/>
      </w:pP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bidi w:val="1"/>
        <w:spacing w:after="0" w:afterAutospacing="0"/>
        <w:ind w:left="1440" w:hanging="360"/>
        <w:rPr/>
      </w:pP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bidi w:val="1"/>
        <w:spacing w:after="0" w:afterAutospacing="0"/>
        <w:ind w:left="1440" w:hanging="360"/>
        <w:rPr/>
      </w:pP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bidi w:val="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שייבדקו</w:t>
      </w:r>
    </w:p>
    <w:p w:rsidR="00000000" w:rsidDel="00000000" w:rsidP="00000000" w:rsidRDefault="00000000" w:rsidRPr="00000000" w14:paraId="00000064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ind w:left="0" w:firstLine="0"/>
        <w:rPr>
          <w:highlight w:val="yellow"/>
        </w:rPr>
      </w:pP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RDC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בדרישות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bidi w:val="1"/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פונקציונלי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bidi w:val="1"/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</w:t>
      </w:r>
      <w:r w:rsidDel="00000000" w:rsidR="00000000" w:rsidRPr="00000000">
        <w:rPr>
          <w:rtl w:val="1"/>
        </w:rPr>
        <w:t xml:space="preserve">10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שימושיות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מוכרנים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בחנות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שתכלול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ולהפך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bidi w:val="1"/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קופסה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ושחלונות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bidi w:val="1"/>
        <w:spacing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מונחות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בגרסה</w:t>
      </w:r>
      <w:r w:rsidDel="00000000" w:rsidR="00000000" w:rsidRPr="00000000">
        <w:rPr>
          <w:rtl w:val="1"/>
        </w:rPr>
        <w:t xml:space="preserve"> 1.0.0.0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RDC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בגרסה</w:t>
      </w:r>
      <w:r w:rsidDel="00000000" w:rsidR="00000000" w:rsidRPr="00000000">
        <w:rPr>
          <w:rtl w:val="1"/>
        </w:rPr>
        <w:t xml:space="preserve"> 1.0.1.0 </w:t>
      </w:r>
      <w:r w:rsidDel="00000000" w:rsidR="00000000" w:rsidRPr="00000000">
        <w:rPr>
          <w:rtl w:val="1"/>
        </w:rPr>
        <w:t xml:space="preserve">שאחריה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נסיגה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ושעדכון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B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bidi w:val="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ייבדקו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left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left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1"/>
        </w:rPr>
        <w:t xml:space="preserve">המאפיינים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הספציפיים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בתוכנה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שאינם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יבדקו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bidi w:val="1"/>
        <w:spacing w:after="0" w:afterAutospacing="0"/>
        <w:ind w:left="1440" w:hanging="360"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עומסים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תאימות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תפקוד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טאבלט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שני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הפרקים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שלעיל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מתארים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יחד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עץ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הבדיקות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המלא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הוא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הפירוק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פונקציונלי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&lt;</w:t>
      </w:r>
      <w:r w:rsidDel="00000000" w:rsidR="00000000" w:rsidRPr="00000000">
        <w:rPr>
          <w:rtl w:val="1"/>
        </w:rPr>
        <w:t xml:space="preserve">הפירוק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שיבדקו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בעץ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הפירוק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מדורגת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המבטיחה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התאוששות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הנבדקים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ומספרי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המדורגת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הנבדק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rPr>
          <w:rFonts w:ascii="Cambria" w:cs="Cambria" w:eastAsia="Cambria" w:hAnsi="Cambria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דוגמאות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לעץ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פירוק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פונקציונלי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פונקציונאליות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תהליכים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5.3)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הזמנה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4.2.2)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4.2)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4.2)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4.2)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4.3)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4.2)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4.2.1)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בפורמט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יתקבל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בפורמט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יתקבל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הפורמט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הכרטיס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הכרטיסים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מתעדכן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הכרטיס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7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טבלת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מעקב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כיסוי</w:t>
      </w:r>
    </w:p>
    <w:tbl>
      <w:tblPr>
        <w:tblStyle w:val="Table2"/>
        <w:bidiVisual w:val="1"/>
        <w:tblW w:w="9340.0" w:type="dxa"/>
        <w:jc w:val="lef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A0"/>
      </w:tblPr>
      <w:tblGrid>
        <w:gridCol w:w="2338"/>
        <w:gridCol w:w="2332"/>
        <w:gridCol w:w="2332"/>
        <w:gridCol w:w="2338"/>
        <w:tblGridChange w:id="0">
          <w:tblGrid>
            <w:gridCol w:w="2338"/>
            <w:gridCol w:w="2332"/>
            <w:gridCol w:w="2332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דרישות</w:t>
            </w:r>
          </w:p>
        </w:tc>
        <w:tc>
          <w:tcPr/>
          <w:p w:rsidR="00000000" w:rsidDel="00000000" w:rsidP="00000000" w:rsidRDefault="00000000" w:rsidRPr="00000000" w14:paraId="0000008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איפיון</w:t>
            </w:r>
          </w:p>
        </w:tc>
        <w:tc>
          <w:tcPr/>
          <w:p w:rsidR="00000000" w:rsidDel="00000000" w:rsidP="00000000" w:rsidRDefault="00000000" w:rsidRPr="00000000" w14:paraId="0000008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עיצוב</w:t>
            </w:r>
          </w:p>
        </w:tc>
        <w:tc>
          <w:tcPr/>
          <w:p w:rsidR="00000000" w:rsidDel="00000000" w:rsidP="00000000" w:rsidRDefault="00000000" w:rsidRPr="00000000" w14:paraId="0000008E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STP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1.1 </w:t>
            </w:r>
            <w:r w:rsidDel="00000000" w:rsidR="00000000" w:rsidRPr="00000000">
              <w:rPr>
                <w:rtl w:val="1"/>
              </w:rPr>
              <w:t xml:space="preserve">א</w:t>
            </w:r>
          </w:p>
        </w:tc>
        <w:tc>
          <w:tcPr/>
          <w:p w:rsidR="00000000" w:rsidDel="00000000" w:rsidP="00000000" w:rsidRDefault="00000000" w:rsidRPr="00000000" w14:paraId="00000090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1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1.1 </w:t>
            </w:r>
            <w:r w:rsidDel="00000000" w:rsidR="00000000" w:rsidRPr="00000000">
              <w:rPr>
                <w:rtl w:val="1"/>
              </w:rPr>
              <w:t xml:space="preserve">ב</w:t>
            </w:r>
          </w:p>
        </w:tc>
        <w:tc>
          <w:tcPr/>
          <w:p w:rsidR="00000000" w:rsidDel="00000000" w:rsidP="00000000" w:rsidRDefault="00000000" w:rsidRPr="00000000" w14:paraId="0000009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5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1.3.2</w:t>
            </w:r>
          </w:p>
        </w:tc>
        <w:tc>
          <w:tcPr/>
          <w:p w:rsidR="00000000" w:rsidDel="00000000" w:rsidP="00000000" w:rsidRDefault="00000000" w:rsidRPr="00000000" w14:paraId="0000009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1.1 </w:t>
            </w:r>
            <w:r w:rsidDel="00000000" w:rsidR="00000000" w:rsidRPr="00000000">
              <w:rPr>
                <w:rtl w:val="1"/>
              </w:rPr>
              <w:t xml:space="preserve">ג</w:t>
            </w:r>
          </w:p>
        </w:tc>
        <w:tc>
          <w:tcPr/>
          <w:p w:rsidR="00000000" w:rsidDel="00000000" w:rsidP="00000000" w:rsidRDefault="00000000" w:rsidRPr="00000000" w14:paraId="00000098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1.2.3</w:t>
            </w:r>
          </w:p>
        </w:tc>
        <w:tc>
          <w:tcPr/>
          <w:p w:rsidR="00000000" w:rsidDel="00000000" w:rsidP="00000000" w:rsidRDefault="00000000" w:rsidRPr="00000000" w14:paraId="00000099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1.4.3</w:t>
            </w:r>
          </w:p>
        </w:tc>
        <w:tc>
          <w:tcPr/>
          <w:p w:rsidR="00000000" w:rsidDel="00000000" w:rsidP="00000000" w:rsidRDefault="00000000" w:rsidRPr="00000000" w14:paraId="0000009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1.1 </w:t>
            </w:r>
            <w:r w:rsidDel="00000000" w:rsidR="00000000" w:rsidRPr="00000000">
              <w:rPr>
                <w:rtl w:val="1"/>
              </w:rPr>
              <w:t xml:space="preserve">ד</w:t>
            </w:r>
          </w:p>
        </w:tc>
        <w:tc>
          <w:tcPr/>
          <w:p w:rsidR="00000000" w:rsidDel="00000000" w:rsidP="00000000" w:rsidRDefault="00000000" w:rsidRPr="00000000" w14:paraId="0000009C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1.2.5</w:t>
            </w:r>
          </w:p>
        </w:tc>
        <w:tc>
          <w:tcPr/>
          <w:p w:rsidR="00000000" w:rsidDel="00000000" w:rsidP="00000000" w:rsidRDefault="00000000" w:rsidRPr="00000000" w14:paraId="0000009D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9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1.1 </w:t>
            </w:r>
            <w:r w:rsidDel="00000000" w:rsidR="00000000" w:rsidRPr="00000000">
              <w:rPr>
                <w:rtl w:val="1"/>
              </w:rPr>
              <w:t xml:space="preserve">ה</w:t>
            </w:r>
          </w:p>
        </w:tc>
        <w:tc>
          <w:tcPr/>
          <w:p w:rsidR="00000000" w:rsidDel="00000000" w:rsidP="00000000" w:rsidRDefault="00000000" w:rsidRPr="00000000" w14:paraId="000000A0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1.2.5.1</w:t>
            </w:r>
          </w:p>
        </w:tc>
        <w:tc>
          <w:tcPr/>
          <w:p w:rsidR="00000000" w:rsidDel="00000000" w:rsidP="00000000" w:rsidRDefault="00000000" w:rsidRPr="00000000" w14:paraId="000000A1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A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1.1 </w:t>
            </w:r>
            <w:r w:rsidDel="00000000" w:rsidR="00000000" w:rsidRPr="00000000">
              <w:rPr>
                <w:rtl w:val="1"/>
              </w:rPr>
              <w:t xml:space="preserve">ו</w:t>
            </w:r>
          </w:p>
        </w:tc>
        <w:tc>
          <w:tcPr/>
          <w:p w:rsidR="00000000" w:rsidDel="00000000" w:rsidP="00000000" w:rsidRDefault="00000000" w:rsidRPr="00000000" w14:paraId="000000A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1.3.5</w:t>
            </w:r>
          </w:p>
        </w:tc>
        <w:tc>
          <w:tcPr/>
          <w:p w:rsidR="00000000" w:rsidDel="00000000" w:rsidP="00000000" w:rsidRDefault="00000000" w:rsidRPr="00000000" w14:paraId="000000A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1.1 </w:t>
            </w:r>
            <w:r w:rsidDel="00000000" w:rsidR="00000000" w:rsidRPr="00000000">
              <w:rPr>
                <w:rtl w:val="1"/>
              </w:rPr>
              <w:t xml:space="preserve">ז</w:t>
            </w:r>
          </w:p>
        </w:tc>
        <w:tc>
          <w:tcPr/>
          <w:p w:rsidR="00000000" w:rsidDel="00000000" w:rsidP="00000000" w:rsidRDefault="00000000" w:rsidRPr="00000000" w14:paraId="000000A8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1.1.1.6</w:t>
            </w:r>
          </w:p>
        </w:tc>
        <w:tc>
          <w:tcPr/>
          <w:p w:rsidR="00000000" w:rsidDel="00000000" w:rsidP="00000000" w:rsidRDefault="00000000" w:rsidRPr="00000000" w14:paraId="000000A9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1.3.3</w:t>
            </w:r>
          </w:p>
        </w:tc>
        <w:tc>
          <w:tcPr/>
          <w:p w:rsidR="00000000" w:rsidDel="00000000" w:rsidP="00000000" w:rsidRDefault="00000000" w:rsidRPr="00000000" w14:paraId="000000A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1.1 </w:t>
            </w:r>
            <w:r w:rsidDel="00000000" w:rsidR="00000000" w:rsidRPr="00000000">
              <w:rPr>
                <w:rtl w:val="1"/>
              </w:rPr>
              <w:t xml:space="preserve">ח</w:t>
            </w:r>
          </w:p>
        </w:tc>
        <w:tc>
          <w:tcPr/>
          <w:p w:rsidR="00000000" w:rsidDel="00000000" w:rsidP="00000000" w:rsidRDefault="00000000" w:rsidRPr="00000000" w14:paraId="000000AC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1.1.1.6.4</w:t>
            </w:r>
          </w:p>
        </w:tc>
        <w:tc>
          <w:tcPr/>
          <w:p w:rsidR="00000000" w:rsidDel="00000000" w:rsidP="00000000" w:rsidRDefault="00000000" w:rsidRPr="00000000" w14:paraId="000000AD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1.3.3</w:t>
            </w:r>
          </w:p>
        </w:tc>
        <w:tc>
          <w:tcPr/>
          <w:p w:rsidR="00000000" w:rsidDel="00000000" w:rsidP="00000000" w:rsidRDefault="00000000" w:rsidRPr="00000000" w14:paraId="000000A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1.1 </w:t>
            </w:r>
            <w:r w:rsidDel="00000000" w:rsidR="00000000" w:rsidRPr="00000000">
              <w:rPr>
                <w:rtl w:val="1"/>
              </w:rPr>
              <w:t xml:space="preserve">ט</w:t>
            </w:r>
          </w:p>
        </w:tc>
        <w:tc>
          <w:tcPr/>
          <w:p w:rsidR="00000000" w:rsidDel="00000000" w:rsidP="00000000" w:rsidRDefault="00000000" w:rsidRPr="00000000" w14:paraId="000000B0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1.3.7 , 1.3.6</w:t>
            </w:r>
          </w:p>
        </w:tc>
        <w:tc>
          <w:tcPr/>
          <w:p w:rsidR="00000000" w:rsidDel="00000000" w:rsidP="00000000" w:rsidRDefault="00000000" w:rsidRPr="00000000" w14:paraId="000000B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1.1 </w:t>
            </w:r>
            <w:r w:rsidDel="00000000" w:rsidR="00000000" w:rsidRPr="00000000">
              <w:rPr>
                <w:rtl w:val="1"/>
              </w:rPr>
              <w:t xml:space="preserve">י</w:t>
            </w:r>
          </w:p>
        </w:tc>
        <w:tc>
          <w:tcPr/>
          <w:p w:rsidR="00000000" w:rsidDel="00000000" w:rsidP="00000000" w:rsidRDefault="00000000" w:rsidRPr="00000000" w14:paraId="000000B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1.1.1.4 , 1.2.6</w:t>
            </w:r>
          </w:p>
        </w:tc>
        <w:tc>
          <w:tcPr/>
          <w:p w:rsidR="00000000" w:rsidDel="00000000" w:rsidP="00000000" w:rsidRDefault="00000000" w:rsidRPr="00000000" w14:paraId="000000B5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B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1.1 </w:t>
            </w:r>
            <w:r w:rsidDel="00000000" w:rsidR="00000000" w:rsidRPr="00000000">
              <w:rPr>
                <w:rtl w:val="1"/>
              </w:rPr>
              <w:t xml:space="preserve">יא</w:t>
            </w:r>
          </w:p>
        </w:tc>
        <w:tc>
          <w:tcPr/>
          <w:p w:rsidR="00000000" w:rsidDel="00000000" w:rsidP="00000000" w:rsidRDefault="00000000" w:rsidRPr="00000000" w14:paraId="000000B8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1.3.2</w:t>
            </w:r>
          </w:p>
        </w:tc>
        <w:tc>
          <w:tcPr/>
          <w:p w:rsidR="00000000" w:rsidDel="00000000" w:rsidP="00000000" w:rsidRDefault="00000000" w:rsidRPr="00000000" w14:paraId="000000B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1.1 </w:t>
            </w:r>
            <w:r w:rsidDel="00000000" w:rsidR="00000000" w:rsidRPr="00000000">
              <w:rPr>
                <w:rtl w:val="1"/>
              </w:rPr>
              <w:t xml:space="preserve">יב</w:t>
            </w:r>
          </w:p>
        </w:tc>
        <w:tc>
          <w:tcPr/>
          <w:p w:rsidR="00000000" w:rsidDel="00000000" w:rsidP="00000000" w:rsidRDefault="00000000" w:rsidRPr="00000000" w14:paraId="000000BC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1.3.2</w:t>
            </w:r>
          </w:p>
        </w:tc>
        <w:tc>
          <w:tcPr/>
          <w:p w:rsidR="00000000" w:rsidDel="00000000" w:rsidP="00000000" w:rsidRDefault="00000000" w:rsidRPr="00000000" w14:paraId="000000B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1.2 </w:t>
            </w:r>
            <w:r w:rsidDel="00000000" w:rsidR="00000000" w:rsidRPr="00000000">
              <w:rPr>
                <w:rtl w:val="1"/>
              </w:rPr>
              <w:t xml:space="preserve">א</w:t>
            </w:r>
          </w:p>
        </w:tc>
        <w:tc>
          <w:tcPr/>
          <w:p w:rsidR="00000000" w:rsidDel="00000000" w:rsidP="00000000" w:rsidRDefault="00000000" w:rsidRPr="00000000" w14:paraId="000000C0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1.1.1.1.1 , 1.2.4.1</w:t>
            </w:r>
          </w:p>
        </w:tc>
        <w:tc>
          <w:tcPr/>
          <w:p w:rsidR="00000000" w:rsidDel="00000000" w:rsidP="00000000" w:rsidRDefault="00000000" w:rsidRPr="00000000" w14:paraId="000000C1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C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1.2 </w:t>
            </w:r>
            <w:r w:rsidDel="00000000" w:rsidR="00000000" w:rsidRPr="00000000">
              <w:rPr>
                <w:rtl w:val="1"/>
              </w:rPr>
              <w:t xml:space="preserve">ב</w:t>
            </w:r>
          </w:p>
        </w:tc>
        <w:tc>
          <w:tcPr/>
          <w:p w:rsidR="00000000" w:rsidDel="00000000" w:rsidP="00000000" w:rsidRDefault="00000000" w:rsidRPr="00000000" w14:paraId="000000C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1.2.4.3</w:t>
            </w:r>
          </w:p>
        </w:tc>
        <w:tc>
          <w:tcPr/>
          <w:p w:rsidR="00000000" w:rsidDel="00000000" w:rsidP="00000000" w:rsidRDefault="00000000" w:rsidRPr="00000000" w14:paraId="000000C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1.2 </w:t>
            </w:r>
            <w:r w:rsidDel="00000000" w:rsidR="00000000" w:rsidRPr="00000000">
              <w:rPr>
                <w:rtl w:val="1"/>
              </w:rPr>
              <w:t xml:space="preserve">ג</w:t>
            </w:r>
          </w:p>
        </w:tc>
        <w:tc>
          <w:tcPr/>
          <w:p w:rsidR="00000000" w:rsidDel="00000000" w:rsidP="00000000" w:rsidRDefault="00000000" w:rsidRPr="00000000" w14:paraId="000000C8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1.1.1.1.2 , 1.23</w:t>
            </w:r>
          </w:p>
        </w:tc>
        <w:tc>
          <w:tcPr/>
          <w:p w:rsidR="00000000" w:rsidDel="00000000" w:rsidP="00000000" w:rsidRDefault="00000000" w:rsidRPr="00000000" w14:paraId="000000C9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1.4.3</w:t>
            </w:r>
          </w:p>
        </w:tc>
        <w:tc>
          <w:tcPr/>
          <w:p w:rsidR="00000000" w:rsidDel="00000000" w:rsidP="00000000" w:rsidRDefault="00000000" w:rsidRPr="00000000" w14:paraId="000000C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1.2 </w:t>
            </w:r>
            <w:r w:rsidDel="00000000" w:rsidR="00000000" w:rsidRPr="00000000">
              <w:rPr>
                <w:rtl w:val="1"/>
              </w:rPr>
              <w:t xml:space="preserve">ד</w:t>
            </w:r>
          </w:p>
        </w:tc>
        <w:tc>
          <w:tcPr/>
          <w:p w:rsidR="00000000" w:rsidDel="00000000" w:rsidP="00000000" w:rsidRDefault="00000000" w:rsidRPr="00000000" w14:paraId="000000CC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D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1.3.2</w:t>
            </w:r>
          </w:p>
        </w:tc>
        <w:tc>
          <w:tcPr/>
          <w:p w:rsidR="00000000" w:rsidDel="00000000" w:rsidP="00000000" w:rsidRDefault="00000000" w:rsidRPr="00000000" w14:paraId="000000C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1.2 </w:t>
            </w:r>
            <w:r w:rsidDel="00000000" w:rsidR="00000000" w:rsidRPr="00000000">
              <w:rPr>
                <w:rtl w:val="1"/>
              </w:rPr>
              <w:t xml:space="preserve">ה</w:t>
            </w:r>
          </w:p>
        </w:tc>
        <w:tc>
          <w:tcPr/>
          <w:p w:rsidR="00000000" w:rsidDel="00000000" w:rsidP="00000000" w:rsidRDefault="00000000" w:rsidRPr="00000000" w14:paraId="000000D0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1.1.1.2.2</w:t>
            </w:r>
          </w:p>
        </w:tc>
        <w:tc>
          <w:tcPr/>
          <w:p w:rsidR="00000000" w:rsidDel="00000000" w:rsidP="00000000" w:rsidRDefault="00000000" w:rsidRPr="00000000" w14:paraId="000000D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1.2 </w:t>
            </w:r>
            <w:r w:rsidDel="00000000" w:rsidR="00000000" w:rsidRPr="00000000">
              <w:rPr>
                <w:rtl w:val="1"/>
              </w:rPr>
              <w:t xml:space="preserve">ו</w:t>
            </w:r>
          </w:p>
        </w:tc>
        <w:tc>
          <w:tcPr/>
          <w:p w:rsidR="00000000" w:rsidDel="00000000" w:rsidP="00000000" w:rsidRDefault="00000000" w:rsidRPr="00000000" w14:paraId="000000D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1.1.1.6.1</w:t>
            </w:r>
          </w:p>
        </w:tc>
        <w:tc>
          <w:tcPr/>
          <w:p w:rsidR="00000000" w:rsidDel="00000000" w:rsidP="00000000" w:rsidRDefault="00000000" w:rsidRPr="00000000" w14:paraId="000000D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1.2 </w:t>
            </w:r>
            <w:r w:rsidDel="00000000" w:rsidR="00000000" w:rsidRPr="00000000">
              <w:rPr>
                <w:rtl w:val="1"/>
              </w:rPr>
              <w:t xml:space="preserve">ז</w:t>
            </w:r>
          </w:p>
        </w:tc>
        <w:tc>
          <w:tcPr/>
          <w:p w:rsidR="00000000" w:rsidDel="00000000" w:rsidP="00000000" w:rsidRDefault="00000000" w:rsidRPr="00000000" w14:paraId="000000D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1.2 </w:t>
            </w:r>
            <w:r w:rsidDel="00000000" w:rsidR="00000000" w:rsidRPr="00000000">
              <w:rPr>
                <w:rtl w:val="1"/>
              </w:rPr>
              <w:t xml:space="preserve">ח</w:t>
            </w:r>
          </w:p>
        </w:tc>
        <w:tc>
          <w:tcPr/>
          <w:p w:rsidR="00000000" w:rsidDel="00000000" w:rsidP="00000000" w:rsidRDefault="00000000" w:rsidRPr="00000000" w14:paraId="000000DC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1.1.1.3.4 , 1.3.5</w:t>
            </w:r>
          </w:p>
        </w:tc>
        <w:tc>
          <w:tcPr/>
          <w:p w:rsidR="00000000" w:rsidDel="00000000" w:rsidP="00000000" w:rsidRDefault="00000000" w:rsidRPr="00000000" w14:paraId="000000D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1.2 </w:t>
            </w:r>
            <w:r w:rsidDel="00000000" w:rsidR="00000000" w:rsidRPr="00000000">
              <w:rPr>
                <w:rtl w:val="1"/>
              </w:rPr>
              <w:t xml:space="preserve">ט</w:t>
            </w:r>
          </w:p>
        </w:tc>
        <w:tc>
          <w:tcPr/>
          <w:p w:rsidR="00000000" w:rsidDel="00000000" w:rsidP="00000000" w:rsidRDefault="00000000" w:rsidRPr="00000000" w14:paraId="000000E0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1.2.5</w:t>
            </w:r>
          </w:p>
        </w:tc>
        <w:tc>
          <w:tcPr/>
          <w:p w:rsidR="00000000" w:rsidDel="00000000" w:rsidP="00000000" w:rsidRDefault="00000000" w:rsidRPr="00000000" w14:paraId="000000E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1.2 </w:t>
            </w:r>
            <w:r w:rsidDel="00000000" w:rsidR="00000000" w:rsidRPr="00000000">
              <w:rPr>
                <w:rtl w:val="1"/>
              </w:rPr>
              <w:t xml:space="preserve">י</w:t>
            </w:r>
          </w:p>
        </w:tc>
        <w:tc>
          <w:tcPr/>
          <w:p w:rsidR="00000000" w:rsidDel="00000000" w:rsidP="00000000" w:rsidRDefault="00000000" w:rsidRPr="00000000" w14:paraId="000000E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1.2.6 , 1.3.1</w:t>
            </w:r>
          </w:p>
        </w:tc>
        <w:tc>
          <w:tcPr/>
          <w:p w:rsidR="00000000" w:rsidDel="00000000" w:rsidP="00000000" w:rsidRDefault="00000000" w:rsidRPr="00000000" w14:paraId="000000E5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E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1.2 </w:t>
            </w:r>
            <w:r w:rsidDel="00000000" w:rsidR="00000000" w:rsidRPr="00000000">
              <w:rPr>
                <w:rtl w:val="1"/>
              </w:rPr>
              <w:t xml:space="preserve">יא</w:t>
            </w:r>
          </w:p>
        </w:tc>
        <w:tc>
          <w:tcPr/>
          <w:p w:rsidR="00000000" w:rsidDel="00000000" w:rsidP="00000000" w:rsidRDefault="00000000" w:rsidRPr="00000000" w14:paraId="000000E8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1.3.3 , 1.3.7</w:t>
            </w:r>
          </w:p>
        </w:tc>
        <w:tc>
          <w:tcPr/>
          <w:p w:rsidR="00000000" w:rsidDel="00000000" w:rsidP="00000000" w:rsidRDefault="00000000" w:rsidRPr="00000000" w14:paraId="000000E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1.2 </w:t>
            </w:r>
            <w:r w:rsidDel="00000000" w:rsidR="00000000" w:rsidRPr="00000000">
              <w:rPr>
                <w:rtl w:val="1"/>
              </w:rPr>
              <w:t xml:space="preserve">יב</w:t>
            </w:r>
          </w:p>
        </w:tc>
        <w:tc>
          <w:tcPr/>
          <w:p w:rsidR="00000000" w:rsidDel="00000000" w:rsidP="00000000" w:rsidRDefault="00000000" w:rsidRPr="00000000" w14:paraId="000000EC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1.1.1.5.2 , </w:t>
            </w:r>
          </w:p>
        </w:tc>
        <w:tc>
          <w:tcPr/>
          <w:p w:rsidR="00000000" w:rsidDel="00000000" w:rsidP="00000000" w:rsidRDefault="00000000" w:rsidRPr="00000000" w14:paraId="000000E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1.2 </w:t>
            </w:r>
            <w:r w:rsidDel="00000000" w:rsidR="00000000" w:rsidRPr="00000000">
              <w:rPr>
                <w:rtl w:val="1"/>
              </w:rPr>
              <w:t xml:space="preserve">יג</w:t>
            </w:r>
          </w:p>
        </w:tc>
        <w:tc>
          <w:tcPr/>
          <w:p w:rsidR="00000000" w:rsidDel="00000000" w:rsidP="00000000" w:rsidRDefault="00000000" w:rsidRPr="00000000" w14:paraId="000000F0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1.3.10</w:t>
            </w:r>
          </w:p>
        </w:tc>
        <w:tc>
          <w:tcPr/>
          <w:p w:rsidR="00000000" w:rsidDel="00000000" w:rsidP="00000000" w:rsidRDefault="00000000" w:rsidRPr="00000000" w14:paraId="000000F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1.2 </w:t>
            </w:r>
            <w:r w:rsidDel="00000000" w:rsidR="00000000" w:rsidRPr="00000000">
              <w:rPr>
                <w:rtl w:val="1"/>
              </w:rPr>
              <w:t xml:space="preserve">יד</w:t>
            </w:r>
          </w:p>
        </w:tc>
        <w:tc>
          <w:tcPr/>
          <w:p w:rsidR="00000000" w:rsidDel="00000000" w:rsidP="00000000" w:rsidRDefault="00000000" w:rsidRPr="00000000" w14:paraId="000000F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1.1.1.5.2 , </w:t>
            </w:r>
          </w:p>
        </w:tc>
        <w:tc>
          <w:tcPr/>
          <w:p w:rsidR="00000000" w:rsidDel="00000000" w:rsidP="00000000" w:rsidRDefault="00000000" w:rsidRPr="00000000" w14:paraId="000000F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1.2 </w:t>
            </w:r>
            <w:r w:rsidDel="00000000" w:rsidR="00000000" w:rsidRPr="00000000">
              <w:rPr>
                <w:rtl w:val="1"/>
              </w:rPr>
              <w:t xml:space="preserve">טו</w:t>
            </w:r>
          </w:p>
        </w:tc>
        <w:tc>
          <w:tcPr/>
          <w:p w:rsidR="00000000" w:rsidDel="00000000" w:rsidP="00000000" w:rsidRDefault="00000000" w:rsidRPr="00000000" w14:paraId="000000F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1.2 </w:t>
            </w:r>
            <w:r w:rsidDel="00000000" w:rsidR="00000000" w:rsidRPr="00000000">
              <w:rPr>
                <w:rtl w:val="1"/>
              </w:rPr>
              <w:t xml:space="preserve">טז</w:t>
            </w:r>
          </w:p>
        </w:tc>
        <w:tc>
          <w:tcPr/>
          <w:p w:rsidR="00000000" w:rsidDel="00000000" w:rsidP="00000000" w:rsidRDefault="00000000" w:rsidRPr="00000000" w14:paraId="000000FC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1.4.1</w:t>
            </w:r>
          </w:p>
        </w:tc>
        <w:tc>
          <w:tcPr/>
          <w:p w:rsidR="00000000" w:rsidDel="00000000" w:rsidP="00000000" w:rsidRDefault="00000000" w:rsidRPr="00000000" w14:paraId="000000F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1.2 </w:t>
            </w:r>
            <w:r w:rsidDel="00000000" w:rsidR="00000000" w:rsidRPr="00000000">
              <w:rPr>
                <w:rtl w:val="1"/>
              </w:rPr>
              <w:t xml:space="preserve">יז</w:t>
            </w:r>
          </w:p>
        </w:tc>
        <w:tc>
          <w:tcPr/>
          <w:p w:rsidR="00000000" w:rsidDel="00000000" w:rsidP="00000000" w:rsidRDefault="00000000" w:rsidRPr="00000000" w14:paraId="00000100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1.4.2</w:t>
            </w:r>
          </w:p>
        </w:tc>
        <w:tc>
          <w:tcPr/>
          <w:p w:rsidR="00000000" w:rsidDel="00000000" w:rsidP="00000000" w:rsidRDefault="00000000" w:rsidRPr="00000000" w14:paraId="0000010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bidi w:val="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05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בפרק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יפורטו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פרטים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בנוגע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לביצוע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תהליך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הבדיקות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לרבות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רמות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הבדיקה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וטכניקות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הבדיקה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שיבוצעו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rPr>
          <w:b w:val="1"/>
          <w:sz w:val="24"/>
          <w:szCs w:val="24"/>
          <w:u w:val="single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מתודולוגיות</w:t>
      </w:r>
    </w:p>
    <w:p w:rsidR="00000000" w:rsidDel="00000000" w:rsidP="00000000" w:rsidRDefault="00000000" w:rsidRPr="00000000" w14:paraId="00000107">
      <w:pPr>
        <w:bidi w:val="1"/>
        <w:ind w:firstLine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כלליות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הבודק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שהתגלתה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ותתועד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ימויינו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הדחיפות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הדחיפות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יעודכנו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הנבדקת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B">
      <w:pPr>
        <w:bidi w:val="1"/>
        <w:ind w:firstLine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ניהול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סיכונים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במוצר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במוצר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ננהל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יתממש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E">
      <w:pPr>
        <w:bidi w:val="1"/>
        <w:ind w:firstLine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תכנון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הבדיקות</w:t>
      </w:r>
    </w:p>
    <w:p w:rsidR="00000000" w:rsidDel="00000000" w:rsidP="00000000" w:rsidRDefault="00000000" w:rsidRPr="00000000" w14:paraId="0000010F">
      <w:pPr>
        <w:numPr>
          <w:ilvl w:val="0"/>
          <w:numId w:val="1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יתוכנן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מסמכי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ועיצוב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bidi w:val="1"/>
        <w:ind w:firstLine="360"/>
        <w:rPr>
          <w:rFonts w:ascii="Calibri" w:cs="Calibri" w:eastAsia="Calibri" w:hAnsi="Calibri"/>
          <w:color w:val="000000"/>
          <w:u w:val="single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color w:val="000000"/>
          <w:u w:val="single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1"/>
        </w:rPr>
        <w:t xml:space="preserve">הרצת</w:t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1"/>
        </w:rPr>
        <w:t xml:space="preserve">הבדיקות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הנוגעות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בקביעת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ליסט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שמתחילים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וכיצד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עדיפויות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העדיפויות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יתועדף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ויופעלו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הבודקים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4">
      <w:pPr>
        <w:pStyle w:val="Heading3"/>
        <w:bidi w:val="1"/>
        <w:ind w:firstLine="360"/>
        <w:rPr>
          <w:rFonts w:ascii="Calibri" w:cs="Calibri" w:eastAsia="Calibri" w:hAnsi="Calibri"/>
          <w:color w:val="000000"/>
          <w:u w:val="single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color w:val="000000"/>
          <w:u w:val="single"/>
          <w:rtl w:val="1"/>
        </w:rPr>
        <w:t xml:space="preserve">הרצת</w:t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1"/>
        </w:rPr>
        <w:t xml:space="preserve">ודיווח</w:t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1"/>
        </w:rPr>
        <w:t xml:space="preserve">כשלים</w:t>
      </w:r>
    </w:p>
    <w:p w:rsidR="00000000" w:rsidDel="00000000" w:rsidP="00000000" w:rsidRDefault="00000000" w:rsidRPr="00000000" w14:paraId="00000115">
      <w:pPr>
        <w:numPr>
          <w:ilvl w:val="0"/>
          <w:numId w:val="1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הבודק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6">
      <w:pPr>
        <w:numPr>
          <w:ilvl w:val="0"/>
          <w:numId w:val="1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שהתגלתה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ותתועד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ind w:firstLine="360"/>
        <w:rPr>
          <w:b w:val="1"/>
          <w:u w:val="single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u w:val="single"/>
          <w:rtl w:val="1"/>
        </w:rPr>
        <w:t xml:space="preserve">באגים</w:t>
      </w:r>
    </w:p>
    <w:p w:rsidR="00000000" w:rsidDel="00000000" w:rsidP="00000000" w:rsidRDefault="00000000" w:rsidRPr="00000000" w14:paraId="00000118">
      <w:pPr>
        <w:numPr>
          <w:ilvl w:val="0"/>
          <w:numId w:val="1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ימויינו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הדחיפות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הדחיפות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יעודכנו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הנבדקת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5nkun2" w:id="13"/>
      <w:bookmarkEnd w:id="13"/>
      <w:r w:rsidDel="00000000" w:rsidR="00000000" w:rsidRPr="00000000">
        <w:rPr>
          <w:rtl w:val="1"/>
        </w:rPr>
        <w:t xml:space="preserve">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u w:val="none"/>
        </w:rPr>
      </w:pPr>
      <w:bookmarkStart w:colFirst="0" w:colLast="0" w:name="_d93p7if69lbt" w:id="14"/>
      <w:bookmarkEnd w:id="14"/>
      <w:r w:rsidDel="00000000" w:rsidR="00000000" w:rsidRPr="00000000">
        <w:rPr>
          <w:rtl w:val="0"/>
        </w:rPr>
        <w:t xml:space="preserve">Critical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קריטי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u w:val="none"/>
        </w:rPr>
      </w:pPr>
      <w:bookmarkStart w:colFirst="0" w:colLast="0" w:name="_mk0j3yi8c6s4" w:id="15"/>
      <w:bookmarkEnd w:id="15"/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u w:val="none"/>
        </w:rPr>
      </w:pPr>
      <w:bookmarkStart w:colFirst="0" w:colLast="0" w:name="_pq78chsmsfoq" w:id="16"/>
      <w:bookmarkEnd w:id="16"/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בינונית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bookmarkStart w:colFirst="0" w:colLast="0" w:name="_2gnfozbggzg" w:id="17"/>
      <w:bookmarkEnd w:id="17"/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rPr>
          <w:b w:val="1"/>
          <w:u w:val="single"/>
        </w:rPr>
      </w:pPr>
      <w:bookmarkStart w:colFirst="0" w:colLast="0" w:name="_1ksv4uv" w:id="18"/>
      <w:bookmarkEnd w:id="18"/>
      <w:r w:rsidDel="00000000" w:rsidR="00000000" w:rsidRPr="00000000">
        <w:rPr>
          <w:b w:val="1"/>
          <w:u w:val="single"/>
          <w:rtl w:val="1"/>
        </w:rPr>
        <w:t xml:space="preserve">רמות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בדיקה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bidi w:val="1"/>
        <w:rPr/>
      </w:pPr>
      <w:bookmarkStart w:colFirst="0" w:colLast="0" w:name="_44sinio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קריטריוני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וכישלון</w:t>
      </w:r>
    </w:p>
    <w:p w:rsidR="00000000" w:rsidDel="00000000" w:rsidP="00000000" w:rsidRDefault="00000000" w:rsidRPr="00000000" w14:paraId="00000122">
      <w:pPr>
        <w:bidi w:val="1"/>
        <w:jc w:val="both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אמות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מידה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לכניסה</w:t>
      </w:r>
    </w:p>
    <w:p w:rsidR="00000000" w:rsidDel="00000000" w:rsidP="00000000" w:rsidRDefault="00000000" w:rsidRPr="00000000" w14:paraId="00000124">
      <w:pPr>
        <w:numPr>
          <w:ilvl w:val="0"/>
          <w:numId w:val="1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5">
      <w:pPr>
        <w:numPr>
          <w:ilvl w:val="0"/>
          <w:numId w:val="1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וידוא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6">
      <w:pPr>
        <w:numPr>
          <w:ilvl w:val="0"/>
          <w:numId w:val="1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7">
      <w:pPr>
        <w:numPr>
          <w:ilvl w:val="0"/>
          <w:numId w:val="1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פלטפורמות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לפלטפורמות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8">
      <w:pPr>
        <w:numPr>
          <w:ilvl w:val="0"/>
          <w:numId w:val="1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RDC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גרסות</w:t>
      </w:r>
      <w:r w:rsidDel="00000000" w:rsidR="00000000" w:rsidRPr="00000000">
        <w:rPr>
          <w:rtl w:val="1"/>
        </w:rPr>
        <w:t xml:space="preserve"> 1.0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- 1.1 </w:t>
      </w:r>
      <w:r w:rsidDel="00000000" w:rsidR="00000000" w:rsidRPr="00000000">
        <w:rPr>
          <w:rtl w:val="1"/>
        </w:rPr>
        <w:t xml:space="preserve">עובדת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הפלטפורמות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הנתמכות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9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אמות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מידה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ליציאה</w:t>
      </w:r>
    </w:p>
    <w:p w:rsidR="00000000" w:rsidDel="00000000" w:rsidP="00000000" w:rsidRDefault="00000000" w:rsidRPr="00000000" w14:paraId="0000012A">
      <w:pPr>
        <w:numPr>
          <w:ilvl w:val="0"/>
          <w:numId w:val="1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הורצו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B">
      <w:pPr>
        <w:numPr>
          <w:ilvl w:val="0"/>
          <w:numId w:val="1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85%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C">
      <w:pPr>
        <w:numPr>
          <w:ilvl w:val="0"/>
          <w:numId w:val="1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D">
      <w:pPr>
        <w:numPr>
          <w:ilvl w:val="0"/>
          <w:numId w:val="1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תועדו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E">
      <w:pPr>
        <w:pStyle w:val="Heading1"/>
        <w:bidi w:val="1"/>
        <w:rPr/>
      </w:pPr>
      <w:bookmarkStart w:colFirst="0" w:colLast="0" w:name="_2jxsxqh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 </w:t>
      </w:r>
      <w:r w:rsidDel="00000000" w:rsidR="00000000" w:rsidRPr="00000000">
        <w:rPr>
          <w:rtl w:val="1"/>
        </w:rPr>
        <w:t xml:space="preserve">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לחידוש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</w:p>
    <w:p w:rsidR="00000000" w:rsidDel="00000000" w:rsidP="00000000" w:rsidRDefault="00000000" w:rsidRPr="00000000" w14:paraId="0000012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השהיית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0">
      <w:pPr>
        <w:numPr>
          <w:ilvl w:val="0"/>
          <w:numId w:val="18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1">
      <w:pPr>
        <w:numPr>
          <w:ilvl w:val="0"/>
          <w:numId w:val="18"/>
        </w:numPr>
        <w:bidi w:val="1"/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הפלטפורמות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הנתמכות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2">
      <w:pPr>
        <w:numPr>
          <w:ilvl w:val="0"/>
          <w:numId w:val="18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קריסת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3">
      <w:pPr>
        <w:pStyle w:val="Heading1"/>
        <w:bidi w:val="1"/>
        <w:rPr/>
      </w:pPr>
      <w:bookmarkStart w:colFirst="0" w:colLast="0" w:name="_z337ya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9. </w:t>
      </w:r>
      <w:r w:rsidDel="00000000" w:rsidR="00000000" w:rsidRPr="00000000">
        <w:rPr>
          <w:rtl w:val="1"/>
        </w:rPr>
        <w:t xml:space="preserve">תוצרי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</w:p>
    <w:p w:rsidR="00000000" w:rsidDel="00000000" w:rsidP="00000000" w:rsidRDefault="00000000" w:rsidRPr="00000000" w14:paraId="00000134">
      <w:pPr>
        <w:bidi w:val="1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2"/>
        </w:numPr>
        <w:bidi w:val="1"/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STP</w:t>
      </w:r>
    </w:p>
    <w:p w:rsidR="00000000" w:rsidDel="00000000" w:rsidP="00000000" w:rsidRDefault="00000000" w:rsidRPr="00000000" w14:paraId="00000136">
      <w:pPr>
        <w:numPr>
          <w:ilvl w:val="0"/>
          <w:numId w:val="12"/>
        </w:numPr>
        <w:bidi w:val="1"/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STD</w:t>
      </w:r>
    </w:p>
    <w:p w:rsidR="00000000" w:rsidDel="00000000" w:rsidP="00000000" w:rsidRDefault="00000000" w:rsidRPr="00000000" w14:paraId="00000137">
      <w:pPr>
        <w:numPr>
          <w:ilvl w:val="0"/>
          <w:numId w:val="12"/>
        </w:numPr>
        <w:bidi w:val="1"/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</w:t>
      </w:r>
    </w:p>
    <w:p w:rsidR="00000000" w:rsidDel="00000000" w:rsidP="00000000" w:rsidRDefault="00000000" w:rsidRPr="00000000" w14:paraId="00000138">
      <w:pPr>
        <w:numPr>
          <w:ilvl w:val="0"/>
          <w:numId w:val="1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דו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</w:p>
    <w:p w:rsidR="00000000" w:rsidDel="00000000" w:rsidP="00000000" w:rsidRDefault="00000000" w:rsidRPr="00000000" w14:paraId="00000139">
      <w:pPr>
        <w:bidi w:val="1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bidi w:val="1"/>
        <w:rPr/>
      </w:pPr>
      <w:bookmarkStart w:colFirst="0" w:colLast="0" w:name="_3j2qqm3" w:id="22"/>
      <w:bookmarkEnd w:id="2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10.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תחומי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הזמנים</w:t>
      </w:r>
    </w:p>
    <w:p w:rsidR="00000000" w:rsidDel="00000000" w:rsidP="00000000" w:rsidRDefault="00000000" w:rsidRPr="00000000" w14:paraId="0000013B">
      <w:pPr>
        <w:bidi w:val="1"/>
        <w:rPr>
          <w:rFonts w:ascii="Cambria" w:cs="Cambria" w:eastAsia="Cambria" w:hAnsi="Cambria"/>
          <w:b w:val="1"/>
          <w:color w:val="366091"/>
          <w:sz w:val="28"/>
          <w:szCs w:val="28"/>
          <w:u w:val="single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פרק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המפרט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המשימות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עצמן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התלויות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שלהן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הזמן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לביצוען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והמשאבים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הנדרשים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bidi w:val="1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יציין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מי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האחראי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לכל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אחת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מהפעילויות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שצוינו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עד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כה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בתוכנית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העבודה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13D">
      <w:pPr>
        <w:bidi w:val="1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יתאר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מתי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תתבצענה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בפעילויות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השונות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ברמה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אבני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דרך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בהתאמה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לתכנית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הכללית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הפרויקט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13E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349.999999999998" w:type="dxa"/>
        <w:jc w:val="lef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6"/>
        <w:gridCol w:w="1866"/>
        <w:gridCol w:w="1952"/>
        <w:gridCol w:w="1877"/>
        <w:gridCol w:w="1789"/>
        <w:tblGridChange w:id="0">
          <w:tblGrid>
            <w:gridCol w:w="1866"/>
            <w:gridCol w:w="1866"/>
            <w:gridCol w:w="1952"/>
            <w:gridCol w:w="1877"/>
            <w:gridCol w:w="1789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3F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אבני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דרך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40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התחלה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41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סיום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42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משך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43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באחריות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פתיחה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STD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וארגון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מסמכים</w:t>
            </w:r>
          </w:p>
        </w:tc>
        <w:tc>
          <w:tcPr/>
          <w:p w:rsidR="00000000" w:rsidDel="00000000" w:rsidP="00000000" w:rsidRDefault="00000000" w:rsidRPr="00000000" w14:paraId="00000145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20/8/2023</w:t>
            </w:r>
          </w:p>
        </w:tc>
        <w:tc>
          <w:tcPr/>
          <w:p w:rsidR="00000000" w:rsidDel="00000000" w:rsidP="00000000" w:rsidRDefault="00000000" w:rsidRPr="00000000" w14:paraId="00000146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20/8/2023</w:t>
            </w:r>
          </w:p>
        </w:tc>
        <w:tc>
          <w:tcPr/>
          <w:p w:rsidR="00000000" w:rsidDel="00000000" w:rsidP="00000000" w:rsidRDefault="00000000" w:rsidRPr="00000000" w14:paraId="00000147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שלם</w:t>
            </w:r>
          </w:p>
        </w:tc>
        <w:tc>
          <w:tcPr/>
          <w:p w:rsidR="00000000" w:rsidDel="00000000" w:rsidP="00000000" w:rsidRDefault="00000000" w:rsidRPr="00000000" w14:paraId="00000148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מתן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ותיקוני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ניסוחים</w:t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כתיבת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4A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12/8/2023</w:t>
            </w:r>
          </w:p>
        </w:tc>
        <w:tc>
          <w:tcPr/>
          <w:p w:rsidR="00000000" w:rsidDel="00000000" w:rsidP="00000000" w:rsidRDefault="00000000" w:rsidRPr="00000000" w14:paraId="0000014B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5/10/2023</w:t>
            </w:r>
          </w:p>
        </w:tc>
        <w:tc>
          <w:tcPr/>
          <w:p w:rsidR="00000000" w:rsidDel="00000000" w:rsidP="00000000" w:rsidRDefault="00000000" w:rsidRPr="00000000" w14:paraId="0000014C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חודשיים</w:t>
            </w:r>
          </w:p>
        </w:tc>
        <w:tc>
          <w:tcPr/>
          <w:p w:rsidR="00000000" w:rsidDel="00000000" w:rsidP="00000000" w:rsidRDefault="00000000" w:rsidRPr="00000000" w14:paraId="0000014D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יובל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מקרי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מקדימים</w:t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שכולל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סביבה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תוצאות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צפויה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וכו</w:t>
            </w:r>
            <w:r w:rsidDel="00000000" w:rsidR="00000000" w:rsidRPr="00000000">
              <w:rPr>
                <w:rtl w:val="1"/>
              </w:rPr>
              <w:t xml:space="preserve">')</w:t>
            </w:r>
          </w:p>
        </w:tc>
        <w:tc>
          <w:tcPr/>
          <w:p w:rsidR="00000000" w:rsidDel="00000000" w:rsidP="00000000" w:rsidRDefault="00000000" w:rsidRPr="00000000" w14:paraId="0000014F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12/9/2023</w:t>
            </w:r>
          </w:p>
        </w:tc>
        <w:tc>
          <w:tcPr/>
          <w:p w:rsidR="00000000" w:rsidDel="00000000" w:rsidP="00000000" w:rsidRDefault="00000000" w:rsidRPr="00000000" w14:paraId="00000150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25/9/2023</w:t>
            </w:r>
          </w:p>
        </w:tc>
        <w:tc>
          <w:tcPr/>
          <w:p w:rsidR="00000000" w:rsidDel="00000000" w:rsidP="00000000" w:rsidRDefault="00000000" w:rsidRPr="00000000" w14:paraId="00000151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13 </w:t>
            </w:r>
            <w:r w:rsidDel="00000000" w:rsidR="00000000" w:rsidRPr="00000000">
              <w:rPr>
                <w:rtl w:val="1"/>
              </w:rPr>
              <w:t xml:space="preserve">ימים</w:t>
            </w:r>
          </w:p>
        </w:tc>
        <w:tc>
          <w:tcPr/>
          <w:p w:rsidR="00000000" w:rsidDel="00000000" w:rsidP="00000000" w:rsidRDefault="00000000" w:rsidRPr="00000000" w14:paraId="00000152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אורן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באגים</w:t>
            </w:r>
          </w:p>
        </w:tc>
        <w:tc>
          <w:tcPr/>
          <w:p w:rsidR="00000000" w:rsidDel="00000000" w:rsidP="00000000" w:rsidRDefault="00000000" w:rsidRPr="00000000" w14:paraId="00000154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10/9/2023</w:t>
            </w:r>
          </w:p>
        </w:tc>
        <w:tc>
          <w:tcPr/>
          <w:p w:rsidR="00000000" w:rsidDel="00000000" w:rsidP="00000000" w:rsidRDefault="00000000" w:rsidRPr="00000000" w14:paraId="00000155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5/10/2023</w:t>
            </w:r>
          </w:p>
        </w:tc>
        <w:tc>
          <w:tcPr/>
          <w:p w:rsidR="00000000" w:rsidDel="00000000" w:rsidP="00000000" w:rsidRDefault="00000000" w:rsidRPr="00000000" w14:paraId="00000156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חודש</w:t>
            </w:r>
          </w:p>
        </w:tc>
        <w:tc>
          <w:tcPr/>
          <w:p w:rsidR="00000000" w:rsidDel="00000000" w:rsidP="00000000" w:rsidRDefault="00000000" w:rsidRPr="00000000" w14:paraId="00000157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מתן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יובל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אורן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1"/>
        <w:bidi w:val="1"/>
        <w:rPr/>
      </w:pPr>
      <w:bookmarkStart w:colFirst="0" w:colLast="0" w:name="_mtxdgx7xcy5y" w:id="23"/>
      <w:bookmarkEnd w:id="23"/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והדרכות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ויובל</w:t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STD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</w:p>
    <w:p w:rsidR="00000000" w:rsidDel="00000000" w:rsidP="00000000" w:rsidRDefault="00000000" w:rsidRPr="00000000" w14:paraId="00000166">
      <w:pPr>
        <w:numPr>
          <w:ilvl w:val="0"/>
          <w:numId w:val="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חירש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מתורגמנית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הסימנים</w:t>
      </w:r>
    </w:p>
    <w:p w:rsidR="00000000" w:rsidDel="00000000" w:rsidP="00000000" w:rsidRDefault="00000000" w:rsidRPr="00000000" w14:paraId="00000167">
      <w:pPr>
        <w:numPr>
          <w:ilvl w:val="0"/>
          <w:numId w:val="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-28.9 </w:t>
      </w:r>
      <w:r w:rsidDel="00000000" w:rsidR="00000000" w:rsidRPr="00000000">
        <w:rPr>
          <w:rtl w:val="1"/>
        </w:rPr>
        <w:t xml:space="preserve">יובל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-1.10 </w:t>
      </w:r>
      <w:r w:rsidDel="00000000" w:rsidR="00000000" w:rsidRPr="00000000">
        <w:rPr>
          <w:rtl w:val="1"/>
        </w:rPr>
        <w:t xml:space="preserve">אורן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והתקשרות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נלווה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וחסרי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נעזרנו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הבהרה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bidi w:val="1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bidi w:val="1"/>
        <w:rPr/>
      </w:pPr>
      <w:bookmarkStart w:colFirst="0" w:colLast="0" w:name="_1y810tw" w:id="24"/>
      <w:bookmarkEnd w:id="24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11.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b w:val="1"/>
          <w:rtl w:val="1"/>
        </w:rPr>
        <w:t xml:space="preserve">סביבות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0"/>
        </w:rPr>
        <w:br w:type="textWrapping"/>
      </w:r>
    </w:p>
    <w:tbl>
      <w:tblPr>
        <w:tblStyle w:val="Table4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סביבה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פלטפורמה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הפעלה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זיכרון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Lenovo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Lenovo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IdeaPad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Flex</w:t>
            </w:r>
            <w:r w:rsidDel="00000000" w:rsidR="00000000" w:rsidRPr="00000000">
              <w:rPr>
                <w:rtl w:val="1"/>
              </w:rPr>
              <w:t xml:space="preserve">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DuckDuckGo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נייח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GB</w:t>
            </w:r>
          </w:p>
        </w:tc>
      </w:tr>
    </w:tbl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bidi w:val="1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13.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</w:p>
    <w:p w:rsidR="00000000" w:rsidDel="00000000" w:rsidP="00000000" w:rsidRDefault="00000000" w:rsidRPr="00000000" w14:paraId="00000184">
      <w:pPr>
        <w:bidi w:val="1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פירוט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הסיכונים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כולל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הסבירות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וההשפעה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שלהם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במידה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ויתקיימו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ופתרונות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למניעתם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1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705.0" w:type="dxa"/>
        <w:jc w:val="lef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990"/>
        <w:gridCol w:w="930"/>
        <w:gridCol w:w="930"/>
        <w:gridCol w:w="975"/>
        <w:gridCol w:w="1335"/>
        <w:gridCol w:w="1170"/>
        <w:gridCol w:w="930"/>
        <w:gridCol w:w="1335"/>
        <w:tblGridChange w:id="0">
          <w:tblGrid>
            <w:gridCol w:w="1110"/>
            <w:gridCol w:w="990"/>
            <w:gridCol w:w="930"/>
            <w:gridCol w:w="930"/>
            <w:gridCol w:w="975"/>
            <w:gridCol w:w="1335"/>
            <w:gridCol w:w="1170"/>
            <w:gridCol w:w="930"/>
            <w:gridCol w:w="1335"/>
          </w:tblGrid>
        </w:tblGridChange>
      </w:tblGrid>
      <w:tr>
        <w:trPr>
          <w:cantSplit w:val="1"/>
          <w:trHeight w:val="343.5546875" w:hRule="atLeast"/>
          <w:tblHeader w:val="1"/>
        </w:trPr>
        <w:tc>
          <w:tcPr>
            <w:shd w:fill="c6d9f1" w:val="clear"/>
          </w:tcPr>
          <w:p w:rsidR="00000000" w:rsidDel="00000000" w:rsidP="00000000" w:rsidRDefault="00000000" w:rsidRPr="00000000" w14:paraId="0000018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גורם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סיכון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8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סיכון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8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סיכוי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8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חומרה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8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רמה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8A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Mitigation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8B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Contingency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8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סיכון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8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סטאטוס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8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זמני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פרויקט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הבודקים</w:t>
            </w:r>
          </w:p>
        </w:tc>
        <w:tc>
          <w:tcPr/>
          <w:p w:rsidR="00000000" w:rsidDel="00000000" w:rsidP="00000000" w:rsidRDefault="00000000" w:rsidRPr="00000000" w14:paraId="0000018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פרויקט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קריטריוני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היציאה</w:t>
            </w:r>
          </w:p>
        </w:tc>
        <w:tc>
          <w:tcPr/>
          <w:p w:rsidR="00000000" w:rsidDel="00000000" w:rsidP="00000000" w:rsidRDefault="00000000" w:rsidRPr="00000000" w14:paraId="00000190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91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92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9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ניצול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משאבי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האנוש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דגש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אזורי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הרגישים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לתפקוד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ואיכות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</w:p>
        </w:tc>
        <w:tc>
          <w:tcPr/>
          <w:p w:rsidR="00000000" w:rsidDel="00000000" w:rsidP="00000000" w:rsidRDefault="00000000" w:rsidRPr="00000000" w14:paraId="0000019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ודיווח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קריטיות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בוצעו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בקריטיות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הנבדק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9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פרויקט</w:t>
            </w:r>
          </w:p>
        </w:tc>
        <w:tc>
          <w:tcPr/>
          <w:p w:rsidR="00000000" w:rsidDel="00000000" w:rsidP="00000000" w:rsidRDefault="00000000" w:rsidRPr="00000000" w14:paraId="0000019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פתוח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9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חישובי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נכונים</w:t>
            </w:r>
          </w:p>
        </w:tc>
        <w:tc>
          <w:tcPr/>
          <w:p w:rsidR="00000000" w:rsidDel="00000000" w:rsidP="00000000" w:rsidRDefault="00000000" w:rsidRPr="00000000" w14:paraId="0000019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מוצרים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יימכרו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במחירים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מדוייקים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9B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9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אינטנסיבית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חישובי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ההנחות</w:t>
            </w:r>
          </w:p>
        </w:tc>
        <w:tc>
          <w:tcPr/>
          <w:p w:rsidR="00000000" w:rsidDel="00000000" w:rsidP="00000000" w:rsidRDefault="00000000" w:rsidRPr="00000000" w14:paraId="0000019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פתיחת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לתיקון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דחוף</w:t>
            </w:r>
          </w:p>
        </w:tc>
        <w:tc>
          <w:tcPr/>
          <w:p w:rsidR="00000000" w:rsidDel="00000000" w:rsidP="00000000" w:rsidRDefault="00000000" w:rsidRPr="00000000" w14:paraId="0000019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מוצר</w:t>
            </w:r>
          </w:p>
        </w:tc>
        <w:tc>
          <w:tcPr/>
          <w:p w:rsidR="00000000" w:rsidDel="00000000" w:rsidP="00000000" w:rsidRDefault="00000000" w:rsidRPr="00000000" w14:paraId="0000019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פתוח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התאמה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עיצוב</w:t>
            </w:r>
          </w:p>
        </w:tc>
        <w:tc>
          <w:tcPr/>
          <w:p w:rsidR="00000000" w:rsidDel="00000000" w:rsidP="00000000" w:rsidRDefault="00000000" w:rsidRPr="00000000" w14:paraId="000001A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תפעל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מציפיות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הלקוח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A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A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חוזר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ווידוא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סעיפי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מכוסים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במסמכי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האיפיון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עיצוב</w:t>
            </w:r>
          </w:p>
        </w:tc>
        <w:tc>
          <w:tcPr/>
          <w:p w:rsidR="00000000" w:rsidDel="00000000" w:rsidP="00000000" w:rsidRDefault="00000000" w:rsidRPr="00000000" w14:paraId="000001A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פתיחת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באג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לתיקון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המסמכים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הדרישות</w:t>
            </w:r>
          </w:p>
        </w:tc>
        <w:tc>
          <w:tcPr/>
          <w:p w:rsidR="00000000" w:rsidDel="00000000" w:rsidP="00000000" w:rsidRDefault="00000000" w:rsidRPr="00000000" w14:paraId="000001A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מוצר</w:t>
            </w:r>
          </w:p>
        </w:tc>
        <w:tc>
          <w:tcPr/>
          <w:p w:rsidR="00000000" w:rsidDel="00000000" w:rsidP="00000000" w:rsidRDefault="00000000" w:rsidRPr="00000000" w14:paraId="000001A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פתוח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חוסר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תמיכה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בפלטפורמות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המוכרנים</w:t>
            </w:r>
          </w:p>
        </w:tc>
        <w:tc>
          <w:tcPr/>
          <w:p w:rsidR="00000000" w:rsidDel="00000000" w:rsidP="00000000" w:rsidRDefault="00000000" w:rsidRPr="00000000" w14:paraId="000001A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תפעל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המוכרנים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AD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A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וידוא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ההפעלה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מחשבי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המוכרנים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הטאבלטים</w:t>
            </w:r>
          </w:p>
        </w:tc>
        <w:tc>
          <w:tcPr/>
          <w:p w:rsidR="00000000" w:rsidDel="00000000" w:rsidP="00000000" w:rsidRDefault="00000000" w:rsidRPr="00000000" w14:paraId="000001A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לדאוג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למחשב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טאבלט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חלופי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הידוע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עליהם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תקין</w:t>
            </w:r>
          </w:p>
        </w:tc>
        <w:tc>
          <w:tcPr/>
          <w:p w:rsidR="00000000" w:rsidDel="00000000" w:rsidP="00000000" w:rsidRDefault="00000000" w:rsidRPr="00000000" w14:paraId="000001B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מוצר</w:t>
            </w:r>
          </w:p>
        </w:tc>
        <w:tc>
          <w:tcPr/>
          <w:p w:rsidR="00000000" w:rsidDel="00000000" w:rsidP="00000000" w:rsidRDefault="00000000" w:rsidRPr="00000000" w14:paraId="000001B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פתוח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קריסת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</w:p>
        </w:tc>
        <w:tc>
          <w:tcPr/>
          <w:p w:rsidR="00000000" w:rsidDel="00000000" w:rsidP="00000000" w:rsidRDefault="00000000" w:rsidRPr="00000000" w14:paraId="000001B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שנרשמו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בתוכנה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ייעלמו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גיבוי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B6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B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אינטנסיביות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התוכנה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בפלטפורמות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הנתמכות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קריסה</w:t>
            </w:r>
          </w:p>
        </w:tc>
        <w:tc>
          <w:tcPr/>
          <w:p w:rsidR="00000000" w:rsidDel="00000000" w:rsidP="00000000" w:rsidRDefault="00000000" w:rsidRPr="00000000" w14:paraId="000001B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הוצאת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הפעולות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התקנת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הידועה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יציבה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לטיפול</w:t>
            </w:r>
          </w:p>
        </w:tc>
        <w:tc>
          <w:tcPr/>
          <w:p w:rsidR="00000000" w:rsidDel="00000000" w:rsidP="00000000" w:rsidRDefault="00000000" w:rsidRPr="00000000" w14:paraId="000001B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מוצר</w:t>
            </w:r>
          </w:p>
        </w:tc>
        <w:tc>
          <w:tcPr/>
          <w:p w:rsidR="00000000" w:rsidDel="00000000" w:rsidP="00000000" w:rsidRDefault="00000000" w:rsidRPr="00000000" w14:paraId="000001B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פתוח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חוסר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לתוכנה</w:t>
            </w:r>
          </w:p>
        </w:tc>
        <w:tc>
          <w:tcPr/>
          <w:p w:rsidR="00000000" w:rsidDel="00000000" w:rsidP="00000000" w:rsidRDefault="00000000" w:rsidRPr="00000000" w14:paraId="000001B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לזהות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האחראי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במקרה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ומוצרים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נמכרים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במחירים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והנחות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מעודכנות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מתאימה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BF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C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וסיסמה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יחודיים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בנוסף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שמתעדכן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שנעשה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ביחד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שביצע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הפעולה</w:t>
            </w:r>
          </w:p>
        </w:tc>
        <w:tc>
          <w:tcPr/>
          <w:p w:rsidR="00000000" w:rsidDel="00000000" w:rsidP="00000000" w:rsidRDefault="00000000" w:rsidRPr="00000000" w14:paraId="000001C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תיקון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שגויים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ותחזוקה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שוטפת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</w:p>
        </w:tc>
        <w:tc>
          <w:tcPr/>
          <w:p w:rsidR="00000000" w:rsidDel="00000000" w:rsidP="00000000" w:rsidRDefault="00000000" w:rsidRPr="00000000" w14:paraId="000001C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מוצר</w:t>
            </w:r>
          </w:p>
        </w:tc>
        <w:tc>
          <w:tcPr/>
          <w:p w:rsidR="00000000" w:rsidDel="00000000" w:rsidP="00000000" w:rsidRDefault="00000000" w:rsidRPr="00000000" w14:paraId="000001C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פתוח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C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הסקאלות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spacing w:after="0" w:afterAutospacing="0"/>
        <w:ind w:left="720" w:hanging="360"/>
        <w:rPr>
          <w:rFonts w:ascii="Calibri" w:cs="Calibri" w:eastAsia="Calibri" w:hAnsi="Calibri"/>
        </w:rPr>
      </w:pPr>
      <w:bookmarkStart w:colFirst="0" w:colLast="0" w:name="_d93p7if69lbt" w:id="14"/>
      <w:bookmarkEnd w:id="14"/>
      <w:r w:rsidDel="00000000" w:rsidR="00000000" w:rsidRPr="00000000">
        <w:rPr>
          <w:rtl w:val="0"/>
        </w:rPr>
        <w:t xml:space="preserve">Critical</w:t>
      </w:r>
      <w:r w:rsidDel="00000000" w:rsidR="00000000" w:rsidRPr="00000000">
        <w:rPr>
          <w:rtl w:val="0"/>
        </w:rPr>
        <w:t xml:space="preserve"> (4) -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קריטי</w:t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spacing w:after="0" w:afterAutospacing="0"/>
        <w:ind w:left="720" w:hanging="360"/>
        <w:rPr>
          <w:rFonts w:ascii="Calibri" w:cs="Calibri" w:eastAsia="Calibri" w:hAnsi="Calibri"/>
        </w:rPr>
      </w:pPr>
      <w:bookmarkStart w:colFirst="0" w:colLast="0" w:name="_mk0j3yi8c6s4" w:id="15"/>
      <w:bookmarkEnd w:id="15"/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0"/>
        </w:rPr>
        <w:t xml:space="preserve"> (3) -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</w:p>
    <w:p w:rsidR="00000000" w:rsidDel="00000000" w:rsidP="00000000" w:rsidRDefault="00000000" w:rsidRPr="00000000" w14:paraId="000001D1">
      <w:pPr>
        <w:numPr>
          <w:ilvl w:val="0"/>
          <w:numId w:val="8"/>
        </w:numPr>
        <w:spacing w:after="0" w:afterAutospacing="0"/>
        <w:ind w:left="720" w:hanging="360"/>
        <w:rPr>
          <w:rFonts w:ascii="Calibri" w:cs="Calibri" w:eastAsia="Calibri" w:hAnsi="Calibri"/>
        </w:rPr>
      </w:pPr>
      <w:bookmarkStart w:colFirst="0" w:colLast="0" w:name="_pq78chsmsfoq" w:id="16"/>
      <w:bookmarkEnd w:id="16"/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0"/>
        </w:rPr>
        <w:t xml:space="preserve"> (2) -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בינונית</w:t>
      </w:r>
    </w:p>
    <w:p w:rsidR="00000000" w:rsidDel="00000000" w:rsidP="00000000" w:rsidRDefault="00000000" w:rsidRPr="00000000" w14:paraId="000001D2">
      <w:pPr>
        <w:numPr>
          <w:ilvl w:val="0"/>
          <w:numId w:val="8"/>
        </w:numPr>
        <w:spacing w:after="0" w:afterAutospacing="0"/>
        <w:ind w:left="720" w:hanging="360"/>
        <w:rPr>
          <w:rFonts w:ascii="Calibri" w:cs="Calibri" w:eastAsia="Calibri" w:hAnsi="Calibri"/>
        </w:rPr>
      </w:pPr>
      <w:bookmarkStart w:colFirst="0" w:colLast="0" w:name="_2gnfozbggzg" w:id="17"/>
      <w:bookmarkEnd w:id="17"/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tl w:val="0"/>
        </w:rPr>
        <w:t xml:space="preserve"> (1) -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הרמה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(4) </w:t>
      </w:r>
      <w:r w:rsidDel="00000000" w:rsidR="00000000" w:rsidRPr="00000000">
        <w:rPr>
          <w:rtl w:val="1"/>
        </w:rPr>
        <w:t xml:space="preserve">וחומרה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בינונית</w:t>
      </w:r>
      <w:r w:rsidDel="00000000" w:rsidR="00000000" w:rsidRPr="00000000">
        <w:rPr>
          <w:rtl w:val="1"/>
        </w:rPr>
        <w:t xml:space="preserve"> (2) 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גבוהות</w:t>
      </w:r>
      <w:r w:rsidDel="00000000" w:rsidR="00000000" w:rsidRPr="00000000">
        <w:rPr>
          <w:rtl w:val="1"/>
        </w:rPr>
        <w:t xml:space="preserve">, 16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-8,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ימוזערו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1"/>
        <w:bidi w:val="1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14. </w:t>
      </w:r>
      <w:r w:rsidDel="00000000" w:rsidR="00000000" w:rsidRPr="00000000">
        <w:rPr>
          <w:rtl w:val="1"/>
        </w:rPr>
        <w:t xml:space="preserve">אישורים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