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9C233" w14:textId="77777777" w:rsidR="003B09F6" w:rsidRPr="00DD7C25" w:rsidRDefault="003B09F6" w:rsidP="00DD7C25">
      <w:pPr>
        <w:rPr>
          <w:sz w:val="30"/>
          <w:szCs w:val="30"/>
          <w:rtl/>
        </w:rPr>
      </w:pPr>
      <w:r w:rsidRPr="00DD7C25">
        <w:rPr>
          <w:rFonts w:asciiTheme="majorHAnsi" w:eastAsia="Times New Roman" w:hAnsiTheme="majorHAnsi" w:cstheme="majorHAnsi" w:hint="cs"/>
          <w:b/>
          <w:bCs/>
          <w:color w:val="000000"/>
          <w:kern w:val="36"/>
          <w:sz w:val="30"/>
          <w:szCs w:val="30"/>
          <w:rtl/>
        </w:rPr>
        <w:t xml:space="preserve">מגנטיות </w:t>
      </w:r>
      <w:r w:rsidRPr="00DD7C25">
        <w:rPr>
          <w:rFonts w:asciiTheme="majorHAnsi" w:eastAsia="Times New Roman" w:hAnsiTheme="majorHAnsi" w:cstheme="majorHAnsi"/>
          <w:b/>
          <w:bCs/>
          <w:color w:val="000000"/>
          <w:kern w:val="36"/>
          <w:sz w:val="30"/>
          <w:szCs w:val="30"/>
          <w:rtl/>
        </w:rPr>
        <w:t>–</w:t>
      </w:r>
      <w:r w:rsidRPr="00DD7C25">
        <w:rPr>
          <w:rFonts w:asciiTheme="majorHAnsi" w:eastAsia="Times New Roman" w:hAnsiTheme="majorHAnsi" w:cstheme="majorHAnsi" w:hint="cs"/>
          <w:b/>
          <w:bCs/>
          <w:color w:val="000000"/>
          <w:kern w:val="36"/>
          <w:sz w:val="30"/>
          <w:szCs w:val="30"/>
          <w:rtl/>
        </w:rPr>
        <w:t xml:space="preserve"> פרומגנטים והשפעת טמפרטורה, שטח חתך וזרם על לולאות חשל</w:t>
      </w:r>
    </w:p>
    <w:p w14:paraId="569BED93" w14:textId="06953FC2" w:rsidR="003B09F6" w:rsidRDefault="003B09F6" w:rsidP="00A347AA">
      <w:pPr>
        <w:tabs>
          <w:tab w:val="center" w:pos="4513"/>
          <w:tab w:val="left" w:pos="6554"/>
        </w:tabs>
        <w:jc w:val="center"/>
        <w:rPr>
          <w:rFonts w:cstheme="minorHAnsi"/>
          <w:b/>
          <w:bCs/>
          <w:rtl/>
        </w:rPr>
      </w:pPr>
      <w:r w:rsidRPr="00C367BC">
        <w:rPr>
          <w:rFonts w:cstheme="minorHAnsi" w:hint="cs"/>
          <w:b/>
          <w:bCs/>
          <w:rtl/>
        </w:rPr>
        <w:t>תקציר</w:t>
      </w:r>
    </w:p>
    <w:p w14:paraId="76ED8E04" w14:textId="1AFE1809" w:rsidR="003B09F6" w:rsidRPr="001C7765" w:rsidRDefault="003B09F6" w:rsidP="00DD7C25">
      <w:pPr>
        <w:tabs>
          <w:tab w:val="center" w:pos="4513"/>
          <w:tab w:val="left" w:pos="6554"/>
        </w:tabs>
        <w:spacing w:line="360" w:lineRule="auto"/>
        <w:jc w:val="both"/>
        <w:rPr>
          <w:rFonts w:cstheme="minorHAnsi"/>
          <w:sz w:val="20"/>
          <w:szCs w:val="20"/>
          <w:rtl/>
        </w:rPr>
        <w:sectPr w:rsidR="003B09F6" w:rsidRPr="001C7765" w:rsidSect="003B09F6">
          <w:headerReference w:type="default" r:id="rId8"/>
          <w:pgSz w:w="11906" w:h="16838"/>
          <w:pgMar w:top="1440" w:right="1800" w:bottom="1440" w:left="1800" w:header="708" w:footer="708" w:gutter="0"/>
          <w:cols w:space="708"/>
          <w:bidi/>
          <w:rtlGutter/>
          <w:docGrid w:linePitch="360"/>
        </w:sectPr>
      </w:pPr>
      <w:r>
        <w:rPr>
          <w:rFonts w:cstheme="minorHAnsi" w:hint="cs"/>
          <w:sz w:val="20"/>
          <w:szCs w:val="20"/>
          <w:rtl/>
        </w:rPr>
        <w:t>פרומגנטים והתנהגותם בהשפעת שדה מגנטי חיצוני, זוהי תופעה שמרתקת חוקרים במשך שנים. חומרים אלו, בהשפעת שדה חיצוני, מדגימים תכונות זיכרון, אשר לה שימושים רבים ומגוונים, כגון בניית מחשב בעל זיכרון המתבסס על לולאות</w:t>
      </w:r>
      <w:r>
        <w:rPr>
          <w:rFonts w:cstheme="minorHAnsi" w:hint="cs"/>
          <w:b/>
          <w:bCs/>
          <w:rtl/>
        </w:rPr>
        <w:t xml:space="preserve"> </w:t>
      </w:r>
      <w:r>
        <w:rPr>
          <w:rFonts w:cstheme="minorHAnsi" w:hint="cs"/>
          <w:sz w:val="20"/>
          <w:szCs w:val="20"/>
          <w:rtl/>
        </w:rPr>
        <w:t>חשל</w:t>
      </w:r>
      <w:r>
        <w:rPr>
          <w:rStyle w:val="EndnoteReference"/>
          <w:rFonts w:cstheme="minorHAnsi"/>
          <w:sz w:val="20"/>
          <w:szCs w:val="20"/>
          <w:rtl/>
        </w:rPr>
        <w:endnoteReference w:id="1"/>
      </w:r>
      <w:r>
        <w:rPr>
          <w:rFonts w:cstheme="minorHAnsi" w:hint="cs"/>
          <w:sz w:val="20"/>
          <w:szCs w:val="20"/>
          <w:rtl/>
        </w:rPr>
        <w:t xml:space="preserve">. בניסוי זה, נבדקו תכונות זיכרון אלו, באמצעות שינוי השדה המגנטי החיצוני </w:t>
      </w:r>
      <m:oMath>
        <m:acc>
          <m:accPr>
            <m:chr m:val="⃑"/>
            <m:ctrlPr>
              <w:rPr>
                <w:rFonts w:ascii="Cambria Math" w:hAnsi="Cambria Math" w:cstheme="minorHAnsi"/>
                <w:sz w:val="20"/>
                <w:szCs w:val="20"/>
              </w:rPr>
            </m:ctrlPr>
          </m:accPr>
          <m:e>
            <m:r>
              <m:rPr>
                <m:sty m:val="p"/>
              </m:rPr>
              <w:rPr>
                <w:rFonts w:ascii="Cambria Math" w:hAnsi="Cambria Math" w:cstheme="minorHAnsi"/>
                <w:sz w:val="20"/>
                <w:szCs w:val="20"/>
              </w:rPr>
              <m:t>H</m:t>
            </m:r>
          </m:e>
        </m:acc>
      </m:oMath>
      <w:r>
        <w:rPr>
          <w:rFonts w:cstheme="minorHAnsi" w:hint="cs"/>
          <w:sz w:val="20"/>
          <w:szCs w:val="20"/>
          <w:rtl/>
        </w:rPr>
        <w:t xml:space="preserve"> הפועל על החומרים ומדידת השדה הפנימי </w:t>
      </w:r>
      <m:oMath>
        <m:acc>
          <m:accPr>
            <m:chr m:val="⃑"/>
            <m:ctrlPr>
              <w:rPr>
                <w:rFonts w:ascii="Cambria Math" w:hAnsi="Cambria Math" w:cstheme="minorHAnsi"/>
                <w:sz w:val="20"/>
                <w:szCs w:val="20"/>
              </w:rPr>
            </m:ctrlPr>
          </m:accPr>
          <m:e>
            <m:r>
              <m:rPr>
                <m:sty m:val="p"/>
              </m:rPr>
              <w:rPr>
                <w:rFonts w:ascii="Cambria Math" w:hAnsi="Cambria Math" w:cstheme="minorHAnsi"/>
                <w:sz w:val="20"/>
                <w:szCs w:val="20"/>
              </w:rPr>
              <m:t>B</m:t>
            </m:r>
          </m:e>
        </m:acc>
      </m:oMath>
      <w:r>
        <w:rPr>
          <w:rFonts w:cstheme="minorHAnsi" w:hint="cs"/>
          <w:b/>
          <w:bCs/>
          <w:rtl/>
        </w:rPr>
        <w:t xml:space="preserve">, </w:t>
      </w:r>
      <w:r>
        <w:rPr>
          <w:rFonts w:cstheme="minorHAnsi" w:hint="cs"/>
          <w:sz w:val="20"/>
          <w:szCs w:val="20"/>
          <w:rtl/>
        </w:rPr>
        <w:t xml:space="preserve">וקבלת לולאות חשל. על תהליך זה חזרנו עבור חומרים שונים בעלי שטחי חתך שונים, במעגלים בעלי זרם שונה ועם חומרים בעלי טמפרטורות שונות, ובחנו את השפעת כל אחד מגורמים אלו על הלולאות ועל התכונות הפרומגנטיות של החומר. </w:t>
      </w:r>
      <w:bookmarkStart w:id="0" w:name="_Hlk91273371"/>
    </w:p>
    <w:p w14:paraId="06976514" w14:textId="49D5661D" w:rsidR="003B09F6" w:rsidRPr="001C7765" w:rsidRDefault="003B09F6" w:rsidP="001C7765">
      <w:pPr>
        <w:pStyle w:val="ListParagraph"/>
        <w:numPr>
          <w:ilvl w:val="0"/>
          <w:numId w:val="2"/>
        </w:numPr>
        <w:spacing w:line="360" w:lineRule="auto"/>
        <w:jc w:val="both"/>
        <w:rPr>
          <w:rFonts w:asciiTheme="majorHAnsi" w:hAnsiTheme="majorHAnsi" w:cstheme="minorHAnsi"/>
          <w:b/>
          <w:bCs/>
          <w:sz w:val="28"/>
          <w:szCs w:val="28"/>
          <w:rtl/>
        </w:rPr>
      </w:pPr>
      <w:r w:rsidRPr="001C7765">
        <w:rPr>
          <w:rFonts w:asciiTheme="majorHAnsi" w:hAnsiTheme="majorHAnsi" w:cstheme="minorHAnsi"/>
          <w:b/>
          <w:bCs/>
          <w:sz w:val="28"/>
          <w:szCs w:val="28"/>
          <w:rtl/>
        </w:rPr>
        <w:t>מבוא</w:t>
      </w:r>
    </w:p>
    <w:bookmarkEnd w:id="0"/>
    <w:p w14:paraId="379CD561" w14:textId="77777777" w:rsidR="0068216E" w:rsidRDefault="0068216E" w:rsidP="003B09F6">
      <w:pPr>
        <w:spacing w:line="360" w:lineRule="auto"/>
        <w:jc w:val="both"/>
        <w:rPr>
          <w:rFonts w:cstheme="minorHAnsi"/>
          <w:sz w:val="20"/>
          <w:szCs w:val="20"/>
          <w:rtl/>
        </w:rPr>
        <w:sectPr w:rsidR="0068216E" w:rsidSect="0068216E">
          <w:type w:val="continuous"/>
          <w:pgSz w:w="11906" w:h="16838"/>
          <w:pgMar w:top="1440" w:right="1800" w:bottom="1440" w:left="1800" w:header="708" w:footer="708" w:gutter="0"/>
          <w:cols w:space="708"/>
          <w:bidi/>
          <w:rtlGutter/>
          <w:docGrid w:linePitch="360"/>
        </w:sectPr>
      </w:pPr>
    </w:p>
    <w:p w14:paraId="0BF18AA3" w14:textId="3E8962B7" w:rsidR="003B09F6" w:rsidRDefault="003B09F6" w:rsidP="003B09F6">
      <w:pPr>
        <w:spacing w:line="360" w:lineRule="auto"/>
        <w:jc w:val="both"/>
        <w:rPr>
          <w:rFonts w:cstheme="minorHAnsi"/>
          <w:sz w:val="20"/>
          <w:szCs w:val="20"/>
          <w:rtl/>
        </w:rPr>
      </w:pPr>
      <w:r w:rsidRPr="005D66CB">
        <w:rPr>
          <w:rFonts w:cstheme="minorHAnsi" w:hint="cs"/>
          <w:sz w:val="20"/>
          <w:szCs w:val="20"/>
          <w:rtl/>
        </w:rPr>
        <w:t>פרומגנטים הינם חומרים מגנטיים אשר בהשפעת שדה מגנטי חיצוני,</w:t>
      </w:r>
      <w:r>
        <w:rPr>
          <w:rFonts w:cstheme="minorHAnsi" w:hint="cs"/>
          <w:sz w:val="20"/>
          <w:szCs w:val="20"/>
          <w:rtl/>
        </w:rPr>
        <w:t xml:space="preserve"> יוצרים שדה מגנטי פנימי</w:t>
      </w:r>
      <w:r w:rsidRPr="005D66CB">
        <w:rPr>
          <w:rFonts w:cstheme="minorHAnsi" w:hint="cs"/>
          <w:sz w:val="20"/>
          <w:szCs w:val="20"/>
          <w:rtl/>
        </w:rPr>
        <w:t xml:space="preserve"> </w:t>
      </w:r>
      <w:r>
        <w:rPr>
          <w:rFonts w:cstheme="minorHAnsi" w:hint="cs"/>
          <w:sz w:val="20"/>
          <w:szCs w:val="20"/>
          <w:rtl/>
        </w:rPr>
        <w:t>גדול משמעותית מהשדה החיצוני המופעל עליהם (ביחס לפאראמגנטים או דיאמגנטים</w:t>
      </w:r>
      <w:r>
        <w:rPr>
          <w:rStyle w:val="EndnoteReference"/>
          <w:rFonts w:cstheme="minorHAnsi"/>
          <w:sz w:val="20"/>
          <w:szCs w:val="20"/>
          <w:rtl/>
        </w:rPr>
        <w:endnoteReference w:id="2"/>
      </w:r>
      <w:r>
        <w:rPr>
          <w:rFonts w:cstheme="minorHAnsi" w:hint="cs"/>
          <w:sz w:val="20"/>
          <w:szCs w:val="20"/>
          <w:rtl/>
        </w:rPr>
        <w:t xml:space="preserve">), ובנוסף חומרים אלו שומרים על תכונת המגנטיות שלהם לאחר הפסקת החשיפה לשדה החיצוני. לפיכך, השדה המגנטי הפנימי שנוצר בחומרים אלו תלוי לא רק בשדה החיצוני המופעל עליו, אלא גם במצב הספציפי (סידור הדיפולים הספציפי) שבו החומר מצוי בכל רגע. לפיכך, בהוצאת גרף של השדה הפנימי כתלות בשדה החיצוני, נקבל גרף שאינו חד חד ערכי. גרף זה נקרא לולאת חשל.  </w:t>
      </w:r>
    </w:p>
    <w:p w14:paraId="667D148C" w14:textId="3FD669B8" w:rsidR="001C7765" w:rsidRPr="00401FF6" w:rsidRDefault="001C7765" w:rsidP="003B09F6">
      <w:pPr>
        <w:spacing w:line="360" w:lineRule="auto"/>
        <w:jc w:val="both"/>
        <w:rPr>
          <w:rFonts w:cstheme="minorHAnsi"/>
          <w:b/>
          <w:bCs/>
          <w:u w:val="single"/>
          <w:rtl/>
        </w:rPr>
      </w:pPr>
      <w:r w:rsidRPr="00401FF6">
        <w:rPr>
          <w:rFonts w:cstheme="minorHAnsi" w:hint="cs"/>
          <w:b/>
          <w:bCs/>
          <w:u w:val="single"/>
          <w:rtl/>
        </w:rPr>
        <w:t>רקע תיאורטי</w:t>
      </w:r>
    </w:p>
    <w:p w14:paraId="64A2D338" w14:textId="77777777" w:rsidR="0068216E" w:rsidRDefault="0068216E" w:rsidP="00A3245B">
      <w:pPr>
        <w:spacing w:line="360" w:lineRule="auto"/>
        <w:jc w:val="both"/>
        <w:rPr>
          <w:rFonts w:cstheme="minorHAnsi"/>
          <w:b/>
          <w:bCs/>
          <w:sz w:val="20"/>
          <w:szCs w:val="20"/>
          <w:rtl/>
        </w:rPr>
        <w:sectPr w:rsidR="0068216E" w:rsidSect="0068216E">
          <w:type w:val="continuous"/>
          <w:pgSz w:w="11906" w:h="16838"/>
          <w:pgMar w:top="1440" w:right="1800" w:bottom="1440" w:left="1800" w:header="708" w:footer="708" w:gutter="0"/>
          <w:cols w:space="708"/>
          <w:bidi/>
          <w:rtlGutter/>
          <w:docGrid w:linePitch="360"/>
        </w:sectPr>
      </w:pPr>
    </w:p>
    <w:p w14:paraId="734EA3DF" w14:textId="16B2CE58" w:rsidR="00936EA9" w:rsidRDefault="00401FF6" w:rsidP="0068216E">
      <w:pPr>
        <w:spacing w:line="360" w:lineRule="auto"/>
        <w:jc w:val="both"/>
        <w:rPr>
          <w:rFonts w:cstheme="minorHAnsi"/>
          <w:sz w:val="20"/>
          <w:szCs w:val="20"/>
          <w:rtl/>
        </w:rPr>
      </w:pPr>
      <w:r w:rsidRPr="00401FF6">
        <w:rPr>
          <w:rFonts w:cstheme="minorHAnsi" w:hint="cs"/>
          <w:b/>
          <w:bCs/>
          <w:sz w:val="20"/>
          <w:szCs w:val="20"/>
          <w:rtl/>
        </w:rPr>
        <w:t>כוח מגנטי ושדה מגנטי -</w:t>
      </w:r>
      <w:r>
        <w:rPr>
          <w:rFonts w:cstheme="minorHAnsi" w:hint="cs"/>
          <w:sz w:val="20"/>
          <w:szCs w:val="20"/>
          <w:rtl/>
        </w:rPr>
        <w:t xml:space="preserve"> </w:t>
      </w:r>
      <w:r w:rsidR="00936EA9">
        <w:rPr>
          <w:rFonts w:cstheme="minorHAnsi" w:hint="cs"/>
          <w:sz w:val="20"/>
          <w:szCs w:val="20"/>
          <w:rtl/>
        </w:rPr>
        <w:t>שדה מגנטי זהו שדה וקטורי המתאר את ההשפעה המגנטית בנקודה מסוימת על מטענים וזרמים חשמליים. ההשפעה של השדה בנקודה זו תהיה מתוארת ע"י כוח לורנץ, בצורה:</w:t>
      </w:r>
    </w:p>
    <w:p w14:paraId="695A6256" w14:textId="3093D807" w:rsidR="00A3245B" w:rsidRPr="00A3245B" w:rsidRDefault="00A3245B" w:rsidP="0068216E">
      <w:pPr>
        <w:pStyle w:val="ListParagraph"/>
        <w:numPr>
          <w:ilvl w:val="1"/>
          <w:numId w:val="3"/>
        </w:numPr>
        <w:spacing w:line="360" w:lineRule="auto"/>
        <w:jc w:val="both"/>
        <w:rPr>
          <w:rFonts w:cstheme="minorHAnsi"/>
          <w:i/>
          <w:sz w:val="20"/>
          <w:szCs w:val="20"/>
          <w:rtl/>
        </w:rPr>
      </w:pPr>
      <w:r>
        <w:rPr>
          <w:rFonts w:cstheme="minorHAnsi" w:hint="cs"/>
          <w:sz w:val="20"/>
          <w:szCs w:val="20"/>
          <w:rtl/>
        </w:rPr>
        <w:t xml:space="preserve">                </w:t>
      </w:r>
      <w:r w:rsidRPr="00A3245B">
        <w:rPr>
          <w:rFonts w:cstheme="minorHAnsi" w:hint="cs"/>
          <w:sz w:val="20"/>
          <w:szCs w:val="20"/>
          <w:rtl/>
        </w:rPr>
        <w:t xml:space="preserve"> </w:t>
      </w:r>
      <m:oMath>
        <m:acc>
          <m:accPr>
            <m:chr m:val="⃑"/>
            <m:ctrlPr>
              <w:rPr>
                <w:rFonts w:ascii="Cambria Math" w:hAnsi="Cambria Math" w:cstheme="minorHAnsi"/>
                <w:i/>
                <w:sz w:val="20"/>
                <w:szCs w:val="20"/>
              </w:rPr>
            </m:ctrlPr>
          </m:accPr>
          <m:e>
            <m:r>
              <w:rPr>
                <w:rFonts w:ascii="Cambria Math" w:hAnsi="Cambria Math" w:cstheme="minorHAnsi"/>
                <w:sz w:val="20"/>
                <w:szCs w:val="20"/>
              </w:rPr>
              <m:t>F</m:t>
            </m:r>
          </m:e>
        </m:acc>
        <m:r>
          <w:rPr>
            <w:rFonts w:ascii="Cambria Math" w:hAnsi="Cambria Math" w:cstheme="minorHAnsi"/>
            <w:sz w:val="20"/>
            <w:szCs w:val="20"/>
          </w:rPr>
          <m:t>=q(</m:t>
        </m:r>
        <m:acc>
          <m:accPr>
            <m:chr m:val="⃑"/>
            <m:ctrlPr>
              <w:rPr>
                <w:rFonts w:ascii="Cambria Math" w:hAnsi="Cambria Math" w:cstheme="minorHAnsi"/>
                <w:i/>
                <w:sz w:val="20"/>
                <w:szCs w:val="20"/>
              </w:rPr>
            </m:ctrlPr>
          </m:accPr>
          <m:e>
            <m:r>
              <w:rPr>
                <w:rFonts w:ascii="Cambria Math" w:hAnsi="Cambria Math" w:cstheme="minorHAnsi"/>
                <w:sz w:val="20"/>
                <w:szCs w:val="20"/>
              </w:rPr>
              <m:t>v</m:t>
            </m:r>
          </m:e>
        </m:acc>
        <m:r>
          <w:rPr>
            <w:rFonts w:ascii="Cambria Math" w:hAnsi="Cambria Math" w:cstheme="minorHAnsi"/>
            <w:sz w:val="20"/>
            <w:szCs w:val="20"/>
          </w:rPr>
          <m:t>×</m:t>
        </m:r>
        <m:acc>
          <m:accPr>
            <m:chr m:val="⃑"/>
            <m:ctrlPr>
              <w:rPr>
                <w:rFonts w:ascii="Cambria Math" w:hAnsi="Cambria Math" w:cstheme="minorHAnsi"/>
                <w:i/>
                <w:sz w:val="20"/>
                <w:szCs w:val="20"/>
              </w:rPr>
            </m:ctrlPr>
          </m:accPr>
          <m:e>
            <m:r>
              <w:rPr>
                <w:rFonts w:ascii="Cambria Math" w:hAnsi="Cambria Math" w:cstheme="minorHAnsi"/>
                <w:sz w:val="20"/>
                <w:szCs w:val="20"/>
              </w:rPr>
              <m:t>B</m:t>
            </m:r>
          </m:e>
        </m:acc>
        <m:r>
          <w:rPr>
            <w:rFonts w:ascii="Cambria Math" w:hAnsi="Cambria Math" w:cstheme="minorHAnsi"/>
            <w:sz w:val="20"/>
            <w:szCs w:val="20"/>
          </w:rPr>
          <m:t>)</m:t>
        </m:r>
      </m:oMath>
    </w:p>
    <w:p w14:paraId="6A651F05" w14:textId="51D9BA53" w:rsidR="00A3245B" w:rsidRPr="00A3245B" w:rsidRDefault="00A3245B" w:rsidP="0068216E">
      <w:pPr>
        <w:spacing w:line="360" w:lineRule="auto"/>
        <w:jc w:val="both"/>
        <w:rPr>
          <w:rFonts w:cstheme="minorHAnsi"/>
          <w:sz w:val="20"/>
          <w:szCs w:val="20"/>
          <w:rtl/>
        </w:rPr>
      </w:pPr>
      <w:r>
        <w:rPr>
          <w:rFonts w:cstheme="minorHAnsi" w:hint="cs"/>
          <w:sz w:val="20"/>
          <w:szCs w:val="20"/>
          <w:rtl/>
        </w:rPr>
        <w:t>או ברמה המקרוסקופית על תיל נושא זרם בצורה:</w:t>
      </w:r>
    </w:p>
    <w:p w14:paraId="7C7F98FE" w14:textId="0E34A78A" w:rsidR="003B09F6" w:rsidRPr="00A3245B" w:rsidRDefault="00A3245B" w:rsidP="0068216E">
      <w:pPr>
        <w:pStyle w:val="ListParagraph"/>
        <w:numPr>
          <w:ilvl w:val="1"/>
          <w:numId w:val="3"/>
        </w:numPr>
        <w:spacing w:line="360" w:lineRule="auto"/>
        <w:jc w:val="both"/>
        <w:rPr>
          <w:rFonts w:cstheme="minorHAnsi"/>
          <w:i/>
          <w:sz w:val="20"/>
          <w:szCs w:val="20"/>
          <w:rtl/>
        </w:rPr>
      </w:pPr>
      <w:r>
        <w:rPr>
          <w:rFonts w:cstheme="minorHAnsi" w:hint="cs"/>
          <w:rtl/>
        </w:rPr>
        <w:t xml:space="preserve">        </w:t>
      </w:r>
      <w:r>
        <w:rPr>
          <w:rFonts w:cstheme="minorHAnsi" w:hint="cs"/>
          <w:sz w:val="20"/>
          <w:szCs w:val="20"/>
          <w:rtl/>
        </w:rPr>
        <w:t xml:space="preserve">      </w:t>
      </w:r>
      <w:r w:rsidRPr="00A3245B">
        <w:rPr>
          <w:rFonts w:cstheme="minorHAnsi" w:hint="cs"/>
          <w:sz w:val="20"/>
          <w:szCs w:val="20"/>
          <w:rtl/>
        </w:rPr>
        <w:t xml:space="preserve"> </w:t>
      </w:r>
      <m:oMath>
        <m:acc>
          <m:accPr>
            <m:chr m:val="⃑"/>
            <m:ctrlPr>
              <w:rPr>
                <w:rFonts w:ascii="Cambria Math" w:hAnsi="Cambria Math" w:cstheme="minorHAnsi"/>
                <w:i/>
                <w:sz w:val="20"/>
                <w:szCs w:val="20"/>
              </w:rPr>
            </m:ctrlPr>
          </m:accPr>
          <m:e>
            <m:r>
              <w:rPr>
                <w:rFonts w:ascii="Cambria Math" w:hAnsi="Cambria Math" w:cstheme="minorHAnsi"/>
                <w:sz w:val="20"/>
                <w:szCs w:val="20"/>
              </w:rPr>
              <m:t>F</m:t>
            </m:r>
          </m:e>
        </m:acc>
        <m:r>
          <w:rPr>
            <w:rFonts w:ascii="Cambria Math" w:hAnsi="Cambria Math" w:cstheme="minorHAnsi"/>
            <w:sz w:val="20"/>
            <w:szCs w:val="20"/>
          </w:rPr>
          <m:t>=I(</m:t>
        </m:r>
        <m:acc>
          <m:accPr>
            <m:chr m:val="⃑"/>
            <m:ctrlPr>
              <w:rPr>
                <w:rFonts w:ascii="Cambria Math" w:hAnsi="Cambria Math" w:cstheme="minorHAnsi"/>
                <w:i/>
                <w:sz w:val="20"/>
                <w:szCs w:val="20"/>
              </w:rPr>
            </m:ctrlPr>
          </m:accPr>
          <m:e>
            <m:r>
              <w:rPr>
                <w:rFonts w:ascii="Cambria Math" w:hAnsi="Cambria Math" w:cstheme="minorHAnsi"/>
                <w:sz w:val="20"/>
                <w:szCs w:val="20"/>
              </w:rPr>
              <m:t>L</m:t>
            </m:r>
          </m:e>
        </m:acc>
        <m:r>
          <w:rPr>
            <w:rFonts w:ascii="Cambria Math" w:hAnsi="Cambria Math" w:cstheme="minorHAnsi"/>
            <w:sz w:val="20"/>
            <w:szCs w:val="20"/>
          </w:rPr>
          <m:t>×</m:t>
        </m:r>
        <m:acc>
          <m:accPr>
            <m:chr m:val="⃑"/>
            <m:ctrlPr>
              <w:rPr>
                <w:rFonts w:ascii="Cambria Math" w:hAnsi="Cambria Math" w:cstheme="minorHAnsi"/>
                <w:i/>
                <w:sz w:val="20"/>
                <w:szCs w:val="20"/>
              </w:rPr>
            </m:ctrlPr>
          </m:accPr>
          <m:e>
            <m:r>
              <w:rPr>
                <w:rFonts w:ascii="Cambria Math" w:hAnsi="Cambria Math" w:cstheme="minorHAnsi"/>
                <w:sz w:val="20"/>
                <w:szCs w:val="20"/>
              </w:rPr>
              <m:t>B</m:t>
            </m:r>
          </m:e>
        </m:acc>
        <m:r>
          <w:rPr>
            <w:rFonts w:ascii="Cambria Math" w:hAnsi="Cambria Math" w:cstheme="minorHAnsi"/>
            <w:sz w:val="20"/>
            <w:szCs w:val="20"/>
          </w:rPr>
          <m:t>)</m:t>
        </m:r>
      </m:oMath>
    </w:p>
    <w:p w14:paraId="1E8FBA79" w14:textId="3F5389E8" w:rsidR="009A7829" w:rsidRDefault="00A3245B" w:rsidP="0068216E">
      <w:pPr>
        <w:tabs>
          <w:tab w:val="center" w:pos="4513"/>
          <w:tab w:val="left" w:pos="6554"/>
        </w:tabs>
        <w:spacing w:line="360" w:lineRule="auto"/>
        <w:jc w:val="both"/>
        <w:rPr>
          <w:rFonts w:eastAsiaTheme="minorEastAsia" w:cstheme="minorHAnsi"/>
          <w:sz w:val="20"/>
          <w:szCs w:val="20"/>
          <w:rtl/>
        </w:rPr>
      </w:pPr>
      <w:r>
        <w:rPr>
          <w:rFonts w:cstheme="minorHAnsi" w:hint="cs"/>
          <w:sz w:val="20"/>
          <w:szCs w:val="20"/>
          <w:rtl/>
        </w:rPr>
        <w:t xml:space="preserve">כאשר </w:t>
      </w:r>
      <m:oMath>
        <m:r>
          <w:rPr>
            <w:rFonts w:ascii="Cambria Math" w:hAnsi="Cambria Math" w:cstheme="minorHAnsi"/>
            <w:sz w:val="20"/>
            <w:szCs w:val="20"/>
          </w:rPr>
          <m:t>q</m:t>
        </m:r>
      </m:oMath>
      <w:r>
        <w:rPr>
          <w:rFonts w:cstheme="minorHAnsi" w:hint="cs"/>
          <w:sz w:val="20"/>
          <w:szCs w:val="20"/>
          <w:rtl/>
        </w:rPr>
        <w:t xml:space="preserve"> מטען חשמלי של חלקיק נקודתי, </w:t>
      </w:r>
      <m:oMath>
        <m:acc>
          <m:accPr>
            <m:chr m:val="⃑"/>
            <m:ctrlPr>
              <w:rPr>
                <w:rFonts w:ascii="Cambria Math" w:hAnsi="Cambria Math" w:cstheme="minorHAnsi"/>
                <w:i/>
                <w:sz w:val="20"/>
                <w:szCs w:val="20"/>
              </w:rPr>
            </m:ctrlPr>
          </m:accPr>
          <m:e>
            <m:r>
              <w:rPr>
                <w:rFonts w:ascii="Cambria Math" w:hAnsi="Cambria Math" w:cstheme="minorHAnsi"/>
                <w:sz w:val="20"/>
                <w:szCs w:val="20"/>
              </w:rPr>
              <m:t>v</m:t>
            </m:r>
          </m:e>
        </m:acc>
      </m:oMath>
      <w:r>
        <w:rPr>
          <w:rFonts w:cstheme="minorHAnsi" w:hint="cs"/>
          <w:sz w:val="20"/>
          <w:szCs w:val="20"/>
          <w:rtl/>
        </w:rPr>
        <w:t xml:space="preserve"> מהירותו, </w:t>
      </w:r>
      <m:oMath>
        <m:acc>
          <m:accPr>
            <m:chr m:val="⃑"/>
            <m:ctrlPr>
              <w:rPr>
                <w:rFonts w:ascii="Cambria Math" w:hAnsi="Cambria Math" w:cstheme="minorHAnsi"/>
                <w:i/>
                <w:sz w:val="20"/>
                <w:szCs w:val="20"/>
              </w:rPr>
            </m:ctrlPr>
          </m:accPr>
          <m:e>
            <m:r>
              <w:rPr>
                <w:rFonts w:ascii="Cambria Math" w:hAnsi="Cambria Math" w:cstheme="minorHAnsi"/>
                <w:sz w:val="20"/>
                <w:szCs w:val="20"/>
              </w:rPr>
              <m:t>B</m:t>
            </m:r>
          </m:e>
        </m:acc>
      </m:oMath>
      <w:r>
        <w:rPr>
          <w:rFonts w:eastAsiaTheme="minorEastAsia" w:cstheme="minorHAnsi" w:hint="cs"/>
          <w:sz w:val="20"/>
          <w:szCs w:val="20"/>
          <w:rtl/>
        </w:rPr>
        <w:t xml:space="preserve"> השדה המגנטי, </w:t>
      </w:r>
      <m:oMath>
        <m:r>
          <w:rPr>
            <w:rFonts w:ascii="Cambria Math" w:hAnsi="Cambria Math" w:cstheme="minorHAnsi"/>
            <w:sz w:val="20"/>
            <w:szCs w:val="20"/>
          </w:rPr>
          <m:t>I</m:t>
        </m:r>
      </m:oMath>
      <w:r>
        <w:rPr>
          <w:rFonts w:eastAsiaTheme="minorEastAsia" w:cstheme="minorHAnsi" w:hint="cs"/>
          <w:sz w:val="20"/>
          <w:szCs w:val="20"/>
          <w:rtl/>
        </w:rPr>
        <w:t xml:space="preserve"> עוצמת זרם בתיל </w:t>
      </w:r>
      <w:r>
        <w:rPr>
          <w:rFonts w:cstheme="minorHAnsi" w:hint="cs"/>
          <w:sz w:val="20"/>
          <w:szCs w:val="20"/>
          <w:rtl/>
        </w:rPr>
        <w:t xml:space="preserve">ו- </w:t>
      </w:r>
      <m:oMath>
        <m:acc>
          <m:accPr>
            <m:chr m:val="⃑"/>
            <m:ctrlPr>
              <w:rPr>
                <w:rFonts w:ascii="Cambria Math" w:hAnsi="Cambria Math" w:cstheme="minorHAnsi"/>
                <w:i/>
                <w:sz w:val="20"/>
                <w:szCs w:val="20"/>
              </w:rPr>
            </m:ctrlPr>
          </m:accPr>
          <m:e>
            <m:r>
              <w:rPr>
                <w:rFonts w:ascii="Cambria Math" w:hAnsi="Cambria Math" w:cstheme="minorHAnsi"/>
                <w:sz w:val="20"/>
                <w:szCs w:val="20"/>
              </w:rPr>
              <m:t>L</m:t>
            </m:r>
          </m:e>
        </m:acc>
      </m:oMath>
      <w:r>
        <w:rPr>
          <w:rFonts w:eastAsiaTheme="minorEastAsia" w:cstheme="minorHAnsi" w:hint="cs"/>
          <w:sz w:val="20"/>
          <w:szCs w:val="20"/>
          <w:rtl/>
        </w:rPr>
        <w:t xml:space="preserve"> אורך התיל.</w:t>
      </w:r>
      <w:r w:rsidR="00401FF6">
        <w:rPr>
          <w:rFonts w:eastAsiaTheme="minorEastAsia" w:cstheme="minorHAnsi" w:hint="cs"/>
          <w:sz w:val="20"/>
          <w:szCs w:val="20"/>
          <w:rtl/>
        </w:rPr>
        <w:t xml:space="preserve"> </w:t>
      </w:r>
      <w:r w:rsidR="00401FF6">
        <w:rPr>
          <w:rFonts w:eastAsiaTheme="minorEastAsia" w:cstheme="minorHAnsi" w:hint="cs"/>
          <w:sz w:val="20"/>
          <w:szCs w:val="20"/>
          <w:rtl/>
        </w:rPr>
        <w:t>בלולאת זרם</w:t>
      </w:r>
      <w:r w:rsidR="00401FF6">
        <w:rPr>
          <w:rFonts w:eastAsiaTheme="minorEastAsia" w:cstheme="minorHAnsi" w:hint="cs"/>
          <w:sz w:val="20"/>
          <w:szCs w:val="20"/>
          <w:rtl/>
        </w:rPr>
        <w:t xml:space="preserve"> הכרוכה ב</w:t>
      </w:r>
      <m:oMath>
        <m:r>
          <w:rPr>
            <w:rFonts w:ascii="Cambria Math" w:eastAsiaTheme="minorEastAsia" w:hAnsi="Cambria Math" w:cstheme="minorHAnsi"/>
            <w:sz w:val="20"/>
            <w:szCs w:val="20"/>
          </w:rPr>
          <m:t>N</m:t>
        </m:r>
      </m:oMath>
      <w:r w:rsidR="00401FF6">
        <w:rPr>
          <w:rFonts w:eastAsiaTheme="minorEastAsia" w:cstheme="minorHAnsi" w:hint="cs"/>
          <w:sz w:val="20"/>
          <w:szCs w:val="20"/>
          <w:rtl/>
        </w:rPr>
        <w:t xml:space="preserve"> ליפופים של תיל נושא זרם, השדה המגנטי הפועל </w:t>
      </w:r>
      <w:r w:rsidR="009A7829">
        <w:rPr>
          <w:rFonts w:eastAsiaTheme="minorEastAsia" w:cstheme="minorHAnsi" w:hint="cs"/>
          <w:sz w:val="20"/>
          <w:szCs w:val="20"/>
          <w:rtl/>
        </w:rPr>
        <w:t xml:space="preserve">במרכזה </w:t>
      </w:r>
      <w:r w:rsidR="00401FF6">
        <w:rPr>
          <w:rFonts w:eastAsiaTheme="minorEastAsia" w:cstheme="minorHAnsi" w:hint="cs"/>
          <w:sz w:val="20"/>
          <w:szCs w:val="20"/>
          <w:rtl/>
        </w:rPr>
        <w:t>במערכת</w:t>
      </w:r>
      <w:r w:rsidR="009A7829">
        <w:rPr>
          <w:rFonts w:eastAsiaTheme="minorEastAsia" w:cstheme="minorHAnsi" w:hint="cs"/>
          <w:sz w:val="20"/>
          <w:szCs w:val="20"/>
          <w:rtl/>
        </w:rPr>
        <w:t xml:space="preserve"> מוגדר בתור:</w:t>
      </w:r>
    </w:p>
    <w:p w14:paraId="1A5FDD82" w14:textId="577D7F1D" w:rsidR="00D211CC" w:rsidRPr="009A7829" w:rsidRDefault="009A7829" w:rsidP="0068216E">
      <w:pPr>
        <w:pStyle w:val="ListParagraph"/>
        <w:numPr>
          <w:ilvl w:val="1"/>
          <w:numId w:val="3"/>
        </w:numPr>
        <w:tabs>
          <w:tab w:val="center" w:pos="4513"/>
          <w:tab w:val="left" w:pos="6554"/>
        </w:tabs>
        <w:spacing w:line="360" w:lineRule="auto"/>
        <w:jc w:val="both"/>
        <w:rPr>
          <w:rFonts w:eastAsiaTheme="minorEastAsia" w:cstheme="minorHAnsi"/>
          <w:sz w:val="20"/>
          <w:szCs w:val="20"/>
        </w:rPr>
      </w:pPr>
      <m:oMath>
        <m:acc>
          <m:accPr>
            <m:chr m:val="⃗"/>
            <m:ctrlPr>
              <w:rPr>
                <w:rFonts w:ascii="Cambria Math" w:eastAsiaTheme="minorEastAsia" w:hAnsi="Cambria Math" w:cstheme="minorHAnsi"/>
                <w:i/>
                <w:sz w:val="20"/>
                <w:szCs w:val="20"/>
              </w:rPr>
            </m:ctrlPr>
          </m:accPr>
          <m:e>
            <m:r>
              <w:rPr>
                <w:rFonts w:ascii="Cambria Math" w:eastAsiaTheme="minorEastAsia" w:hAnsi="Cambria Math" w:cstheme="minorHAnsi"/>
                <w:sz w:val="20"/>
                <w:szCs w:val="20"/>
              </w:rPr>
              <m:t>B</m:t>
            </m:r>
          </m:e>
        </m:acc>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μ</m:t>
            </m:r>
          </m:e>
          <m:sub>
            <m:r>
              <w:rPr>
                <w:rFonts w:ascii="Cambria Math" w:eastAsiaTheme="minorEastAsia" w:hAnsi="Cambria Math" w:cstheme="minorHAnsi"/>
                <w:sz w:val="20"/>
                <w:szCs w:val="20"/>
              </w:rPr>
              <m:t>0</m:t>
            </m:r>
          </m:sub>
        </m:sSub>
        <m:r>
          <w:rPr>
            <w:rFonts w:ascii="Cambria Math" w:eastAsiaTheme="minorEastAsia" w:hAnsi="Cambria Math" w:cstheme="minorHAnsi"/>
            <w:sz w:val="20"/>
            <w:szCs w:val="20"/>
          </w:rPr>
          <m:t>IN</m:t>
        </m:r>
        <m:acc>
          <m:accPr>
            <m:ctrlPr>
              <w:rPr>
                <w:rFonts w:ascii="Cambria Math" w:eastAsiaTheme="minorEastAsia" w:hAnsi="Cambria Math" w:cstheme="minorHAnsi"/>
                <w:i/>
                <w:sz w:val="20"/>
                <w:szCs w:val="20"/>
              </w:rPr>
            </m:ctrlPr>
          </m:accPr>
          <m:e>
            <m:r>
              <w:rPr>
                <w:rFonts w:ascii="Cambria Math" w:eastAsiaTheme="minorEastAsia" w:hAnsi="Cambria Math" w:cstheme="minorHAnsi"/>
                <w:sz w:val="20"/>
                <w:szCs w:val="20"/>
              </w:rPr>
              <m:t>z</m:t>
            </m:r>
          </m:e>
        </m:acc>
        <m:r>
          <w:rPr>
            <w:rFonts w:ascii="Cambria Math" w:eastAsiaTheme="minorEastAsia" w:hAnsi="Cambria Math" w:cstheme="minorHAnsi"/>
            <w:sz w:val="20"/>
            <w:szCs w:val="20"/>
          </w:rPr>
          <m:t xml:space="preserve">               </m:t>
        </m:r>
      </m:oMath>
    </w:p>
    <w:p w14:paraId="4F2B1FD3" w14:textId="04825574" w:rsidR="008B1F88" w:rsidRDefault="00840B56" w:rsidP="0068216E">
      <w:pPr>
        <w:tabs>
          <w:tab w:val="center" w:pos="4513"/>
          <w:tab w:val="left" w:pos="6554"/>
        </w:tabs>
        <w:spacing w:line="360" w:lineRule="auto"/>
        <w:jc w:val="both"/>
        <w:rPr>
          <w:rFonts w:hint="cs"/>
          <w:rtl/>
        </w:rPr>
      </w:pPr>
      <w:r>
        <w:rPr>
          <w:rFonts w:eastAsiaTheme="minorEastAsia" w:cstheme="minorHAnsi" w:hint="cs"/>
          <w:sz w:val="20"/>
          <w:szCs w:val="20"/>
          <w:rtl/>
        </w:rPr>
        <w:t>שטף מגנטי זהו כמות השדה המגנטי העוברת ביחידת שטח ליחידת זמן.</w:t>
      </w:r>
    </w:p>
    <w:p w14:paraId="03D1CA91" w14:textId="77777777" w:rsidR="00213762" w:rsidRPr="00A347AA" w:rsidRDefault="009A7829" w:rsidP="0068216E">
      <w:pPr>
        <w:tabs>
          <w:tab w:val="center" w:pos="4513"/>
          <w:tab w:val="left" w:pos="6554"/>
        </w:tabs>
        <w:spacing w:line="360" w:lineRule="auto"/>
        <w:jc w:val="both"/>
        <w:rPr>
          <w:rFonts w:cstheme="minorHAnsi"/>
          <w:sz w:val="20"/>
          <w:szCs w:val="20"/>
          <w:rtl/>
        </w:rPr>
      </w:pPr>
      <w:r w:rsidRPr="00A347AA">
        <w:rPr>
          <w:rFonts w:cstheme="minorHAnsi"/>
          <w:b/>
          <w:bCs/>
          <w:sz w:val="20"/>
          <w:szCs w:val="20"/>
          <w:rtl/>
        </w:rPr>
        <w:t xml:space="preserve">חומרים מגנטיים- </w:t>
      </w:r>
      <w:r w:rsidRPr="00A347AA">
        <w:rPr>
          <w:rFonts w:cstheme="minorHAnsi"/>
          <w:sz w:val="20"/>
          <w:szCs w:val="20"/>
          <w:rtl/>
        </w:rPr>
        <w:t>מגנטיות של חומר זוהי היכולת שלו לשנות את כיוון הדיפולים המגנטיים</w:t>
      </w:r>
      <w:r w:rsidRPr="00A347AA">
        <w:rPr>
          <w:rStyle w:val="EndnoteReference"/>
          <w:rFonts w:cstheme="minorHAnsi"/>
          <w:sz w:val="20"/>
          <w:szCs w:val="20"/>
          <w:rtl/>
        </w:rPr>
        <w:endnoteReference w:id="3"/>
      </w:r>
      <w:r w:rsidRPr="00A347AA">
        <w:rPr>
          <w:rFonts w:cstheme="minorHAnsi"/>
          <w:sz w:val="20"/>
          <w:szCs w:val="20"/>
          <w:rtl/>
        </w:rPr>
        <w:t xml:space="preserve"> שלו</w:t>
      </w:r>
      <w:r w:rsidR="00E648BF" w:rsidRPr="00A347AA">
        <w:rPr>
          <w:rFonts w:cstheme="minorHAnsi"/>
          <w:sz w:val="20"/>
          <w:szCs w:val="20"/>
          <w:rtl/>
        </w:rPr>
        <w:t xml:space="preserve"> בהשפעת שדה מגנטי חיצוני. מגנטיזציה של חומר מוגדרת בתור צפיפות הדיפולים המגנטיים שלו. עבור חומר סטנדרטי, </w:t>
      </w:r>
      <w:r w:rsidR="00213762" w:rsidRPr="00A347AA">
        <w:rPr>
          <w:rFonts w:cstheme="minorHAnsi"/>
          <w:sz w:val="20"/>
          <w:szCs w:val="20"/>
          <w:rtl/>
        </w:rPr>
        <w:t>גודל זה נתון ע"י:</w:t>
      </w:r>
    </w:p>
    <w:p w14:paraId="29D68472" w14:textId="4837EDF6" w:rsidR="00213762" w:rsidRPr="00A347AA" w:rsidRDefault="00213762" w:rsidP="0068216E">
      <w:pPr>
        <w:tabs>
          <w:tab w:val="center" w:pos="4513"/>
          <w:tab w:val="left" w:pos="6554"/>
        </w:tabs>
        <w:spacing w:line="360" w:lineRule="auto"/>
        <w:jc w:val="both"/>
        <w:rPr>
          <w:rFonts w:cstheme="minorHAnsi"/>
          <w:i/>
          <w:sz w:val="20"/>
          <w:szCs w:val="20"/>
          <w:rtl/>
        </w:rPr>
      </w:pPr>
      <w:r w:rsidRPr="00A347AA">
        <w:rPr>
          <w:rFonts w:cstheme="minorHAnsi"/>
          <w:sz w:val="20"/>
          <w:szCs w:val="20"/>
          <w:rtl/>
        </w:rPr>
        <w:t>(1.4)</w:t>
      </w:r>
      <m:oMath>
        <m:r>
          <w:rPr>
            <w:rFonts w:ascii="Cambria Math" w:hAnsi="Cambria Math" w:cstheme="minorHAnsi"/>
            <w:sz w:val="20"/>
            <w:szCs w:val="20"/>
          </w:rPr>
          <m:t>M=</m:t>
        </m:r>
        <m:f>
          <m:fPr>
            <m:ctrlPr>
              <w:rPr>
                <w:rFonts w:ascii="Cambria Math" w:hAnsi="Cambria Math" w:cstheme="minorHAnsi"/>
                <w:i/>
                <w:sz w:val="20"/>
                <w:szCs w:val="20"/>
              </w:rPr>
            </m:ctrlPr>
          </m:fPr>
          <m:num>
            <m:r>
              <w:rPr>
                <w:rFonts w:ascii="Cambria Math" w:hAnsi="Cambria Math" w:cstheme="minorHAnsi"/>
                <w:sz w:val="20"/>
                <w:szCs w:val="20"/>
              </w:rPr>
              <m:t>N</m:t>
            </m:r>
          </m:num>
          <m:den>
            <m:r>
              <w:rPr>
                <w:rFonts w:ascii="Cambria Math" w:hAnsi="Cambria Math" w:cstheme="minorHAnsi"/>
                <w:sz w:val="20"/>
                <w:szCs w:val="20"/>
              </w:rPr>
              <m:t>V</m:t>
            </m:r>
          </m:den>
        </m:f>
        <m:r>
          <w:rPr>
            <w:rFonts w:ascii="Cambria Math" w:hAnsi="Cambria Math" w:cstheme="minorHAnsi"/>
            <w:sz w:val="20"/>
            <w:szCs w:val="20"/>
          </w:rPr>
          <m:t xml:space="preserve">m                       </m:t>
        </m:r>
      </m:oMath>
    </w:p>
    <w:p w14:paraId="1714F56C" w14:textId="7A5B684C" w:rsidR="009A7829" w:rsidRPr="00A347AA" w:rsidRDefault="00213762" w:rsidP="0068216E">
      <w:pPr>
        <w:tabs>
          <w:tab w:val="center" w:pos="4513"/>
          <w:tab w:val="left" w:pos="6554"/>
        </w:tabs>
        <w:spacing w:line="360" w:lineRule="auto"/>
        <w:jc w:val="both"/>
        <w:rPr>
          <w:rFonts w:cstheme="minorHAnsi"/>
          <w:sz w:val="20"/>
          <w:szCs w:val="20"/>
          <w:rtl/>
        </w:rPr>
      </w:pPr>
      <w:r w:rsidRPr="00A347AA">
        <w:rPr>
          <w:rFonts w:cstheme="minorHAnsi"/>
          <w:sz w:val="20"/>
          <w:szCs w:val="20"/>
          <w:rtl/>
        </w:rPr>
        <w:t xml:space="preserve">כאשר </w:t>
      </w:r>
      <m:oMath>
        <m:r>
          <w:rPr>
            <w:rFonts w:ascii="Cambria Math" w:hAnsi="Cambria Math" w:cstheme="minorHAnsi"/>
            <w:sz w:val="20"/>
            <w:szCs w:val="20"/>
          </w:rPr>
          <m:t>N</m:t>
        </m:r>
      </m:oMath>
      <w:r w:rsidRPr="00A347AA">
        <w:rPr>
          <w:rFonts w:cstheme="minorHAnsi"/>
          <w:sz w:val="20"/>
          <w:szCs w:val="20"/>
          <w:rtl/>
        </w:rPr>
        <w:t xml:space="preserve"> מספר הדיפולים בחומר, </w:t>
      </w:r>
      <m:oMath>
        <m:r>
          <w:rPr>
            <w:rFonts w:ascii="Cambria Math" w:hAnsi="Cambria Math" w:cstheme="minorHAnsi"/>
            <w:sz w:val="20"/>
            <w:szCs w:val="20"/>
          </w:rPr>
          <m:t>V</m:t>
        </m:r>
      </m:oMath>
      <w:r w:rsidR="0068216E" w:rsidRPr="00A347AA">
        <w:rPr>
          <w:rFonts w:cstheme="minorHAnsi"/>
          <w:sz w:val="20"/>
          <w:szCs w:val="20"/>
          <w:rtl/>
        </w:rPr>
        <w:t xml:space="preserve"> נפח החומר ו-</w:t>
      </w:r>
      <m:oMath>
        <m:r>
          <w:rPr>
            <w:rFonts w:ascii="Cambria Math" w:hAnsi="Cambria Math" w:cstheme="minorHAnsi"/>
            <w:sz w:val="20"/>
            <w:szCs w:val="20"/>
          </w:rPr>
          <m:t>m</m:t>
        </m:r>
      </m:oMath>
      <w:r w:rsidR="0068216E" w:rsidRPr="00A347AA">
        <w:rPr>
          <w:rFonts w:cstheme="minorHAnsi"/>
          <w:sz w:val="20"/>
          <w:szCs w:val="20"/>
          <w:rtl/>
        </w:rPr>
        <w:t xml:space="preserve"> מייצג דיפול מגנטי בודד. </w:t>
      </w:r>
      <w:r w:rsidR="00E648BF" w:rsidRPr="00A347AA">
        <w:rPr>
          <w:rFonts w:cstheme="minorHAnsi"/>
          <w:sz w:val="20"/>
          <w:szCs w:val="20"/>
          <w:rtl/>
        </w:rPr>
        <w:t>שני הגדלים האופייניים לחומר המגדירים את המגנטיות שלו הינם פרמיאביליות החומר, המוגדרת בתור:</w:t>
      </w:r>
    </w:p>
    <w:p w14:paraId="3C830838" w14:textId="59195861" w:rsidR="00E648BF" w:rsidRPr="00A347AA" w:rsidRDefault="00E648BF" w:rsidP="0068216E">
      <w:pPr>
        <w:tabs>
          <w:tab w:val="center" w:pos="4513"/>
          <w:tab w:val="left" w:pos="6554"/>
        </w:tabs>
        <w:spacing w:line="360" w:lineRule="auto"/>
        <w:jc w:val="both"/>
        <w:rPr>
          <w:rFonts w:cstheme="minorHAnsi"/>
          <w:sz w:val="20"/>
          <w:szCs w:val="20"/>
          <w:rtl/>
        </w:rPr>
      </w:pPr>
      <w:r w:rsidRPr="00A347AA">
        <w:rPr>
          <w:rFonts w:cstheme="minorHAnsi"/>
          <w:sz w:val="20"/>
          <w:szCs w:val="20"/>
          <w:rtl/>
        </w:rPr>
        <w:t>(1</w:t>
      </w:r>
      <w:r w:rsidR="00213762" w:rsidRPr="00A347AA">
        <w:rPr>
          <w:rFonts w:cstheme="minorHAnsi"/>
          <w:sz w:val="20"/>
          <w:szCs w:val="20"/>
          <w:rtl/>
        </w:rPr>
        <w:t>.5</w:t>
      </w:r>
      <w:r w:rsidRPr="00A347AA">
        <w:rPr>
          <w:rFonts w:cstheme="minorHAnsi"/>
          <w:sz w:val="20"/>
          <w:szCs w:val="20"/>
          <w:rtl/>
        </w:rPr>
        <w:t>)</w:t>
      </w:r>
      <m:oMath>
        <m:r>
          <w:rPr>
            <w:rFonts w:ascii="Cambria Math" w:hAnsi="Cambria Math" w:cstheme="minorHAnsi"/>
            <w:sz w:val="20"/>
            <w:szCs w:val="20"/>
          </w:rPr>
          <m:t>μ=</m:t>
        </m:r>
        <m:f>
          <m:fPr>
            <m:ctrlPr>
              <w:rPr>
                <w:rFonts w:ascii="Cambria Math" w:hAnsi="Cambria Math" w:cstheme="minorHAnsi"/>
                <w:i/>
                <w:sz w:val="20"/>
                <w:szCs w:val="20"/>
              </w:rPr>
            </m:ctrlPr>
          </m:fPr>
          <m:num>
            <m:r>
              <w:rPr>
                <w:rFonts w:ascii="Cambria Math" w:hAnsi="Cambria Math" w:cstheme="minorHAnsi"/>
                <w:sz w:val="20"/>
                <w:szCs w:val="20"/>
              </w:rPr>
              <m:t>B</m:t>
            </m:r>
          </m:num>
          <m:den>
            <m:r>
              <w:rPr>
                <w:rFonts w:ascii="Cambria Math" w:hAnsi="Cambria Math" w:cstheme="minorHAnsi"/>
                <w:sz w:val="20"/>
                <w:szCs w:val="20"/>
              </w:rPr>
              <m:t>H</m:t>
            </m:r>
          </m:den>
        </m:f>
        <m:r>
          <w:rPr>
            <w:rFonts w:ascii="Cambria Math" w:hAnsi="Cambria Math" w:cstheme="minorHAnsi"/>
            <w:sz w:val="20"/>
            <w:szCs w:val="20"/>
          </w:rPr>
          <m:t xml:space="preserve">                             </m:t>
        </m:r>
      </m:oMath>
    </w:p>
    <w:p w14:paraId="513695E2" w14:textId="66DC0F35" w:rsidR="00E648BF" w:rsidRPr="00A347AA" w:rsidRDefault="00E648BF" w:rsidP="0068216E">
      <w:pPr>
        <w:tabs>
          <w:tab w:val="center" w:pos="4513"/>
          <w:tab w:val="left" w:pos="6554"/>
        </w:tabs>
        <w:spacing w:line="360" w:lineRule="auto"/>
        <w:jc w:val="both"/>
        <w:rPr>
          <w:rFonts w:cstheme="minorHAnsi"/>
          <w:sz w:val="20"/>
          <w:szCs w:val="20"/>
          <w:rtl/>
        </w:rPr>
      </w:pPr>
      <w:r w:rsidRPr="00A347AA">
        <w:rPr>
          <w:rFonts w:cstheme="minorHAnsi"/>
          <w:sz w:val="20"/>
          <w:szCs w:val="20"/>
          <w:rtl/>
        </w:rPr>
        <w:t>וסוספטיביליות החומר</w:t>
      </w:r>
      <w:r w:rsidR="0068216E" w:rsidRPr="00A347AA">
        <w:rPr>
          <w:rFonts w:cstheme="minorHAnsi"/>
          <w:sz w:val="20"/>
          <w:szCs w:val="20"/>
          <w:rtl/>
        </w:rPr>
        <w:t xml:space="preserve"> המוגדר בתור:</w:t>
      </w:r>
    </w:p>
    <w:p w14:paraId="6BE000AD" w14:textId="2340437D" w:rsidR="0068216E" w:rsidRPr="00A347AA" w:rsidRDefault="0068216E" w:rsidP="0068216E">
      <w:pPr>
        <w:tabs>
          <w:tab w:val="center" w:pos="4513"/>
          <w:tab w:val="left" w:pos="6554"/>
        </w:tabs>
        <w:spacing w:line="360" w:lineRule="auto"/>
        <w:jc w:val="both"/>
        <w:rPr>
          <w:rFonts w:cstheme="minorHAnsi"/>
          <w:i/>
          <w:sz w:val="20"/>
          <w:szCs w:val="20"/>
          <w:rtl/>
        </w:rPr>
      </w:pPr>
      <w:r w:rsidRPr="00A347AA">
        <w:rPr>
          <w:rFonts w:cstheme="minorHAnsi"/>
          <w:sz w:val="20"/>
          <w:szCs w:val="20"/>
          <w:rtl/>
        </w:rPr>
        <w:t>(1.6)</w:t>
      </w:r>
      <m:oMath>
        <m:r>
          <w:rPr>
            <w:rFonts w:ascii="Cambria Math" w:hAnsi="Cambria Math" w:cstheme="minorHAnsi"/>
            <w:sz w:val="20"/>
            <w:szCs w:val="20"/>
          </w:rPr>
          <m:t>χ=</m:t>
        </m:r>
        <m:f>
          <m:fPr>
            <m:ctrlPr>
              <w:rPr>
                <w:rFonts w:ascii="Cambria Math" w:hAnsi="Cambria Math" w:cstheme="minorHAnsi"/>
                <w:i/>
                <w:sz w:val="20"/>
                <w:szCs w:val="20"/>
              </w:rPr>
            </m:ctrlPr>
          </m:fPr>
          <m:num>
            <m:r>
              <w:rPr>
                <w:rFonts w:ascii="Cambria Math" w:hAnsi="Cambria Math" w:cstheme="minorHAnsi"/>
                <w:sz w:val="20"/>
                <w:szCs w:val="20"/>
              </w:rPr>
              <m:t>M</m:t>
            </m:r>
          </m:num>
          <m:den>
            <m:r>
              <w:rPr>
                <w:rFonts w:ascii="Cambria Math" w:hAnsi="Cambria Math" w:cstheme="minorHAnsi"/>
                <w:sz w:val="20"/>
                <w:szCs w:val="20"/>
              </w:rPr>
              <m:t>H</m:t>
            </m:r>
          </m:den>
        </m:f>
        <m:r>
          <w:rPr>
            <w:rFonts w:ascii="Cambria Math" w:hAnsi="Cambria Math" w:cstheme="minorHAnsi"/>
            <w:sz w:val="20"/>
            <w:szCs w:val="20"/>
          </w:rPr>
          <m:t xml:space="preserve">                           </m:t>
        </m:r>
      </m:oMath>
    </w:p>
    <w:p w14:paraId="7369E714" w14:textId="7C8BE2ED" w:rsidR="0068216E" w:rsidRPr="00A347AA" w:rsidRDefault="0068216E" w:rsidP="0068216E">
      <w:pPr>
        <w:tabs>
          <w:tab w:val="center" w:pos="4513"/>
          <w:tab w:val="left" w:pos="6554"/>
        </w:tabs>
        <w:spacing w:line="360" w:lineRule="auto"/>
        <w:jc w:val="both"/>
        <w:rPr>
          <w:rFonts w:cstheme="minorHAnsi"/>
          <w:i/>
          <w:sz w:val="20"/>
          <w:szCs w:val="20"/>
          <w:rtl/>
        </w:rPr>
      </w:pPr>
      <w:r w:rsidRPr="00A347AA">
        <w:rPr>
          <w:rFonts w:cstheme="minorHAnsi"/>
          <w:sz w:val="20"/>
          <w:szCs w:val="20"/>
          <w:rtl/>
        </w:rPr>
        <w:lastRenderedPageBreak/>
        <w:t xml:space="preserve">כאשר </w:t>
      </w:r>
      <m:oMath>
        <m:r>
          <w:rPr>
            <w:rFonts w:ascii="Cambria Math" w:hAnsi="Cambria Math" w:cstheme="minorHAnsi"/>
            <w:sz w:val="20"/>
            <w:szCs w:val="20"/>
          </w:rPr>
          <m:t>H</m:t>
        </m:r>
      </m:oMath>
      <w:r w:rsidRPr="00A347AA">
        <w:rPr>
          <w:rFonts w:cstheme="minorHAnsi"/>
          <w:sz w:val="20"/>
          <w:szCs w:val="20"/>
          <w:rtl/>
        </w:rPr>
        <w:t xml:space="preserve"> השדה המגנטי החיצוני</w:t>
      </w:r>
      <w:r w:rsidRPr="00A347AA">
        <w:rPr>
          <w:rFonts w:cstheme="minorHAnsi"/>
          <w:sz w:val="20"/>
          <w:szCs w:val="20"/>
          <w:rtl/>
        </w:rPr>
        <w:t xml:space="preserve">, </w:t>
      </w:r>
      <m:oMath>
        <m:r>
          <w:rPr>
            <w:rFonts w:ascii="Cambria Math" w:hAnsi="Cambria Math" w:cstheme="minorHAnsi"/>
            <w:sz w:val="20"/>
            <w:szCs w:val="20"/>
          </w:rPr>
          <m:t>B</m:t>
        </m:r>
      </m:oMath>
      <w:r w:rsidRPr="00A347AA">
        <w:rPr>
          <w:rFonts w:eastAsiaTheme="minorEastAsia" w:cstheme="minorHAnsi"/>
          <w:sz w:val="20"/>
          <w:szCs w:val="20"/>
          <w:rtl/>
        </w:rPr>
        <w:t xml:space="preserve"> השדה </w:t>
      </w:r>
      <w:r w:rsidRPr="00A347AA">
        <w:rPr>
          <w:rFonts w:cstheme="minorHAnsi"/>
          <w:sz w:val="20"/>
          <w:szCs w:val="20"/>
          <w:rtl/>
        </w:rPr>
        <w:t>הפנימי המורגש בחומר</w:t>
      </w:r>
      <w:r w:rsidRPr="00A347AA">
        <w:rPr>
          <w:rFonts w:cstheme="minorHAnsi"/>
          <w:i/>
          <w:sz w:val="20"/>
          <w:szCs w:val="20"/>
          <w:rtl/>
        </w:rPr>
        <w:t xml:space="preserve"> ו-</w:t>
      </w:r>
      <m:oMath>
        <m:r>
          <w:rPr>
            <w:rFonts w:ascii="Cambria Math" w:hAnsi="Cambria Math" w:cstheme="minorHAnsi"/>
            <w:sz w:val="20"/>
            <w:szCs w:val="20"/>
          </w:rPr>
          <m:t>M</m:t>
        </m:r>
      </m:oMath>
      <w:r w:rsidRPr="00A347AA">
        <w:rPr>
          <w:rFonts w:cstheme="minorHAnsi"/>
          <w:i/>
          <w:sz w:val="20"/>
          <w:szCs w:val="20"/>
          <w:rtl/>
        </w:rPr>
        <w:t xml:space="preserve"> המגנטיזציה. </w:t>
      </w:r>
      <w:r w:rsidR="00D6722D" w:rsidRPr="00A347AA">
        <w:rPr>
          <w:rFonts w:cstheme="minorHAnsi"/>
          <w:i/>
          <w:sz w:val="20"/>
          <w:szCs w:val="20"/>
          <w:rtl/>
        </w:rPr>
        <w:t>ישנם שני סוגים של חומרים שהתמקדנו בהם בניסוי זה. פרומגנטים הינם חומרים אשר, בהשפעת שדה חיצוני יוצרים שדה פנימי בעוצמה גבוהה בהרבה מן השדה החיצוני</w:t>
      </w:r>
      <w:r w:rsidR="00D01697" w:rsidRPr="00A347AA">
        <w:rPr>
          <w:rFonts w:cstheme="minorHAnsi"/>
          <w:i/>
          <w:sz w:val="20"/>
          <w:szCs w:val="20"/>
          <w:rtl/>
        </w:rPr>
        <w:t xml:space="preserve"> ומקביל לכיוונו</w:t>
      </w:r>
      <w:r w:rsidR="00D6722D" w:rsidRPr="00A347AA">
        <w:rPr>
          <w:rFonts w:cstheme="minorHAnsi"/>
          <w:i/>
          <w:sz w:val="20"/>
          <w:szCs w:val="20"/>
          <w:rtl/>
        </w:rPr>
        <w:t xml:space="preserve">, כלומר מאופיינים בפרמיאביליות גדולה (סדר גודל של בין </w:t>
      </w:r>
      <m:oMath>
        <m:sSup>
          <m:sSupPr>
            <m:ctrlPr>
              <w:rPr>
                <w:rFonts w:ascii="Cambria Math" w:hAnsi="Cambria Math" w:cstheme="minorHAnsi"/>
                <w:i/>
                <w:sz w:val="20"/>
                <w:szCs w:val="20"/>
              </w:rPr>
            </m:ctrlPr>
          </m:sSupPr>
          <m:e>
            <m:r>
              <w:rPr>
                <w:rFonts w:ascii="Cambria Math" w:hAnsi="Cambria Math" w:cstheme="minorHAnsi"/>
                <w:sz w:val="20"/>
                <w:szCs w:val="20"/>
              </w:rPr>
              <m:t>10</m:t>
            </m:r>
          </m:e>
          <m:sup>
            <m:r>
              <w:rPr>
                <w:rFonts w:ascii="Cambria Math" w:hAnsi="Cambria Math" w:cstheme="minorHAnsi"/>
                <w:sz w:val="20"/>
                <w:szCs w:val="20"/>
              </w:rPr>
              <m:t>3</m:t>
            </m:r>
          </m:sup>
        </m:sSup>
      </m:oMath>
      <w:r w:rsidR="00D6722D" w:rsidRPr="00A347AA">
        <w:rPr>
          <w:rFonts w:cstheme="minorHAnsi"/>
          <w:i/>
          <w:sz w:val="20"/>
          <w:szCs w:val="20"/>
          <w:rtl/>
        </w:rPr>
        <w:t xml:space="preserve"> ל-</w:t>
      </w:r>
      <m:oMath>
        <m:sSup>
          <m:sSupPr>
            <m:ctrlPr>
              <w:rPr>
                <w:rFonts w:ascii="Cambria Math" w:hAnsi="Cambria Math" w:cstheme="minorHAnsi"/>
                <w:i/>
                <w:sz w:val="20"/>
                <w:szCs w:val="20"/>
              </w:rPr>
            </m:ctrlPr>
          </m:sSupPr>
          <m:e>
            <m:r>
              <w:rPr>
                <w:rFonts w:ascii="Cambria Math" w:hAnsi="Cambria Math" w:cstheme="minorHAnsi"/>
                <w:sz w:val="20"/>
                <w:szCs w:val="20"/>
              </w:rPr>
              <m:t>10</m:t>
            </m:r>
          </m:e>
          <m:sup>
            <m:r>
              <w:rPr>
                <w:rFonts w:ascii="Cambria Math" w:hAnsi="Cambria Math" w:cstheme="minorHAnsi"/>
                <w:sz w:val="20"/>
                <w:szCs w:val="20"/>
              </w:rPr>
              <m:t>6</m:t>
            </m:r>
          </m:sup>
        </m:sSup>
      </m:oMath>
      <w:r w:rsidR="00D6722D" w:rsidRPr="00A347AA">
        <w:rPr>
          <w:rFonts w:cstheme="minorHAnsi"/>
          <w:i/>
          <w:sz w:val="20"/>
          <w:szCs w:val="20"/>
          <w:rtl/>
        </w:rPr>
        <w:t>).</w:t>
      </w:r>
      <w:r w:rsidR="00D01697" w:rsidRPr="00A347AA">
        <w:rPr>
          <w:rFonts w:cstheme="minorHAnsi"/>
          <w:i/>
          <w:sz w:val="20"/>
          <w:szCs w:val="20"/>
          <w:rtl/>
        </w:rPr>
        <w:t xml:space="preserve"> בחומרים אלו לפיכך, כל הדיפולים בחומר מצביעים לאותו כיוון. פרימגנטים הינם חומרים אשר בדומה לפרומגנטים, תגובתם לשדה מגנטי חיצוני חזקה, ברמה המיקרוסקופית, החומר יוצר שכבות של דיפולים המצביעים לאותו כיוון, אך בין השכבות הדיפולים אינם בהכרח מצביעים אותו כיוון </w:t>
      </w:r>
      <w:r w:rsidR="00D01697" w:rsidRPr="00A347AA">
        <w:rPr>
          <w:rFonts w:cstheme="minorHAnsi"/>
          <w:i/>
          <w:sz w:val="20"/>
          <w:szCs w:val="20"/>
          <w:rtl/>
        </w:rPr>
        <w:t>(תופעה המכונה דומיינים מגנטיים)</w:t>
      </w:r>
      <w:r w:rsidR="00D01697" w:rsidRPr="00A347AA">
        <w:rPr>
          <w:rFonts w:cstheme="minorHAnsi"/>
          <w:i/>
          <w:sz w:val="20"/>
          <w:szCs w:val="20"/>
          <w:rtl/>
        </w:rPr>
        <w:t>. לפיכך ברמה המאקרוסקופית, התגובה תיראה חלשה יותר מפרומגנטים, אם בכלל.</w:t>
      </w:r>
    </w:p>
    <w:p w14:paraId="1D8DA472" w14:textId="0F264849" w:rsidR="009227EE" w:rsidRPr="00A347AA" w:rsidRDefault="009227EE" w:rsidP="0068216E">
      <w:pPr>
        <w:tabs>
          <w:tab w:val="center" w:pos="4513"/>
          <w:tab w:val="left" w:pos="6554"/>
        </w:tabs>
        <w:spacing w:line="360" w:lineRule="auto"/>
        <w:jc w:val="both"/>
        <w:rPr>
          <w:rFonts w:cstheme="minorHAnsi"/>
          <w:i/>
          <w:sz w:val="20"/>
          <w:szCs w:val="20"/>
          <w:rtl/>
        </w:rPr>
      </w:pPr>
      <w:r w:rsidRPr="00A347AA">
        <w:rPr>
          <w:rFonts w:cstheme="minorHAnsi"/>
          <w:b/>
          <w:bCs/>
          <w:i/>
          <w:sz w:val="20"/>
          <w:szCs w:val="20"/>
          <w:rtl/>
        </w:rPr>
        <w:t xml:space="preserve">מעגלים מגנטיים- </w:t>
      </w:r>
      <w:r w:rsidRPr="00A347AA">
        <w:rPr>
          <w:rFonts w:cstheme="minorHAnsi"/>
          <w:i/>
          <w:sz w:val="20"/>
          <w:szCs w:val="20"/>
          <w:rtl/>
        </w:rPr>
        <w:t xml:space="preserve">במעגלים חשמליים, חוק אוהם מספק קשר בין מפל המתח </w:t>
      </w:r>
      <w:r w:rsidR="002134D5" w:rsidRPr="00A347AA">
        <w:rPr>
          <w:rFonts w:cstheme="minorHAnsi"/>
          <w:i/>
          <w:sz w:val="20"/>
          <w:szCs w:val="20"/>
          <w:rtl/>
        </w:rPr>
        <w:t>במעגל</w:t>
      </w:r>
      <w:r w:rsidRPr="00A347AA">
        <w:rPr>
          <w:rFonts w:cstheme="minorHAnsi"/>
          <w:i/>
          <w:sz w:val="20"/>
          <w:szCs w:val="20"/>
          <w:rtl/>
        </w:rPr>
        <w:t>, לבין ההתנגדות והזרם</w:t>
      </w:r>
      <w:r w:rsidR="002134D5" w:rsidRPr="00A347AA">
        <w:rPr>
          <w:rFonts w:cstheme="minorHAnsi"/>
          <w:i/>
          <w:sz w:val="20"/>
          <w:szCs w:val="20"/>
          <w:rtl/>
        </w:rPr>
        <w:t xml:space="preserve"> במעגל:</w:t>
      </w:r>
    </w:p>
    <w:p w14:paraId="4B207E93" w14:textId="062EDCE9" w:rsidR="002134D5" w:rsidRPr="00A347AA" w:rsidRDefault="002134D5" w:rsidP="0068216E">
      <w:pPr>
        <w:tabs>
          <w:tab w:val="center" w:pos="4513"/>
          <w:tab w:val="left" w:pos="6554"/>
        </w:tabs>
        <w:spacing w:line="360" w:lineRule="auto"/>
        <w:jc w:val="both"/>
        <w:rPr>
          <w:rFonts w:cstheme="minorHAnsi"/>
          <w:i/>
          <w:sz w:val="20"/>
          <w:szCs w:val="20"/>
          <w:rtl/>
        </w:rPr>
      </w:pPr>
      <w:r w:rsidRPr="00A347AA">
        <w:rPr>
          <w:rFonts w:cstheme="minorHAnsi"/>
          <w:i/>
          <w:sz w:val="20"/>
          <w:szCs w:val="20"/>
          <w:rtl/>
        </w:rPr>
        <w:t>(1.7)</w:t>
      </w:r>
      <m:oMath>
        <m:r>
          <w:rPr>
            <w:rFonts w:ascii="Cambria Math" w:hAnsi="Cambria Math" w:cstheme="minorHAnsi"/>
            <w:sz w:val="20"/>
            <w:szCs w:val="20"/>
          </w:rPr>
          <m:t xml:space="preserve">V=I*R                       </m:t>
        </m:r>
      </m:oMath>
    </w:p>
    <w:p w14:paraId="4EDD96C8" w14:textId="6312BB24" w:rsidR="002134D5" w:rsidRPr="00A347AA" w:rsidRDefault="002134D5" w:rsidP="0068216E">
      <w:pPr>
        <w:tabs>
          <w:tab w:val="center" w:pos="4513"/>
          <w:tab w:val="left" w:pos="6554"/>
        </w:tabs>
        <w:spacing w:line="360" w:lineRule="auto"/>
        <w:jc w:val="both"/>
        <w:rPr>
          <w:rFonts w:cstheme="minorHAnsi"/>
          <w:i/>
          <w:sz w:val="20"/>
          <w:szCs w:val="20"/>
          <w:rtl/>
        </w:rPr>
      </w:pPr>
      <w:r w:rsidRPr="00A347AA">
        <w:rPr>
          <w:rFonts w:cstheme="minorHAnsi"/>
          <w:i/>
          <w:sz w:val="20"/>
          <w:szCs w:val="20"/>
          <w:rtl/>
        </w:rPr>
        <w:t>במעגלים מגנטיים, ההקבלה לחוק זה נותן לנו:</w:t>
      </w:r>
    </w:p>
    <w:p w14:paraId="60A234CF" w14:textId="672CDE45" w:rsidR="002134D5" w:rsidRPr="00A347AA" w:rsidRDefault="002134D5" w:rsidP="0068216E">
      <w:pPr>
        <w:tabs>
          <w:tab w:val="center" w:pos="4513"/>
          <w:tab w:val="left" w:pos="6554"/>
        </w:tabs>
        <w:spacing w:line="360" w:lineRule="auto"/>
        <w:jc w:val="both"/>
        <w:rPr>
          <w:rFonts w:eastAsiaTheme="minorEastAsia" w:cstheme="minorHAnsi"/>
          <w:i/>
          <w:sz w:val="20"/>
          <w:szCs w:val="20"/>
          <w:rtl/>
        </w:rPr>
      </w:pPr>
      <w:r w:rsidRPr="00A347AA">
        <w:rPr>
          <w:rFonts w:cstheme="minorHAnsi"/>
          <w:i/>
          <w:sz w:val="20"/>
          <w:szCs w:val="20"/>
          <w:rtl/>
        </w:rPr>
        <w:t>(1.8)</w:t>
      </w:r>
      <m:oMath>
        <m:r>
          <w:rPr>
            <w:rFonts w:ascii="Cambria Math" w:hAnsi="Cambria Math" w:cstheme="minorHAnsi"/>
            <w:sz w:val="20"/>
            <w:szCs w:val="20"/>
          </w:rPr>
          <m:t>F=ϕ*</m:t>
        </m:r>
        <m:sSub>
          <m:sSubPr>
            <m:ctrlPr>
              <w:rPr>
                <w:rFonts w:ascii="Cambria Math" w:hAnsi="Cambria Math" w:cstheme="minorHAnsi"/>
                <w:i/>
                <w:sz w:val="20"/>
                <w:szCs w:val="20"/>
              </w:rPr>
            </m:ctrlPr>
          </m:sSubPr>
          <m:e>
            <m:r>
              <w:rPr>
                <w:rFonts w:ascii="Cambria Math" w:hAnsi="Cambria Math" w:cstheme="minorHAnsi"/>
                <w:sz w:val="20"/>
                <w:szCs w:val="20"/>
              </w:rPr>
              <m:t>R</m:t>
            </m:r>
          </m:e>
          <m:sub>
            <m:r>
              <w:rPr>
                <w:rFonts w:ascii="Cambria Math" w:hAnsi="Cambria Math" w:cstheme="minorHAnsi"/>
                <w:sz w:val="20"/>
                <w:szCs w:val="20"/>
              </w:rPr>
              <m:t>m</m:t>
            </m:r>
          </m:sub>
        </m:sSub>
        <m:r>
          <w:rPr>
            <w:rFonts w:ascii="Cambria Math" w:hAnsi="Cambria Math" w:cstheme="minorHAnsi"/>
            <w:sz w:val="20"/>
            <w:szCs w:val="20"/>
          </w:rPr>
          <m:t xml:space="preserve">                    </m:t>
        </m:r>
      </m:oMath>
    </w:p>
    <w:p w14:paraId="3F57E6B8" w14:textId="131D70FA" w:rsidR="00B60C64" w:rsidRPr="00A347AA" w:rsidRDefault="00B60C64" w:rsidP="0068216E">
      <w:pPr>
        <w:tabs>
          <w:tab w:val="center" w:pos="4513"/>
          <w:tab w:val="left" w:pos="6554"/>
        </w:tabs>
        <w:spacing w:line="360" w:lineRule="auto"/>
        <w:jc w:val="both"/>
        <w:rPr>
          <w:rFonts w:cstheme="minorHAnsi"/>
          <w:i/>
          <w:sz w:val="20"/>
          <w:szCs w:val="20"/>
          <w:rtl/>
        </w:rPr>
      </w:pPr>
      <w:r w:rsidRPr="00A347AA">
        <w:rPr>
          <w:rFonts w:eastAsiaTheme="minorEastAsia" w:cstheme="minorHAnsi"/>
          <w:i/>
          <w:sz w:val="20"/>
          <w:szCs w:val="20"/>
          <w:rtl/>
        </w:rPr>
        <w:t xml:space="preserve">כאשר </w:t>
      </w:r>
      <m:oMath>
        <m:r>
          <w:rPr>
            <w:rFonts w:ascii="Cambria Math" w:hAnsi="Cambria Math" w:cstheme="minorHAnsi"/>
            <w:sz w:val="20"/>
            <w:szCs w:val="20"/>
          </w:rPr>
          <m:t>F</m:t>
        </m:r>
      </m:oMath>
      <w:r w:rsidRPr="00A347AA">
        <w:rPr>
          <w:rFonts w:cstheme="minorHAnsi"/>
          <w:i/>
          <w:sz w:val="20"/>
          <w:szCs w:val="20"/>
          <w:rtl/>
        </w:rPr>
        <w:t xml:space="preserve"> הכוח המגנטו מניע (כמ"מ), </w:t>
      </w:r>
      <m:oMath>
        <m:r>
          <w:rPr>
            <w:rFonts w:ascii="Cambria Math" w:hAnsi="Cambria Math" w:cstheme="minorHAnsi"/>
            <w:sz w:val="20"/>
            <w:szCs w:val="20"/>
          </w:rPr>
          <m:t>ϕ</m:t>
        </m:r>
      </m:oMath>
      <w:r w:rsidRPr="00A347AA">
        <w:rPr>
          <w:rFonts w:eastAsiaTheme="minorEastAsia" w:cstheme="minorHAnsi"/>
          <w:i/>
          <w:sz w:val="20"/>
          <w:szCs w:val="20"/>
          <w:rtl/>
        </w:rPr>
        <w:t xml:space="preserve"> השטף המגנטי במעגל ו-</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R</m:t>
            </m:r>
          </m:e>
          <m:sub>
            <m:r>
              <w:rPr>
                <w:rFonts w:ascii="Cambria Math" w:eastAsiaTheme="minorEastAsia" w:hAnsi="Cambria Math" w:cstheme="minorHAnsi"/>
                <w:sz w:val="20"/>
                <w:szCs w:val="20"/>
              </w:rPr>
              <m:t>m</m:t>
            </m:r>
          </m:sub>
        </m:sSub>
      </m:oMath>
      <w:r w:rsidRPr="00A347AA">
        <w:rPr>
          <w:rFonts w:cstheme="minorHAnsi"/>
          <w:i/>
          <w:sz w:val="20"/>
          <w:szCs w:val="20"/>
          <w:rtl/>
        </w:rPr>
        <w:t xml:space="preserve"> ההתנגדות המגנטית במעגל.</w:t>
      </w:r>
    </w:p>
    <w:p w14:paraId="6B83D93F" w14:textId="5241A685" w:rsidR="00B60C64" w:rsidRPr="00A347AA" w:rsidRDefault="00B60C64" w:rsidP="0068216E">
      <w:pPr>
        <w:tabs>
          <w:tab w:val="center" w:pos="4513"/>
          <w:tab w:val="left" w:pos="6554"/>
        </w:tabs>
        <w:spacing w:line="360" w:lineRule="auto"/>
        <w:jc w:val="both"/>
        <w:rPr>
          <w:rFonts w:cstheme="minorHAnsi"/>
          <w:i/>
          <w:sz w:val="20"/>
          <w:szCs w:val="20"/>
        </w:rPr>
      </w:pPr>
      <w:r w:rsidRPr="00A347AA">
        <w:rPr>
          <w:rFonts w:cstheme="minorHAnsi"/>
          <w:b/>
          <w:bCs/>
          <w:i/>
          <w:sz w:val="20"/>
          <w:szCs w:val="20"/>
          <w:rtl/>
        </w:rPr>
        <w:t xml:space="preserve">לולאות חשל- </w:t>
      </w:r>
      <w:r w:rsidR="002B41AA" w:rsidRPr="00A347AA">
        <w:rPr>
          <w:rFonts w:cstheme="minorHAnsi"/>
          <w:i/>
          <w:sz w:val="20"/>
          <w:szCs w:val="20"/>
          <w:rtl/>
        </w:rPr>
        <w:t>בעקבות התגובה החזקה של חומרים פרומגנטים תחת השפעת שדה חיצוני, חומרים אלו נוטים לשמור על סידור הדיפולים שלהם גם בהפסקת השדה החיצוני. תכונת זיכרון זו של החומרים גורמת לכך שהשדה הפנימי המתקבל בחומר מסוים תלוי לא רק בשדה החיצוני המופעל עליו, אלא גם בסידור הדיפולים הספציפי שהחומר מצוי בו באותו רגע. לפיכך, בהוצאת גרף של השדה הפנימי כתלות בשדה החיצוני בחומר פרומגנטי, נצפה לקבל גרף שאינו חד חד ערכי. גרף מסוג זה נקרא לולאת חשל:</w:t>
      </w:r>
    </w:p>
    <w:p w14:paraId="3B9E0EF7" w14:textId="07E1EABE" w:rsidR="002B41AA" w:rsidRDefault="002B41AA" w:rsidP="0068216E">
      <w:pPr>
        <w:tabs>
          <w:tab w:val="center" w:pos="4513"/>
          <w:tab w:val="left" w:pos="6554"/>
        </w:tabs>
        <w:spacing w:line="360" w:lineRule="auto"/>
        <w:jc w:val="both"/>
        <w:rPr>
          <w:i/>
          <w:sz w:val="20"/>
          <w:szCs w:val="20"/>
          <w:rtl/>
        </w:rPr>
      </w:pPr>
      <w:r>
        <w:rPr>
          <w:noProof/>
        </w:rPr>
        <w:drawing>
          <wp:inline distT="0" distB="0" distL="0" distR="0" wp14:anchorId="2A4D1046" wp14:editId="3CF46C0C">
            <wp:extent cx="2412365" cy="1541145"/>
            <wp:effectExtent l="0" t="0" r="6985" b="1905"/>
            <wp:docPr id="3" name="Picture 3" descr="hysteresis loop | physic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ysteresis loop | physics | Britannic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2365" cy="1541145"/>
                    </a:xfrm>
                    <a:prstGeom prst="rect">
                      <a:avLst/>
                    </a:prstGeom>
                    <a:noFill/>
                    <a:ln>
                      <a:noFill/>
                    </a:ln>
                  </pic:spPr>
                </pic:pic>
              </a:graphicData>
            </a:graphic>
          </wp:inline>
        </w:drawing>
      </w:r>
    </w:p>
    <w:p w14:paraId="00F74176" w14:textId="2D30DB5C" w:rsidR="002B41AA" w:rsidRDefault="002B41AA" w:rsidP="0068216E">
      <w:pPr>
        <w:tabs>
          <w:tab w:val="center" w:pos="4513"/>
          <w:tab w:val="left" w:pos="6554"/>
        </w:tabs>
        <w:spacing w:line="360" w:lineRule="auto"/>
        <w:jc w:val="both"/>
        <w:rPr>
          <w:i/>
          <w:sz w:val="16"/>
          <w:szCs w:val="16"/>
          <w:rtl/>
        </w:rPr>
      </w:pPr>
      <w:r>
        <w:rPr>
          <w:rFonts w:hint="cs"/>
          <w:i/>
          <w:sz w:val="16"/>
          <w:szCs w:val="16"/>
          <w:rtl/>
        </w:rPr>
        <w:t xml:space="preserve">איור (1.1): הדגמה של לולאת חשל סטנדרטית בחומר פרומגנטי שרירותי. </w:t>
      </w:r>
      <w:r w:rsidR="00A347AA">
        <w:rPr>
          <w:rFonts w:hint="cs"/>
          <w:i/>
          <w:sz w:val="16"/>
          <w:szCs w:val="16"/>
          <w:rtl/>
        </w:rPr>
        <w:t>הקו המקוקו הינו ה-</w:t>
      </w:r>
      <w:r w:rsidR="00A347AA">
        <w:rPr>
          <w:i/>
          <w:sz w:val="16"/>
          <w:szCs w:val="16"/>
        </w:rPr>
        <w:t>initial magnetization curve</w:t>
      </w:r>
      <w:r w:rsidR="00A347AA">
        <w:rPr>
          <w:rFonts w:hint="cs"/>
          <w:i/>
          <w:sz w:val="16"/>
          <w:szCs w:val="16"/>
          <w:rtl/>
        </w:rPr>
        <w:t>, הקו הרציף הינו ערכי השדה הפנימי הנמדדים כתלות בשדה החיצוני, עבור שדה חיצוני משתנה באופן מחזורי.</w:t>
      </w:r>
    </w:p>
    <w:p w14:paraId="465C1ACF" w14:textId="727BB40B" w:rsidR="00A347AA" w:rsidRDefault="00A347AA" w:rsidP="0068216E">
      <w:pPr>
        <w:tabs>
          <w:tab w:val="center" w:pos="4513"/>
          <w:tab w:val="left" w:pos="6554"/>
        </w:tabs>
        <w:spacing w:line="360" w:lineRule="auto"/>
        <w:jc w:val="both"/>
        <w:rPr>
          <w:rFonts w:cstheme="minorHAnsi"/>
          <w:i/>
          <w:sz w:val="20"/>
          <w:szCs w:val="20"/>
          <w:rtl/>
        </w:rPr>
      </w:pPr>
      <w:r>
        <w:rPr>
          <w:rFonts w:cstheme="minorHAnsi" w:hint="cs"/>
          <w:i/>
          <w:sz w:val="20"/>
          <w:szCs w:val="20"/>
          <w:rtl/>
        </w:rPr>
        <w:t>עבור שדה בעוצמה מסוימת, כלל הדיפולים המגנטיים בחומר יצביעו לאותו כיוון, ונקבל מצב של רוויה מגנטית (</w:t>
      </w:r>
      <w:r>
        <w:rPr>
          <w:rFonts w:cstheme="minorHAnsi"/>
          <w:i/>
          <w:sz w:val="20"/>
          <w:szCs w:val="20"/>
        </w:rPr>
        <w:t>saturation</w:t>
      </w:r>
      <w:r>
        <w:rPr>
          <w:rFonts w:cstheme="minorHAnsi" w:hint="cs"/>
          <w:i/>
          <w:sz w:val="20"/>
          <w:szCs w:val="20"/>
          <w:rtl/>
        </w:rPr>
        <w:t xml:space="preserve">) כפי שניכר באיור. נקודות </w:t>
      </w:r>
      <w:r w:rsidR="00B053A2">
        <w:rPr>
          <w:rFonts w:cstheme="minorHAnsi" w:hint="cs"/>
          <w:i/>
          <w:sz w:val="20"/>
          <w:szCs w:val="20"/>
          <w:rtl/>
        </w:rPr>
        <w:t>החיתוך של הגרף עם הצירים הינן השדה הפנימי המתקבל בחומר לאחר הפסקת השדה החיצוני, ועוצמת השדה החיצוני שיש להפעיל על מנת ש</w:t>
      </w:r>
      <w:r w:rsidR="00FB3327">
        <w:rPr>
          <w:rFonts w:cstheme="minorHAnsi" w:hint="cs"/>
          <w:i/>
          <w:sz w:val="20"/>
          <w:szCs w:val="20"/>
          <w:rtl/>
        </w:rPr>
        <w:t xml:space="preserve">יורגש אפס שדה פנימי. השטח הכלוא בתוך הלולאה מאפיין כמה שהחומר רך או קשה מגנטית. שטח זה מייצג את העבודה שצריך להשקיע על מנת לשנות את </w:t>
      </w:r>
      <w:r w:rsidR="00B516FF">
        <w:rPr>
          <w:rFonts w:cstheme="minorHAnsi" w:hint="cs"/>
          <w:i/>
          <w:sz w:val="20"/>
          <w:szCs w:val="20"/>
          <w:rtl/>
        </w:rPr>
        <w:t xml:space="preserve">כיוון </w:t>
      </w:r>
      <w:r w:rsidR="00FB3327">
        <w:rPr>
          <w:rFonts w:cstheme="minorHAnsi" w:hint="cs"/>
          <w:i/>
          <w:sz w:val="20"/>
          <w:szCs w:val="20"/>
          <w:rtl/>
        </w:rPr>
        <w:t>הדיפולים בחומר.</w:t>
      </w:r>
    </w:p>
    <w:p w14:paraId="0EB6F9B8" w14:textId="2602D07C" w:rsidR="00B516FF" w:rsidRDefault="00B516FF" w:rsidP="0068216E">
      <w:pPr>
        <w:tabs>
          <w:tab w:val="center" w:pos="4513"/>
          <w:tab w:val="left" w:pos="6554"/>
        </w:tabs>
        <w:spacing w:line="360" w:lineRule="auto"/>
        <w:jc w:val="both"/>
        <w:rPr>
          <w:rFonts w:cstheme="minorHAnsi"/>
          <w:i/>
          <w:sz w:val="20"/>
          <w:szCs w:val="20"/>
        </w:rPr>
      </w:pPr>
      <w:r>
        <w:rPr>
          <w:noProof/>
        </w:rPr>
        <w:drawing>
          <wp:inline distT="0" distB="0" distL="0" distR="0" wp14:anchorId="33B867E6" wp14:editId="5B995FF3">
            <wp:extent cx="2412365" cy="1250950"/>
            <wp:effectExtent l="0" t="0" r="6985" b="6350"/>
            <wp:docPr id="4" name="Picture 4" descr="10: Hysteresis loop of Hard and Soft Magnetic Material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0: Hysteresis loop of Hard and Soft Magnetic Materials | Download  Scientific Diagr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2365" cy="1250950"/>
                    </a:xfrm>
                    <a:prstGeom prst="rect">
                      <a:avLst/>
                    </a:prstGeom>
                    <a:noFill/>
                    <a:ln>
                      <a:noFill/>
                    </a:ln>
                  </pic:spPr>
                </pic:pic>
              </a:graphicData>
            </a:graphic>
          </wp:inline>
        </w:drawing>
      </w:r>
    </w:p>
    <w:p w14:paraId="5504EB67" w14:textId="1CB5B91A" w:rsidR="00B516FF" w:rsidRPr="00B516FF" w:rsidRDefault="00B516FF" w:rsidP="0068216E">
      <w:pPr>
        <w:tabs>
          <w:tab w:val="center" w:pos="4513"/>
          <w:tab w:val="left" w:pos="6554"/>
        </w:tabs>
        <w:spacing w:line="360" w:lineRule="auto"/>
        <w:jc w:val="both"/>
        <w:rPr>
          <w:rFonts w:cstheme="minorHAnsi" w:hint="cs"/>
          <w:i/>
          <w:sz w:val="16"/>
          <w:szCs w:val="16"/>
          <w:rtl/>
        </w:rPr>
      </w:pPr>
      <w:r>
        <w:rPr>
          <w:rFonts w:cstheme="minorHAnsi" w:hint="cs"/>
          <w:i/>
          <w:sz w:val="16"/>
          <w:szCs w:val="16"/>
          <w:rtl/>
        </w:rPr>
        <w:t xml:space="preserve">איור (1.2): הדגמה של השוני הלולאות החשל עבור חומר רך מגנטית לעומת חומר קשה מגנטית. מימין הלולאה המתקבלת עבור החומר </w:t>
      </w:r>
    </w:p>
    <w:sectPr w:rsidR="00B516FF" w:rsidRPr="00B516FF" w:rsidSect="0068216E">
      <w:type w:val="continuous"/>
      <w:pgSz w:w="11906" w:h="16838"/>
      <w:pgMar w:top="1440" w:right="1800" w:bottom="1440" w:left="1800" w:header="708" w:footer="708" w:gutter="0"/>
      <w:cols w:num="2"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058B5" w14:textId="77777777" w:rsidR="00495B1C" w:rsidRDefault="00495B1C" w:rsidP="003B09F6">
      <w:pPr>
        <w:spacing w:after="0" w:line="240" w:lineRule="auto"/>
      </w:pPr>
      <w:r>
        <w:separator/>
      </w:r>
    </w:p>
  </w:endnote>
  <w:endnote w:type="continuationSeparator" w:id="0">
    <w:p w14:paraId="7B7FA77F" w14:textId="77777777" w:rsidR="00495B1C" w:rsidRDefault="00495B1C" w:rsidP="003B09F6">
      <w:pPr>
        <w:spacing w:after="0" w:line="240" w:lineRule="auto"/>
      </w:pPr>
      <w:r>
        <w:continuationSeparator/>
      </w:r>
    </w:p>
  </w:endnote>
  <w:endnote w:id="1">
    <w:p w14:paraId="192E646D" w14:textId="77777777" w:rsidR="003B09F6" w:rsidRDefault="003B09F6" w:rsidP="003B09F6">
      <w:pPr>
        <w:pStyle w:val="EndnoteText"/>
        <w:rPr>
          <w:rtl/>
        </w:rPr>
      </w:pPr>
      <w:r>
        <w:rPr>
          <w:rStyle w:val="EndnoteReference"/>
        </w:rPr>
        <w:endnoteRef/>
      </w:r>
      <w:r>
        <w:rPr>
          <w:rtl/>
        </w:rPr>
        <w:t xml:space="preserve"> </w:t>
      </w:r>
      <w:hyperlink r:id="rId1" w:history="1">
        <w:r w:rsidRPr="003B09F6">
          <w:rPr>
            <w:rStyle w:val="Hyperlink"/>
            <w:sz w:val="16"/>
            <w:szCs w:val="16"/>
          </w:rPr>
          <w:t>https://en.wikipedia.org/wiki/Magnetic-core_memory</w:t>
        </w:r>
      </w:hyperlink>
    </w:p>
  </w:endnote>
  <w:endnote w:id="2">
    <w:p w14:paraId="4C603880" w14:textId="77777777" w:rsidR="003B09F6" w:rsidRPr="001D7880" w:rsidRDefault="003B09F6" w:rsidP="003B09F6">
      <w:pPr>
        <w:pStyle w:val="EndnoteText"/>
        <w:rPr>
          <w:sz w:val="16"/>
          <w:szCs w:val="16"/>
          <w:rtl/>
        </w:rPr>
      </w:pPr>
      <w:r>
        <w:rPr>
          <w:rStyle w:val="EndnoteReference"/>
        </w:rPr>
        <w:endnoteRef/>
      </w:r>
      <w:r>
        <w:rPr>
          <w:rtl/>
        </w:rPr>
        <w:t xml:space="preserve"> </w:t>
      </w:r>
      <w:r w:rsidRPr="001D7880">
        <w:rPr>
          <w:rFonts w:hint="cs"/>
          <w:sz w:val="16"/>
          <w:szCs w:val="16"/>
          <w:rtl/>
        </w:rPr>
        <w:t>פאראמגנטים ודיאמגנטים הינם חומרים אשר</w:t>
      </w:r>
      <w:r>
        <w:rPr>
          <w:rFonts w:hint="cs"/>
          <w:rtl/>
        </w:rPr>
        <w:t xml:space="preserve"> </w:t>
      </w:r>
      <w:r>
        <w:rPr>
          <w:rFonts w:hint="cs"/>
          <w:sz w:val="16"/>
          <w:szCs w:val="16"/>
          <w:rtl/>
        </w:rPr>
        <w:t xml:space="preserve">תכונת המגנטיות שלהם נגרמת רק </w:t>
      </w:r>
      <w:r w:rsidRPr="001D7880">
        <w:rPr>
          <w:rFonts w:hint="cs"/>
          <w:sz w:val="16"/>
          <w:szCs w:val="16"/>
          <w:rtl/>
        </w:rPr>
        <w:t xml:space="preserve">בהשפעת שדה מגנטי חיצוני, </w:t>
      </w:r>
      <w:r>
        <w:rPr>
          <w:rFonts w:hint="cs"/>
          <w:sz w:val="16"/>
          <w:szCs w:val="16"/>
          <w:rtl/>
        </w:rPr>
        <w:t>והשדה המגנטי הפנימי שנוצר בהם קרוב מאוד לשדה המגנטי החיצוני (פרמיאביליות אופיינית של קצת יותר</w:t>
      </w:r>
      <w:r>
        <w:rPr>
          <w:sz w:val="16"/>
          <w:szCs w:val="16"/>
        </w:rPr>
        <w:t>/</w:t>
      </w:r>
      <w:r>
        <w:rPr>
          <w:rFonts w:hint="cs"/>
          <w:sz w:val="16"/>
          <w:szCs w:val="16"/>
          <w:rtl/>
        </w:rPr>
        <w:t>פחות מ-1)</w:t>
      </w:r>
    </w:p>
  </w:endnote>
  <w:endnote w:id="3">
    <w:p w14:paraId="66C753C5" w14:textId="7E2DBBDE" w:rsidR="009A7829" w:rsidRPr="009A7829" w:rsidRDefault="009A7829">
      <w:pPr>
        <w:pStyle w:val="EndnoteText"/>
        <w:rPr>
          <w:rFonts w:hint="cs"/>
          <w:sz w:val="16"/>
          <w:szCs w:val="16"/>
          <w:rtl/>
        </w:rPr>
      </w:pPr>
      <w:r>
        <w:rPr>
          <w:rStyle w:val="EndnoteReference"/>
        </w:rPr>
        <w:endnoteRef/>
      </w:r>
      <w:r>
        <w:rPr>
          <w:rtl/>
        </w:rPr>
        <w:t xml:space="preserve"> </w:t>
      </w:r>
      <w:r>
        <w:rPr>
          <w:rFonts w:hint="cs"/>
          <w:sz w:val="16"/>
          <w:szCs w:val="16"/>
          <w:rtl/>
        </w:rPr>
        <w:t>מומנט דיפול מגנטי היא תכונה אשר מאפיינת כל חלקיק המרכיב חומר, הקשורה לאוריינטציה של אותו אטום, וכמו כן לספין שלו.</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19DAE" w14:textId="77777777" w:rsidR="00495B1C" w:rsidRDefault="00495B1C" w:rsidP="003B09F6">
      <w:pPr>
        <w:spacing w:after="0" w:line="240" w:lineRule="auto"/>
      </w:pPr>
      <w:r>
        <w:separator/>
      </w:r>
    </w:p>
  </w:footnote>
  <w:footnote w:type="continuationSeparator" w:id="0">
    <w:p w14:paraId="60D636F9" w14:textId="77777777" w:rsidR="00495B1C" w:rsidRDefault="00495B1C" w:rsidP="003B09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57D2E" w14:textId="77777777" w:rsidR="003B09F6" w:rsidRPr="00451C5B" w:rsidRDefault="003B09F6" w:rsidP="003B09F6">
    <w:pPr>
      <w:pStyle w:val="Header"/>
      <w:rPr>
        <w:rFonts w:cstheme="minorHAnsi"/>
        <w:rtl/>
        <w:lang w:val="en-GB"/>
      </w:rPr>
    </w:pPr>
    <w:r w:rsidRPr="00451C5B">
      <w:rPr>
        <w:rFonts w:cstheme="minorHAnsi"/>
        <w:rtl/>
      </w:rPr>
      <w:t>מעבדה ב'1 (77335)</w:t>
    </w:r>
    <w:r w:rsidRPr="00451C5B">
      <w:rPr>
        <w:rFonts w:cstheme="minorHAnsi"/>
        <w:rtl/>
        <w:lang w:val="en-GB"/>
      </w:rPr>
      <w:t xml:space="preserve"> </w:t>
    </w:r>
    <w:r w:rsidRPr="00451C5B">
      <w:ptab w:relativeTo="margin" w:alignment="right" w:leader="none"/>
    </w:r>
    <w:r w:rsidRPr="00451C5B">
      <w:rPr>
        <w:rFonts w:cstheme="minorHAnsi"/>
        <w:rtl/>
        <w:lang w:val="en-GB"/>
      </w:rPr>
      <w:t>שירן אייל ואורן גרצנשטיין</w:t>
    </w:r>
  </w:p>
  <w:p w14:paraId="58F0320A" w14:textId="77777777" w:rsidR="003B09F6" w:rsidRDefault="003B09F6" w:rsidP="003B09F6">
    <w:pPr>
      <w:pStyle w:val="Header"/>
    </w:pPr>
    <w:r w:rsidRPr="00C367BC">
      <w:ptab w:relativeTo="margin" w:alignment="center" w:leader="none"/>
    </w:r>
    <w:r w:rsidRPr="00C367BC">
      <w:ptab w:relativeTo="margin" w:alignment="right" w:leader="none"/>
    </w:r>
  </w:p>
  <w:p w14:paraId="37EC9A09" w14:textId="3808C5B5" w:rsidR="003B09F6" w:rsidRPr="003B09F6" w:rsidRDefault="003B09F6" w:rsidP="003B09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B1E25"/>
    <w:multiLevelType w:val="hybridMultilevel"/>
    <w:tmpl w:val="09D8D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BA6FC5"/>
    <w:multiLevelType w:val="multilevel"/>
    <w:tmpl w:val="3F94734C"/>
    <w:lvl w:ilvl="0">
      <w:start w:val="1"/>
      <w:numFmt w:val="decimal"/>
      <w:lvlText w:val="(%1."/>
      <w:lvlJc w:val="left"/>
      <w:pPr>
        <w:ind w:left="375" w:hanging="375"/>
      </w:pPr>
      <w:rPr>
        <w:rFonts w:hint="default"/>
        <w:i w:val="0"/>
      </w:rPr>
    </w:lvl>
    <w:lvl w:ilvl="1">
      <w:start w:val="1"/>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2" w15:restartNumberingAfterBreak="0">
    <w:nsid w:val="6F014E34"/>
    <w:multiLevelType w:val="hybridMultilevel"/>
    <w:tmpl w:val="0A78E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9F6"/>
    <w:rsid w:val="001C7765"/>
    <w:rsid w:val="001D107A"/>
    <w:rsid w:val="002134D5"/>
    <w:rsid w:val="00213762"/>
    <w:rsid w:val="002540BC"/>
    <w:rsid w:val="002B41AA"/>
    <w:rsid w:val="003B09F6"/>
    <w:rsid w:val="00401FF6"/>
    <w:rsid w:val="0045215D"/>
    <w:rsid w:val="00495B1C"/>
    <w:rsid w:val="004B2A38"/>
    <w:rsid w:val="0068216E"/>
    <w:rsid w:val="00840B56"/>
    <w:rsid w:val="008B1F88"/>
    <w:rsid w:val="008E6D4E"/>
    <w:rsid w:val="009227EE"/>
    <w:rsid w:val="00936EA9"/>
    <w:rsid w:val="009A7829"/>
    <w:rsid w:val="00A3245B"/>
    <w:rsid w:val="00A347AA"/>
    <w:rsid w:val="00A673DB"/>
    <w:rsid w:val="00B053A2"/>
    <w:rsid w:val="00B516FF"/>
    <w:rsid w:val="00B60C64"/>
    <w:rsid w:val="00B93D62"/>
    <w:rsid w:val="00D01697"/>
    <w:rsid w:val="00D211CC"/>
    <w:rsid w:val="00D6722D"/>
    <w:rsid w:val="00DD7C25"/>
    <w:rsid w:val="00E648BF"/>
    <w:rsid w:val="00FB3327"/>
    <w:rsid w:val="00FF6E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3856C"/>
  <w15:chartTrackingRefBased/>
  <w15:docId w15:val="{F6C2BD77-56FF-4E9F-A6D1-B111383B0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3B09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B09F6"/>
    <w:rPr>
      <w:sz w:val="20"/>
      <w:szCs w:val="20"/>
    </w:rPr>
  </w:style>
  <w:style w:type="character" w:styleId="EndnoteReference">
    <w:name w:val="endnote reference"/>
    <w:basedOn w:val="DefaultParagraphFont"/>
    <w:uiPriority w:val="99"/>
    <w:semiHidden/>
    <w:unhideWhenUsed/>
    <w:rsid w:val="003B09F6"/>
    <w:rPr>
      <w:vertAlign w:val="superscript"/>
    </w:rPr>
  </w:style>
  <w:style w:type="character" w:styleId="Hyperlink">
    <w:name w:val="Hyperlink"/>
    <w:basedOn w:val="DefaultParagraphFont"/>
    <w:uiPriority w:val="99"/>
    <w:unhideWhenUsed/>
    <w:rsid w:val="003B09F6"/>
    <w:rPr>
      <w:color w:val="0000FF" w:themeColor="hyperlink"/>
      <w:u w:val="single"/>
    </w:rPr>
  </w:style>
  <w:style w:type="paragraph" w:styleId="Header">
    <w:name w:val="header"/>
    <w:basedOn w:val="Normal"/>
    <w:link w:val="HeaderChar"/>
    <w:uiPriority w:val="99"/>
    <w:unhideWhenUsed/>
    <w:rsid w:val="003B09F6"/>
    <w:pPr>
      <w:tabs>
        <w:tab w:val="center" w:pos="4153"/>
        <w:tab w:val="right" w:pos="8306"/>
      </w:tabs>
      <w:spacing w:after="0" w:line="240" w:lineRule="auto"/>
    </w:pPr>
  </w:style>
  <w:style w:type="character" w:customStyle="1" w:styleId="HeaderChar">
    <w:name w:val="Header Char"/>
    <w:basedOn w:val="DefaultParagraphFont"/>
    <w:link w:val="Header"/>
    <w:uiPriority w:val="99"/>
    <w:rsid w:val="003B09F6"/>
  </w:style>
  <w:style w:type="paragraph" w:styleId="Footer">
    <w:name w:val="footer"/>
    <w:basedOn w:val="Normal"/>
    <w:link w:val="FooterChar"/>
    <w:uiPriority w:val="99"/>
    <w:unhideWhenUsed/>
    <w:rsid w:val="003B09F6"/>
    <w:pPr>
      <w:tabs>
        <w:tab w:val="center" w:pos="4153"/>
        <w:tab w:val="right" w:pos="8306"/>
      </w:tabs>
      <w:spacing w:after="0" w:line="240" w:lineRule="auto"/>
    </w:pPr>
  </w:style>
  <w:style w:type="character" w:customStyle="1" w:styleId="FooterChar">
    <w:name w:val="Footer Char"/>
    <w:basedOn w:val="DefaultParagraphFont"/>
    <w:link w:val="Footer"/>
    <w:uiPriority w:val="99"/>
    <w:rsid w:val="003B09F6"/>
  </w:style>
  <w:style w:type="paragraph" w:styleId="ListParagraph">
    <w:name w:val="List Paragraph"/>
    <w:basedOn w:val="Normal"/>
    <w:uiPriority w:val="34"/>
    <w:qFormat/>
    <w:rsid w:val="001C7765"/>
    <w:pPr>
      <w:ind w:left="720"/>
      <w:contextualSpacing/>
    </w:pPr>
  </w:style>
  <w:style w:type="character" w:styleId="PlaceholderText">
    <w:name w:val="Placeholder Text"/>
    <w:basedOn w:val="DefaultParagraphFont"/>
    <w:uiPriority w:val="99"/>
    <w:semiHidden/>
    <w:rsid w:val="00A324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gif"/></Relationships>
</file>

<file path=word/_rels/endnotes.xml.rels><?xml version="1.0" encoding="UTF-8" standalone="yes"?>
<Relationships xmlns="http://schemas.openxmlformats.org/package/2006/relationships"><Relationship Id="rId1" Type="http://schemas.openxmlformats.org/officeDocument/2006/relationships/hyperlink" Target="https://en.wikipedia.org/wiki/Magnetic-core_memory"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7C157-EB31-4362-8708-0272EE294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727</Words>
  <Characters>3639</Characters>
  <Application>Microsoft Office Word</Application>
  <DocSecurity>0</DocSecurity>
  <Lines>30</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Shiran Eyal</dc:creator>
  <cp:keywords/>
  <dc:description/>
  <cp:lastModifiedBy>Shiran Eyal</cp:lastModifiedBy>
  <cp:revision>2</cp:revision>
  <dcterms:created xsi:type="dcterms:W3CDTF">2021-12-26T12:24:00Z</dcterms:created>
  <dcterms:modified xsi:type="dcterms:W3CDTF">2021-12-26T12:24:00Z</dcterms:modified>
</cp:coreProperties>
</file>