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7D2D" w:rsidRPr="008E2A5F" w:rsidRDefault="008E2A5F" w:rsidP="008E2A5F">
      <w:pPr>
        <w:pStyle w:val="NormalWeb"/>
        <w:jc w:val="both"/>
        <w:rPr>
          <w:b/>
          <w:sz w:val="22"/>
          <w:szCs w:val="22"/>
          <w:u w:val="single"/>
        </w:rPr>
      </w:pPr>
      <w:r w:rsidRPr="008E2A5F">
        <w:rPr>
          <w:b/>
          <w:u w:val="single"/>
        </w:rPr>
        <w:t>Manufacturi</w:t>
      </w:r>
      <w:r>
        <w:rPr>
          <w:b/>
          <w:u w:val="single"/>
        </w:rPr>
        <w:t>ng &amp; Assembly Time, Labour Cost</w:t>
      </w:r>
      <w:r w:rsidRPr="008E2A5F">
        <w:rPr>
          <w:b/>
          <w:u w:val="single"/>
        </w:rPr>
        <w:t xml:space="preserve"> and Sustainability Assessment</w:t>
      </w:r>
    </w:p>
    <w:p w:rsidR="00331C25" w:rsidRPr="00331C25" w:rsidRDefault="00331C25" w:rsidP="00331C25">
      <w:pPr>
        <w:pStyle w:val="NormalWeb"/>
        <w:jc w:val="both"/>
        <w:rPr>
          <w:sz w:val="16"/>
          <w:szCs w:val="22"/>
        </w:rPr>
      </w:pPr>
      <w:r>
        <w:rPr>
          <w:noProof/>
        </w:rPr>
        <w:drawing>
          <wp:anchor distT="0" distB="0" distL="114300" distR="114300" simplePos="0" relativeHeight="251658240" behindDoc="0" locked="0" layoutInCell="1" allowOverlap="1" wp14:anchorId="4EEB6A1A" wp14:editId="385256A4">
            <wp:simplePos x="0" y="0"/>
            <wp:positionH relativeFrom="margin">
              <wp:align>center</wp:align>
            </wp:positionH>
            <wp:positionV relativeFrom="paragraph">
              <wp:posOffset>185552</wp:posOffset>
            </wp:positionV>
            <wp:extent cx="6613525" cy="2113915"/>
            <wp:effectExtent l="0" t="0" r="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cstate="print">
                      <a:extLst>
                        <a:ext uri="{28A0092B-C50C-407E-A947-70E740481C1C}">
                          <a14:useLocalDpi xmlns:a14="http://schemas.microsoft.com/office/drawing/2010/main" val="0"/>
                        </a:ext>
                      </a:extLst>
                    </a:blip>
                    <a:srcRect l="1568" t="28364" r="3805" b="17859"/>
                    <a:stretch/>
                  </pic:blipFill>
                  <pic:spPr bwMode="auto">
                    <a:xfrm>
                      <a:off x="0" y="0"/>
                      <a:ext cx="6613525" cy="2113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2A5F" w:rsidRPr="008E2A5F">
        <w:rPr>
          <w:sz w:val="16"/>
          <w:szCs w:val="22"/>
        </w:rPr>
        <w:t>Figure 1; BOM and Manufacturing Price Lists</w:t>
      </w:r>
      <w:r w:rsidRPr="00331C25">
        <w:rPr>
          <w:noProof/>
        </w:rPr>
        <w:t xml:space="preserve"> </w:t>
      </w:r>
    </w:p>
    <w:p w:rsidR="008E2A5F" w:rsidRPr="008E2A5F" w:rsidRDefault="008E2A5F" w:rsidP="00A843B4">
      <w:pPr>
        <w:pStyle w:val="NormalWeb"/>
        <w:rPr>
          <w:b/>
          <w:sz w:val="22"/>
          <w:szCs w:val="22"/>
          <w:u w:val="single"/>
        </w:rPr>
      </w:pPr>
      <w:r w:rsidRPr="008E2A5F">
        <w:rPr>
          <w:b/>
          <w:u w:val="single"/>
        </w:rPr>
        <w:t>Assembly Time Breakdown (per unit)</w:t>
      </w:r>
    </w:p>
    <w:p w:rsidR="003E30CA" w:rsidRPr="008E2A5F" w:rsidRDefault="00A843B4" w:rsidP="00A843B4">
      <w:pPr>
        <w:pStyle w:val="NormalWeb"/>
        <w:rPr>
          <w:b/>
          <w:sz w:val="22"/>
          <w:szCs w:val="22"/>
        </w:rPr>
      </w:pPr>
      <w:r w:rsidRPr="008E2A5F">
        <w:rPr>
          <w:b/>
          <w:sz w:val="22"/>
          <w:szCs w:val="22"/>
        </w:rPr>
        <w:t>Task Time</w:t>
      </w:r>
      <w:r w:rsidR="003E30CA">
        <w:rPr>
          <w:b/>
          <w:sz w:val="22"/>
          <w:szCs w:val="22"/>
        </w:rPr>
        <w:t>s;</w:t>
      </w:r>
    </w:p>
    <w:p w:rsidR="00A843B4" w:rsidRPr="00ED5735" w:rsidRDefault="00A843B4" w:rsidP="00A843B4">
      <w:pPr>
        <w:pStyle w:val="NormalWeb"/>
        <w:rPr>
          <w:sz w:val="22"/>
          <w:szCs w:val="22"/>
        </w:rPr>
      </w:pPr>
      <w:r w:rsidRPr="00ED5735">
        <w:rPr>
          <w:sz w:val="22"/>
          <w:szCs w:val="22"/>
        </w:rPr>
        <w:t>Casing prep + insulation 20 min</w:t>
      </w:r>
    </w:p>
    <w:p w:rsidR="00A843B4" w:rsidRPr="00ED5735" w:rsidRDefault="00A843B4" w:rsidP="00A843B4">
      <w:pPr>
        <w:pStyle w:val="NormalWeb"/>
        <w:rPr>
          <w:sz w:val="22"/>
          <w:szCs w:val="22"/>
        </w:rPr>
      </w:pPr>
      <w:r w:rsidRPr="00ED5735">
        <w:rPr>
          <w:sz w:val="22"/>
          <w:szCs w:val="22"/>
        </w:rPr>
        <w:t>PCM installation 10 min</w:t>
      </w:r>
    </w:p>
    <w:p w:rsidR="00A843B4" w:rsidRPr="00ED5735" w:rsidRDefault="00ED40C8" w:rsidP="00A843B4">
      <w:pPr>
        <w:pStyle w:val="NormalWeb"/>
        <w:rPr>
          <w:sz w:val="22"/>
          <w:szCs w:val="22"/>
        </w:rPr>
      </w:pPr>
      <w:r>
        <w:rPr>
          <w:sz w:val="22"/>
          <w:szCs w:val="22"/>
        </w:rPr>
        <w:t>Peltier</w:t>
      </w:r>
      <w:r w:rsidR="00A843B4" w:rsidRPr="00ED5735">
        <w:rPr>
          <w:sz w:val="22"/>
          <w:szCs w:val="22"/>
        </w:rPr>
        <w:t xml:space="preserve"> mounting 20 min</w:t>
      </w:r>
    </w:p>
    <w:p w:rsidR="00A843B4" w:rsidRPr="00ED5735" w:rsidRDefault="00A843B4" w:rsidP="00A843B4">
      <w:pPr>
        <w:pStyle w:val="NormalWeb"/>
        <w:rPr>
          <w:sz w:val="22"/>
          <w:szCs w:val="22"/>
        </w:rPr>
      </w:pPr>
      <w:r w:rsidRPr="00ED5735">
        <w:rPr>
          <w:sz w:val="22"/>
          <w:szCs w:val="22"/>
        </w:rPr>
        <w:t xml:space="preserve">Battery + </w:t>
      </w:r>
      <w:bookmarkStart w:id="0" w:name="_GoBack"/>
      <w:bookmarkEnd w:id="0"/>
      <w:r w:rsidRPr="00ED5735">
        <w:rPr>
          <w:sz w:val="22"/>
          <w:szCs w:val="22"/>
        </w:rPr>
        <w:t>wiring 25 min</w:t>
      </w:r>
    </w:p>
    <w:p w:rsidR="00A843B4" w:rsidRPr="00ED5735" w:rsidRDefault="00A843B4" w:rsidP="00A843B4">
      <w:pPr>
        <w:pStyle w:val="NormalWeb"/>
        <w:rPr>
          <w:sz w:val="22"/>
          <w:szCs w:val="22"/>
        </w:rPr>
      </w:pPr>
      <w:r w:rsidRPr="00ED5735">
        <w:rPr>
          <w:sz w:val="22"/>
          <w:szCs w:val="22"/>
        </w:rPr>
        <w:t>Sensors, LEDs, buzzer 20 min</w:t>
      </w:r>
    </w:p>
    <w:p w:rsidR="00A843B4" w:rsidRPr="00ED5735" w:rsidRDefault="00A843B4" w:rsidP="00A843B4">
      <w:pPr>
        <w:pStyle w:val="NormalWeb"/>
        <w:rPr>
          <w:sz w:val="22"/>
          <w:szCs w:val="22"/>
        </w:rPr>
      </w:pPr>
      <w:r w:rsidRPr="00ED5735">
        <w:rPr>
          <w:sz w:val="22"/>
          <w:szCs w:val="22"/>
        </w:rPr>
        <w:t>Final assembly 15 min</w:t>
      </w:r>
    </w:p>
    <w:p w:rsidR="00A843B4" w:rsidRPr="00ED5735" w:rsidRDefault="00A843B4" w:rsidP="00A843B4">
      <w:pPr>
        <w:pStyle w:val="NormalWeb"/>
        <w:rPr>
          <w:sz w:val="22"/>
          <w:szCs w:val="22"/>
        </w:rPr>
      </w:pPr>
      <w:r w:rsidRPr="00ED5735">
        <w:rPr>
          <w:sz w:val="22"/>
          <w:szCs w:val="22"/>
        </w:rPr>
        <w:t>Testing (parallel batch) ~10 min</w:t>
      </w:r>
    </w:p>
    <w:p w:rsidR="00A843B4" w:rsidRPr="00ED5735" w:rsidRDefault="00A843B4" w:rsidP="00A843B4">
      <w:pPr>
        <w:pStyle w:val="NormalWeb"/>
        <w:rPr>
          <w:sz w:val="22"/>
          <w:szCs w:val="22"/>
        </w:rPr>
      </w:pPr>
      <w:r w:rsidRPr="00ED5735">
        <w:rPr>
          <w:sz w:val="22"/>
          <w:szCs w:val="22"/>
        </w:rPr>
        <w:t>Total hands-on time ~2 hours / unit</w:t>
      </w:r>
    </w:p>
    <w:p w:rsidR="00A843B4" w:rsidRPr="00ED5735" w:rsidRDefault="00A843B4" w:rsidP="00071D3C">
      <w:pPr>
        <w:pStyle w:val="NormalWeb"/>
        <w:jc w:val="both"/>
        <w:rPr>
          <w:sz w:val="22"/>
          <w:szCs w:val="22"/>
        </w:rPr>
      </w:pPr>
      <w:r w:rsidRPr="00ED5735">
        <w:rPr>
          <w:sz w:val="22"/>
          <w:szCs w:val="22"/>
        </w:rPr>
        <w:t xml:space="preserve">To cost this labour, we reference publicly available wage data for comparable roles. In China, basic electronics assembly wages range around </w:t>
      </w:r>
      <w:r w:rsidRPr="00ED5735">
        <w:rPr>
          <w:rStyle w:val="Strong"/>
          <w:b w:val="0"/>
          <w:sz w:val="22"/>
          <w:szCs w:val="22"/>
        </w:rPr>
        <w:t>(~£4–£6)</w:t>
      </w:r>
      <w:r w:rsidRPr="00ED5735">
        <w:rPr>
          <w:b/>
          <w:sz w:val="22"/>
          <w:szCs w:val="22"/>
        </w:rPr>
        <w:t xml:space="preserve"> </w:t>
      </w:r>
      <w:r w:rsidRPr="00ED5735">
        <w:rPr>
          <w:rStyle w:val="Strong"/>
          <w:b w:val="0"/>
          <w:sz w:val="22"/>
          <w:szCs w:val="22"/>
        </w:rPr>
        <w:t>per hour</w:t>
      </w:r>
      <w:r w:rsidRPr="00ED5735">
        <w:rPr>
          <w:rStyle w:val="Strong"/>
          <w:sz w:val="22"/>
          <w:szCs w:val="22"/>
        </w:rPr>
        <w:t xml:space="preserve"> </w:t>
      </w:r>
      <w:r w:rsidRPr="00ED5735">
        <w:rPr>
          <w:sz w:val="22"/>
          <w:szCs w:val="22"/>
        </w:rPr>
        <w:t xml:space="preserve">for factory assembly work, consistent with industry salary reports for assemblers and production </w:t>
      </w:r>
      <w:r w:rsidR="00ED5735">
        <w:rPr>
          <w:sz w:val="22"/>
          <w:szCs w:val="22"/>
        </w:rPr>
        <w:t xml:space="preserve">technicians (see </w:t>
      </w:r>
      <w:r w:rsidR="00ED5735" w:rsidRPr="00ED5735">
        <w:rPr>
          <w:sz w:val="22"/>
          <w:szCs w:val="22"/>
        </w:rPr>
        <w:t>https://www.salaryexpert.com/salary/job/electronics-assembler/china</w:t>
      </w:r>
      <w:r w:rsidRPr="00ED5735">
        <w:rPr>
          <w:sz w:val="22"/>
          <w:szCs w:val="22"/>
        </w:rPr>
        <w:t>). By contrast, wage data for Libya is less formally published, but broader salary surveys indicate average pay levels are significantly lowe</w:t>
      </w:r>
      <w:r w:rsidR="00ED5735">
        <w:rPr>
          <w:sz w:val="22"/>
          <w:szCs w:val="22"/>
        </w:rPr>
        <w:t xml:space="preserve">r than in China (see </w:t>
      </w:r>
      <w:r w:rsidR="00ED5735" w:rsidRPr="00ED5735">
        <w:rPr>
          <w:sz w:val="22"/>
          <w:szCs w:val="22"/>
        </w:rPr>
        <w:t>https://remotepeople.com/countries/libya/average-salary/</w:t>
      </w:r>
      <w:r w:rsidRPr="00ED5735">
        <w:rPr>
          <w:sz w:val="22"/>
          <w:szCs w:val="22"/>
        </w:rPr>
        <w:t>).</w:t>
      </w:r>
    </w:p>
    <w:p w:rsidR="001B28FF" w:rsidRDefault="00D762F7" w:rsidP="00ED5735">
      <w:pPr>
        <w:pStyle w:val="NormalWeb"/>
        <w:jc w:val="both"/>
        <w:rPr>
          <w:sz w:val="22"/>
          <w:szCs w:val="22"/>
        </w:rPr>
      </w:pPr>
      <w:r>
        <w:rPr>
          <w:sz w:val="22"/>
          <w:szCs w:val="22"/>
        </w:rPr>
        <w:t xml:space="preserve">Because the </w:t>
      </w:r>
      <w:r w:rsidR="00071D3C" w:rsidRPr="00ED5735">
        <w:rPr>
          <w:sz w:val="22"/>
          <w:szCs w:val="22"/>
        </w:rPr>
        <w:t>assembly work involves only basic technician skills and light soldering it is technically feasible to train local assemblers in Libya with short focused training (1–2 weeks).</w:t>
      </w:r>
      <w:r w:rsidR="00ED5735">
        <w:rPr>
          <w:sz w:val="22"/>
          <w:szCs w:val="22"/>
        </w:rPr>
        <w:t xml:space="preserve"> For total</w:t>
      </w:r>
      <w:r w:rsidR="00071D3C" w:rsidRPr="00ED5735">
        <w:rPr>
          <w:sz w:val="22"/>
          <w:szCs w:val="22"/>
        </w:rPr>
        <w:t xml:space="preserve"> efficiency and scale, </w:t>
      </w:r>
      <w:r w:rsidR="00ED5735" w:rsidRPr="00ED5735">
        <w:rPr>
          <w:sz w:val="22"/>
          <w:szCs w:val="22"/>
        </w:rPr>
        <w:t xml:space="preserve">purchasing </w:t>
      </w:r>
      <w:r w:rsidR="00ED5735" w:rsidRPr="00ED5735">
        <w:rPr>
          <w:rStyle w:val="Strong"/>
          <w:b w:val="0"/>
          <w:sz w:val="22"/>
          <w:szCs w:val="22"/>
        </w:rPr>
        <w:t xml:space="preserve">components </w:t>
      </w:r>
      <w:r w:rsidR="00ED5735">
        <w:rPr>
          <w:rStyle w:val="Strong"/>
          <w:b w:val="0"/>
          <w:sz w:val="22"/>
          <w:szCs w:val="22"/>
        </w:rPr>
        <w:t>from</w:t>
      </w:r>
      <w:r w:rsidR="00071D3C" w:rsidRPr="00ED5735">
        <w:rPr>
          <w:rStyle w:val="Strong"/>
          <w:b w:val="0"/>
          <w:sz w:val="22"/>
          <w:szCs w:val="22"/>
        </w:rPr>
        <w:t xml:space="preserve"> China</w:t>
      </w:r>
      <w:r w:rsidR="00071D3C" w:rsidRPr="00ED5735">
        <w:rPr>
          <w:b/>
          <w:sz w:val="22"/>
          <w:szCs w:val="22"/>
        </w:rPr>
        <w:t xml:space="preserve"> </w:t>
      </w:r>
      <w:r w:rsidR="00071D3C" w:rsidRPr="00ED5735">
        <w:rPr>
          <w:sz w:val="22"/>
          <w:szCs w:val="22"/>
        </w:rPr>
        <w:t xml:space="preserve">and then </w:t>
      </w:r>
      <w:r w:rsidR="00071D3C" w:rsidRPr="00ED5735">
        <w:rPr>
          <w:rStyle w:val="Strong"/>
          <w:b w:val="0"/>
          <w:sz w:val="22"/>
          <w:szCs w:val="22"/>
        </w:rPr>
        <w:t>performing final assembly and quality testing in Libya</w:t>
      </w:r>
      <w:r w:rsidR="00ED5735" w:rsidRPr="00ED5735">
        <w:rPr>
          <w:sz w:val="22"/>
          <w:szCs w:val="22"/>
        </w:rPr>
        <w:t xml:space="preserve"> minimizes landed costs</w:t>
      </w:r>
      <w:r w:rsidR="00071D3C" w:rsidRPr="00ED5735">
        <w:rPr>
          <w:sz w:val="22"/>
          <w:szCs w:val="22"/>
        </w:rPr>
        <w:t xml:space="preserve"> and reduces shipping volume while creating local economic value. </w:t>
      </w:r>
    </w:p>
    <w:p w:rsidR="00184B89" w:rsidRDefault="00184B89" w:rsidP="00ED5735">
      <w:pPr>
        <w:pStyle w:val="NormalWeb"/>
        <w:jc w:val="both"/>
        <w:rPr>
          <w:b/>
          <w:sz w:val="22"/>
          <w:szCs w:val="22"/>
          <w:u w:val="single"/>
        </w:rPr>
      </w:pPr>
    </w:p>
    <w:p w:rsidR="00331C25" w:rsidRDefault="00331C25" w:rsidP="00ED5735">
      <w:pPr>
        <w:pStyle w:val="NormalWeb"/>
        <w:jc w:val="both"/>
        <w:rPr>
          <w:b/>
          <w:sz w:val="22"/>
          <w:szCs w:val="22"/>
          <w:u w:val="single"/>
        </w:rPr>
      </w:pPr>
    </w:p>
    <w:p w:rsidR="00331C25" w:rsidRDefault="00331C25" w:rsidP="00ED5735">
      <w:pPr>
        <w:pStyle w:val="NormalWeb"/>
        <w:jc w:val="both"/>
        <w:rPr>
          <w:b/>
          <w:sz w:val="22"/>
          <w:szCs w:val="22"/>
          <w:u w:val="single"/>
        </w:rPr>
      </w:pPr>
    </w:p>
    <w:p w:rsidR="00ED5735" w:rsidRPr="001B28FF" w:rsidRDefault="008E2A5F" w:rsidP="00ED5735">
      <w:pPr>
        <w:pStyle w:val="NormalWeb"/>
        <w:jc w:val="both"/>
        <w:rPr>
          <w:sz w:val="22"/>
          <w:szCs w:val="22"/>
        </w:rPr>
      </w:pPr>
      <w:r>
        <w:rPr>
          <w:b/>
          <w:sz w:val="22"/>
          <w:szCs w:val="22"/>
          <w:u w:val="single"/>
        </w:rPr>
        <w:lastRenderedPageBreak/>
        <w:t>Why Libya is More Sustainable</w:t>
      </w:r>
    </w:p>
    <w:p w:rsidR="00ED5735" w:rsidRPr="00ED5735" w:rsidRDefault="00ED5735" w:rsidP="00ED5735">
      <w:pPr>
        <w:pStyle w:val="NormalWeb"/>
        <w:jc w:val="both"/>
        <w:rPr>
          <w:b/>
          <w:sz w:val="22"/>
          <w:szCs w:val="22"/>
        </w:rPr>
      </w:pPr>
      <w:r w:rsidRPr="00ED5735">
        <w:rPr>
          <w:sz w:val="22"/>
          <w:szCs w:val="22"/>
        </w:rPr>
        <w:t>Local assembly in Libya is consid</w:t>
      </w:r>
      <w:r w:rsidR="0039552E">
        <w:rPr>
          <w:sz w:val="22"/>
          <w:szCs w:val="22"/>
        </w:rPr>
        <w:t xml:space="preserve">ered more sustainable this is </w:t>
      </w:r>
      <w:r w:rsidRPr="00ED5735">
        <w:rPr>
          <w:sz w:val="22"/>
          <w:szCs w:val="22"/>
        </w:rPr>
        <w:t xml:space="preserve">due to </w:t>
      </w:r>
      <w:r w:rsidRPr="00ED5735">
        <w:rPr>
          <w:rStyle w:val="Strong"/>
          <w:rFonts w:eastAsiaTheme="majorEastAsia"/>
          <w:b w:val="0"/>
          <w:sz w:val="22"/>
          <w:szCs w:val="22"/>
        </w:rPr>
        <w:t>reduced transportation</w:t>
      </w:r>
      <w:r w:rsidRPr="00ED5735">
        <w:rPr>
          <w:rStyle w:val="Strong"/>
          <w:rFonts w:eastAsiaTheme="majorEastAsia"/>
          <w:sz w:val="22"/>
          <w:szCs w:val="22"/>
        </w:rPr>
        <w:t xml:space="preserve"> </w:t>
      </w:r>
      <w:r w:rsidRPr="00ED5735">
        <w:rPr>
          <w:rStyle w:val="Strong"/>
          <w:rFonts w:eastAsiaTheme="majorEastAsia"/>
          <w:b w:val="0"/>
          <w:sz w:val="22"/>
          <w:szCs w:val="22"/>
        </w:rPr>
        <w:t>emissions, improved product lifespan, and local repair capability</w:t>
      </w:r>
      <w:r w:rsidRPr="00ED5735">
        <w:rPr>
          <w:sz w:val="22"/>
          <w:szCs w:val="22"/>
        </w:rPr>
        <w:t xml:space="preserve">. Shipping fully assembled units from China requires transporting large volumes of air-filled casing, insulation, and packaging over long distances. By contrast, shipping compact sub-assemblies and completing final assembly in Libya significantly </w:t>
      </w:r>
      <w:r w:rsidRPr="00ED5735">
        <w:rPr>
          <w:rStyle w:val="Strong"/>
          <w:rFonts w:eastAsiaTheme="majorEastAsia"/>
          <w:b w:val="0"/>
          <w:sz w:val="22"/>
          <w:szCs w:val="22"/>
        </w:rPr>
        <w:t>reduces shipping volume and associated CO₂ emissions per unit</w:t>
      </w:r>
      <w:r w:rsidRPr="00ED5735">
        <w:rPr>
          <w:b/>
          <w:sz w:val="22"/>
          <w:szCs w:val="22"/>
        </w:rPr>
        <w:t>.</w:t>
      </w:r>
    </w:p>
    <w:p w:rsidR="00424DA0" w:rsidRDefault="00ED5735" w:rsidP="00ED5735">
      <w:pPr>
        <w:pStyle w:val="NormalWeb"/>
        <w:jc w:val="both"/>
        <w:rPr>
          <w:sz w:val="22"/>
          <w:szCs w:val="22"/>
        </w:rPr>
      </w:pPr>
      <w:r w:rsidRPr="00ED5735">
        <w:rPr>
          <w:sz w:val="22"/>
          <w:szCs w:val="22"/>
        </w:rPr>
        <w:t xml:space="preserve">In addition, assembling the product locally enables </w:t>
      </w:r>
      <w:r w:rsidRPr="00ED5735">
        <w:rPr>
          <w:rStyle w:val="Strong"/>
          <w:rFonts w:eastAsiaTheme="majorEastAsia"/>
          <w:b w:val="0"/>
          <w:sz w:val="22"/>
          <w:szCs w:val="22"/>
        </w:rPr>
        <w:t>on-site maintenance, repair, and component</w:t>
      </w:r>
      <w:r w:rsidRPr="00ED5735">
        <w:rPr>
          <w:rStyle w:val="Strong"/>
          <w:rFonts w:eastAsiaTheme="majorEastAsia"/>
          <w:sz w:val="22"/>
          <w:szCs w:val="22"/>
        </w:rPr>
        <w:t xml:space="preserve"> </w:t>
      </w:r>
      <w:r w:rsidRPr="00ED5735">
        <w:rPr>
          <w:rStyle w:val="Strong"/>
          <w:rFonts w:eastAsiaTheme="majorEastAsia"/>
          <w:b w:val="0"/>
          <w:sz w:val="22"/>
          <w:szCs w:val="22"/>
        </w:rPr>
        <w:t>replacement</w:t>
      </w:r>
      <w:r w:rsidRPr="00ED5735">
        <w:rPr>
          <w:sz w:val="22"/>
          <w:szCs w:val="22"/>
        </w:rPr>
        <w:t xml:space="preserve">. Failed components such as batteries, peltier modules, or fans can be replaced locally rather than discarding the entire unit, extending product lifespan and reducing electronic waste. This is particularly important in Libya, where recycling infrastructure is limited but repair culture is </w:t>
      </w:r>
      <w:r w:rsidR="0039552E">
        <w:rPr>
          <w:sz w:val="22"/>
          <w:szCs w:val="22"/>
        </w:rPr>
        <w:t xml:space="preserve">very </w:t>
      </w:r>
      <w:r w:rsidRPr="00ED5735">
        <w:rPr>
          <w:sz w:val="22"/>
          <w:szCs w:val="22"/>
        </w:rPr>
        <w:t>strong.</w:t>
      </w:r>
    </w:p>
    <w:p w:rsidR="00477D2D" w:rsidRPr="00477D2D" w:rsidRDefault="00477D2D" w:rsidP="00477D2D">
      <w:pPr>
        <w:pStyle w:val="NormalWeb"/>
        <w:rPr>
          <w:b/>
          <w:i/>
          <w:sz w:val="22"/>
        </w:rPr>
      </w:pPr>
      <w:r w:rsidRPr="00477D2D">
        <w:rPr>
          <w:rStyle w:val="Emphasis"/>
          <w:rFonts w:eastAsiaTheme="majorEastAsia"/>
          <w:b/>
          <w:i w:val="0"/>
          <w:sz w:val="22"/>
        </w:rPr>
        <w:t>The tota</w:t>
      </w:r>
      <w:r w:rsidR="00331C25">
        <w:rPr>
          <w:rStyle w:val="Emphasis"/>
          <w:rFonts w:eastAsiaTheme="majorEastAsia"/>
          <w:b/>
          <w:i w:val="0"/>
          <w:sz w:val="22"/>
        </w:rPr>
        <w:t xml:space="preserve">l assembly labour cost is £20 combined with overhead of </w:t>
      </w:r>
      <w:r w:rsidR="00331C25">
        <w:rPr>
          <w:rStyle w:val="Emphasis"/>
          <w:rFonts w:eastAsiaTheme="majorEastAsia"/>
          <w:b/>
          <w:i w:val="0"/>
          <w:sz w:val="22"/>
        </w:rPr>
        <w:t>£</w:t>
      </w:r>
      <w:r w:rsidR="00331C25">
        <w:rPr>
          <w:rStyle w:val="Emphasis"/>
          <w:rFonts w:eastAsiaTheme="majorEastAsia"/>
          <w:b/>
          <w:i w:val="0"/>
          <w:sz w:val="22"/>
        </w:rPr>
        <w:t>80 per unit</w:t>
      </w:r>
      <w:r w:rsidRPr="00477D2D">
        <w:rPr>
          <w:rStyle w:val="Emphasis"/>
          <w:rFonts w:eastAsiaTheme="majorEastAsia"/>
          <w:b/>
          <w:i w:val="0"/>
          <w:sz w:val="22"/>
        </w:rPr>
        <w:t xml:space="preserve">, </w:t>
      </w:r>
      <w:r w:rsidR="00331C25">
        <w:rPr>
          <w:rStyle w:val="Emphasis"/>
          <w:rFonts w:eastAsiaTheme="majorEastAsia"/>
          <w:b/>
          <w:i w:val="0"/>
          <w:sz w:val="22"/>
        </w:rPr>
        <w:t>results</w:t>
      </w:r>
      <w:r w:rsidRPr="00477D2D">
        <w:rPr>
          <w:rStyle w:val="Emphasis"/>
          <w:rFonts w:eastAsiaTheme="majorEastAsia"/>
          <w:b/>
          <w:i w:val="0"/>
          <w:sz w:val="22"/>
        </w:rPr>
        <w:t xml:space="preserve"> in an o</w:t>
      </w:r>
      <w:r w:rsidR="00623225">
        <w:rPr>
          <w:rStyle w:val="Emphasis"/>
          <w:rFonts w:eastAsiaTheme="majorEastAsia"/>
          <w:b/>
          <w:i w:val="0"/>
          <w:sz w:val="22"/>
        </w:rPr>
        <w:t>ver</w:t>
      </w:r>
      <w:r w:rsidR="001B28FF">
        <w:rPr>
          <w:rStyle w:val="Emphasis"/>
          <w:rFonts w:eastAsiaTheme="majorEastAsia"/>
          <w:b/>
          <w:i w:val="0"/>
          <w:sz w:val="22"/>
        </w:rPr>
        <w:t>a</w:t>
      </w:r>
      <w:r w:rsidR="00331C25">
        <w:rPr>
          <w:rStyle w:val="Emphasis"/>
          <w:rFonts w:eastAsiaTheme="majorEastAsia"/>
          <w:b/>
          <w:i w:val="0"/>
          <w:sz w:val="22"/>
        </w:rPr>
        <w:t>ll manufacturing cost of £260.88</w:t>
      </w:r>
      <w:r w:rsidRPr="00477D2D">
        <w:rPr>
          <w:rStyle w:val="Emphasis"/>
          <w:rFonts w:eastAsiaTheme="majorEastAsia"/>
          <w:b/>
          <w:i w:val="0"/>
          <w:sz w:val="22"/>
        </w:rPr>
        <w:t xml:space="preserve"> per unit.</w:t>
      </w:r>
    </w:p>
    <w:p w:rsidR="00477D2D" w:rsidRDefault="00477D2D" w:rsidP="00ED5735">
      <w:pPr>
        <w:pStyle w:val="NormalWeb"/>
        <w:jc w:val="both"/>
        <w:rPr>
          <w:sz w:val="22"/>
          <w:szCs w:val="22"/>
        </w:rPr>
      </w:pPr>
    </w:p>
    <w:p w:rsidR="00424DA0" w:rsidRPr="00ED5735" w:rsidRDefault="00424DA0" w:rsidP="00ED5735">
      <w:pPr>
        <w:pStyle w:val="NormalWeb"/>
        <w:jc w:val="both"/>
        <w:rPr>
          <w:sz w:val="22"/>
          <w:szCs w:val="22"/>
        </w:rPr>
      </w:pPr>
    </w:p>
    <w:p w:rsidR="00ED5735" w:rsidRPr="00ED5735" w:rsidRDefault="00ED5735" w:rsidP="00ED5735">
      <w:pPr>
        <w:pStyle w:val="NormalWeb"/>
        <w:jc w:val="both"/>
        <w:rPr>
          <w:sz w:val="22"/>
          <w:szCs w:val="22"/>
        </w:rPr>
      </w:pPr>
    </w:p>
    <w:sectPr w:rsidR="00ED5735" w:rsidRPr="00ED5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3B4"/>
    <w:rsid w:val="00071D3C"/>
    <w:rsid w:val="00084FE3"/>
    <w:rsid w:val="000C0DAA"/>
    <w:rsid w:val="00184B89"/>
    <w:rsid w:val="00190A34"/>
    <w:rsid w:val="001B28FF"/>
    <w:rsid w:val="001C0BF0"/>
    <w:rsid w:val="00330CB1"/>
    <w:rsid w:val="00331C25"/>
    <w:rsid w:val="0039552E"/>
    <w:rsid w:val="003E30CA"/>
    <w:rsid w:val="00424DA0"/>
    <w:rsid w:val="00477D2D"/>
    <w:rsid w:val="005E6313"/>
    <w:rsid w:val="00623225"/>
    <w:rsid w:val="0073148D"/>
    <w:rsid w:val="00753AA1"/>
    <w:rsid w:val="007F3569"/>
    <w:rsid w:val="00814C65"/>
    <w:rsid w:val="008E2A5F"/>
    <w:rsid w:val="00970B96"/>
    <w:rsid w:val="009E0F32"/>
    <w:rsid w:val="00A843B4"/>
    <w:rsid w:val="00CC444F"/>
    <w:rsid w:val="00D762F7"/>
    <w:rsid w:val="00D95186"/>
    <w:rsid w:val="00ED40C8"/>
    <w:rsid w:val="00ED5735"/>
    <w:rsid w:val="00F577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91839"/>
  <w15:chartTrackingRefBased/>
  <w15:docId w15:val="{C77B30C2-73B0-4F96-BF04-B6CB447E5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A843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843B4"/>
    <w:rPr>
      <w:b/>
      <w:bCs/>
    </w:rPr>
  </w:style>
  <w:style w:type="paragraph" w:styleId="NoSpacing">
    <w:name w:val="No Spacing"/>
    <w:uiPriority w:val="1"/>
    <w:qFormat/>
    <w:rsid w:val="00A843B4"/>
    <w:pPr>
      <w:spacing w:after="0" w:line="240" w:lineRule="auto"/>
    </w:pPr>
    <w:rPr>
      <w:lang w:val="en-GB"/>
    </w:rPr>
  </w:style>
  <w:style w:type="character" w:customStyle="1" w:styleId="Heading1Char">
    <w:name w:val="Heading 1 Char"/>
    <w:basedOn w:val="DefaultParagraphFont"/>
    <w:link w:val="Heading1"/>
    <w:uiPriority w:val="9"/>
    <w:rsid w:val="00A843B4"/>
    <w:rPr>
      <w:rFonts w:asciiTheme="majorHAnsi" w:eastAsiaTheme="majorEastAsia" w:hAnsiTheme="majorHAnsi" w:cstheme="majorBidi"/>
      <w:color w:val="2E74B5" w:themeColor="accent1" w:themeShade="BF"/>
      <w:sz w:val="32"/>
      <w:szCs w:val="32"/>
      <w:lang w:val="en-GB"/>
    </w:rPr>
  </w:style>
  <w:style w:type="paragraph" w:styleId="NormalWeb">
    <w:name w:val="Normal (Web)"/>
    <w:basedOn w:val="Normal"/>
    <w:uiPriority w:val="99"/>
    <w:semiHidden/>
    <w:unhideWhenUsed/>
    <w:rsid w:val="00A843B4"/>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Emphasis">
    <w:name w:val="Emphasis"/>
    <w:basedOn w:val="DefaultParagraphFont"/>
    <w:uiPriority w:val="20"/>
    <w:qFormat/>
    <w:rsid w:val="00A843B4"/>
    <w:rPr>
      <w:i/>
      <w:iCs/>
    </w:rPr>
  </w:style>
  <w:style w:type="character" w:styleId="Hyperlink">
    <w:name w:val="Hyperlink"/>
    <w:basedOn w:val="DefaultParagraphFont"/>
    <w:uiPriority w:val="99"/>
    <w:semiHidden/>
    <w:unhideWhenUsed/>
    <w:rsid w:val="00A843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910613">
      <w:bodyDiv w:val="1"/>
      <w:marLeft w:val="0"/>
      <w:marRight w:val="0"/>
      <w:marTop w:val="0"/>
      <w:marBottom w:val="0"/>
      <w:divBdr>
        <w:top w:val="none" w:sz="0" w:space="0" w:color="auto"/>
        <w:left w:val="none" w:sz="0" w:space="0" w:color="auto"/>
        <w:bottom w:val="none" w:sz="0" w:space="0" w:color="auto"/>
        <w:right w:val="none" w:sz="0" w:space="0" w:color="auto"/>
      </w:divBdr>
    </w:div>
    <w:div w:id="753474489">
      <w:bodyDiv w:val="1"/>
      <w:marLeft w:val="0"/>
      <w:marRight w:val="0"/>
      <w:marTop w:val="0"/>
      <w:marBottom w:val="0"/>
      <w:divBdr>
        <w:top w:val="none" w:sz="0" w:space="0" w:color="auto"/>
        <w:left w:val="none" w:sz="0" w:space="0" w:color="auto"/>
        <w:bottom w:val="none" w:sz="0" w:space="0" w:color="auto"/>
        <w:right w:val="none" w:sz="0" w:space="0" w:color="auto"/>
      </w:divBdr>
      <w:divsChild>
        <w:div w:id="146022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636020">
      <w:bodyDiv w:val="1"/>
      <w:marLeft w:val="0"/>
      <w:marRight w:val="0"/>
      <w:marTop w:val="0"/>
      <w:marBottom w:val="0"/>
      <w:divBdr>
        <w:top w:val="none" w:sz="0" w:space="0" w:color="auto"/>
        <w:left w:val="none" w:sz="0" w:space="0" w:color="auto"/>
        <w:bottom w:val="none" w:sz="0" w:space="0" w:color="auto"/>
        <w:right w:val="none" w:sz="0" w:space="0" w:color="auto"/>
      </w:divBdr>
    </w:div>
    <w:div w:id="1748572516">
      <w:bodyDiv w:val="1"/>
      <w:marLeft w:val="0"/>
      <w:marRight w:val="0"/>
      <w:marTop w:val="0"/>
      <w:marBottom w:val="0"/>
      <w:divBdr>
        <w:top w:val="none" w:sz="0" w:space="0" w:color="auto"/>
        <w:left w:val="none" w:sz="0" w:space="0" w:color="auto"/>
        <w:bottom w:val="none" w:sz="0" w:space="0" w:color="auto"/>
        <w:right w:val="none" w:sz="0" w:space="0" w:color="auto"/>
      </w:divBdr>
    </w:div>
    <w:div w:id="180855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8293</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SASON, OREN (Student)</dc:creator>
  <cp:keywords/>
  <dc:description/>
  <cp:lastModifiedBy>SASON, OREN (Student)</cp:lastModifiedBy>
  <cp:revision>21</cp:revision>
  <cp:lastPrinted>2026-02-01T15:17:00Z</cp:lastPrinted>
  <dcterms:created xsi:type="dcterms:W3CDTF">2026-01-28T16:38:00Z</dcterms:created>
  <dcterms:modified xsi:type="dcterms:W3CDTF">2026-02-15T20:57:00Z</dcterms:modified>
</cp:coreProperties>
</file>