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X8de309e78ca518969df4d319a8e2c774ddfdc8f"/>
    <w:p>
      <w:pPr>
        <w:pStyle w:val="Heading1"/>
      </w:pPr>
      <w:r>
        <w:t xml:space="preserve">The Definitive Reference: Event Listener &amp; Keyboard Key Detection Performance in Frontend JavaScript</w:t>
      </w:r>
    </w:p>
    <w:p>
      <w:pPr>
        <w:pStyle w:val="FirstParagraph"/>
      </w:pPr>
      <w:r>
        <w:rPr>
          <w:bCs/>
          <w:b/>
        </w:rPr>
        <w:t xml:space="preserve">Audience:</w:t>
      </w:r>
      <w:r>
        <w:t xml:space="preserve"> </w:t>
      </w:r>
      <w:r>
        <w:t xml:space="preserve">authors of keyboard-shortcut libraries, editors, and frontend event-infrastructure code.</w:t>
      </w:r>
      <w:r>
        <w:t xml:space="preserve"> </w:t>
      </w:r>
      <w:r>
        <w:rPr>
          <w:bCs/>
          <w:b/>
        </w:rPr>
        <w:t xml:space="preserve">Scope:</w:t>
      </w:r>
      <w:r>
        <w:t xml:space="preserve"> </w:t>
      </w:r>
      <w:r>
        <w:t xml:space="preserve">DOM event-listener and</w:t>
      </w:r>
      <w:r>
        <w:t xml:space="preserve"> </w:t>
      </w:r>
      <w:r>
        <w:rPr>
          <w:rStyle w:val="VerbatimChar"/>
        </w:rPr>
        <w:t xml:space="preserve">KeyboardEvent</w:t>
      </w:r>
      <w:r>
        <w:t xml:space="preserve"> </w:t>
      </w:r>
      <w:r>
        <w:t xml:space="preserve">semantics, browser engine internals (Blink/WebKit/Gecko), measured dispatch and matching costs, the published latency evidence, and the implementation practice of shipping shortcut engines.</w:t>
      </w:r>
      <w:r>
        <w:t xml:space="preserve"> </w:t>
      </w:r>
      <w:r>
        <w:rPr>
          <w:bCs/>
          <w:b/>
        </w:rPr>
        <w:t xml:space="preserve">Companion sandbox:</w:t>
      </w:r>
      <w:r>
        <w:t xml:space="preserve"> </w:t>
      </w:r>
      <w:r>
        <w:t xml:space="preserve">every measured number is reproducible from the benchmark harness at</w:t>
      </w:r>
      <w:r>
        <w:t xml:space="preserve"> </w:t>
      </w:r>
      <w:r>
        <w:rPr>
          <w:rStyle w:val="VerbatimChar"/>
        </w:rPr>
        <w:t xml:space="preserve">/mnt/agents/output/key-bench/</w:t>
      </w:r>
      <w:r>
        <w:t xml:space="preserve">.</w:t>
      </w:r>
      <w:r>
        <w:t xml:space="preserve"> </w:t>
      </w:r>
      <w:r>
        <w:rPr>
          <w:bCs/>
          <w:b/>
        </w:rPr>
        <w:t xml:space="preserve">Measurement platform:</w:t>
      </w:r>
      <w:r>
        <w:t xml:space="preserve"> </w:t>
      </w:r>
      <w:r>
        <w:t xml:space="preserve">Chromium 150.0.7871.181 (real Blink + V8, headless), driven by Node v20.20.2 via puppeteer-core.</w:t>
      </w:r>
      <w:r>
        <w:t xml:space="preserve"> </w:t>
      </w:r>
      <w:r>
        <w:rPr>
          <w:bCs/>
          <w:b/>
        </w:rPr>
        <w:t xml:space="preserve">Date:</w:t>
      </w:r>
      <w:r>
        <w:t xml:space="preserve"> </w:t>
      </w:r>
      <w:r>
        <w:t xml:space="preserve">2026-08-14.</w:t>
      </w:r>
      <w:r>
        <w:t xml:space="preserve"> </w:t>
      </w:r>
      <w:r>
        <w:rPr>
          <w:bCs/>
          <w:b/>
        </w:rPr>
        <w:t xml:space="preserve">Companion volume:</w:t>
      </w:r>
      <w:r>
        <w:t xml:space="preserve"> </w:t>
      </w:r>
      <w:r>
        <w:t xml:space="preserve">a parallel reference covers DOM-querying performance (</w:t>
      </w:r>
      <w:r>
        <w:rPr>
          <w:rStyle w:val="VerbatimChar"/>
        </w:rPr>
        <w:t xml:space="preserve">querySelector</w:t>
      </w:r>
      <w:r>
        <w:t xml:space="preserve"> </w:t>
      </w:r>
      <w:r>
        <w:t xml:space="preserve">&amp; friends); see the companion DOM-querying volume.</w:t>
      </w:r>
    </w:p>
    <w:bookmarkStart w:id="33" w:name="the-mental-model-what-a-keystroke-costs"/>
    <w:p>
      <w:pPr>
        <w:pStyle w:val="Heading2"/>
      </w:pPr>
      <w:r>
        <w:t xml:space="preserve">1. The Mental Model: What a Keystroke Costs</w:t>
      </w:r>
    </w:p>
    <w:p>
      <w:pPr>
        <w:pStyle w:val="FirstParagraph"/>
      </w:pPr>
      <w:r>
        <w:t xml:space="preserve">A keystroke is not one event and not one cost: it is a pipeline of engine work that terminates — optionally — in your JavaScript. This chapter fixes the vocabulary: what registration buys you, what the dispatch algorithm does before user code runs, what a</w:t>
      </w:r>
      <w:r>
        <w:t xml:space="preserve"> </w:t>
      </w:r>
      <w:r>
        <w:rPr>
          <w:rStyle w:val="VerbatimChar"/>
        </w:rPr>
        <w:t xml:space="preserve">KeyboardEvent</w:t>
      </w:r>
      <w:r>
        <w:t xml:space="preserve"> </w:t>
      </w:r>
      <w:r>
        <w:t xml:space="preserve">can and cannot tell you, and where focus and IME redirect the flow. Chapters 2 and 3 descend into engine internals and measurements; everything here is semantics — the contracts that make those measurements interpretable.</w:t>
      </w:r>
    </w:p>
    <w:bookmarkStart w:id="22" w:name="listener-registration-surface"/>
    <w:p>
      <w:pPr>
        <w:pStyle w:val="Heading3"/>
      </w:pPr>
      <w:r>
        <w:t xml:space="preserve">1.1 Listener registration surface</w:t>
      </w:r>
    </w:p>
    <w:bookmarkStart w:id="20" w:name="Xecfa048f520df559dea96d59c91388972439253"/>
    <w:p>
      <w:pPr>
        <w:pStyle w:val="Heading4"/>
      </w:pPr>
      <w:r>
        <w:t xml:space="preserve">1.1.1</w:t>
      </w:r>
      <w:r>
        <w:t xml:space="preserve"> </w:t>
      </w:r>
      <w:r>
        <w:rPr>
          <w:rStyle w:val="VerbatimChar"/>
        </w:rPr>
        <w:t xml:space="preserve">addEventListener</w:t>
      </w:r>
      <w:r>
        <w:t xml:space="preserve"> </w:t>
      </w:r>
      <w:r>
        <w:t xml:space="preserve">options, dedup, removal matching;</w:t>
      </w:r>
      <w:r>
        <w:t xml:space="preserve"> </w:t>
      </w:r>
      <w:r>
        <w:rPr>
          <w:rStyle w:val="VerbatimChar"/>
        </w:rPr>
        <w:t xml:space="preserve">on*</w:t>
      </w:r>
      <w:r>
        <w:t xml:space="preserve"> </w:t>
      </w:r>
      <w:r>
        <w:t xml:space="preserve">handlers;</w:t>
      </w:r>
      <w:r>
        <w:t xml:space="preserve"> </w:t>
      </w:r>
      <w:r>
        <w:rPr>
          <w:rStyle w:val="VerbatimChar"/>
        </w:rPr>
        <w:t xml:space="preserve">handleEvent</w:t>
      </w:r>
      <w:r>
        <w:t xml:space="preserve"> </w:t>
      </w:r>
      <w:r>
        <w:t xml:space="preserve">objects</w:t>
      </w:r>
    </w:p>
    <w:p>
      <w:pPr>
        <w:pStyle w:val="FirstParagraph"/>
      </w:pPr>
      <w:r>
        <w:t xml:space="preserve">Registration is per-(target, type): each</w:t>
      </w:r>
      <w:r>
        <w:t xml:space="preserve"> </w:t>
      </w:r>
      <w:r>
        <w:rPr>
          <w:rStyle w:val="VerbatimChar"/>
        </w:rPr>
        <w:t xml:space="preserve">EventTarget</w:t>
      </w:r>
      <w:r>
        <w:t xml:space="preserve"> </w:t>
      </w:r>
      <w:r>
        <w:t xml:space="preserve">owns an event listener list, and that list is only scanned when an event of the matching type dispatches through the node — an empty list costs nothing at dispatch.</w:t>
      </w:r>
      <w:r>
        <w:rPr>
          <w:vertAlign w:val="superscript"/>
        </w:rPr>
        <w:t xml:space="preserve">1</w:t>
      </w:r>
      <w:r>
        <w:t xml:space="preserve"> </w:t>
      </w:r>
      <w:r>
        <w:t xml:space="preserve">The full option surface, with the semantics that matter for cost accounting: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Option / mechanism</w:t>
            </w:r>
          </w:p>
        </w:tc>
        <w:tc>
          <w:tcPr/>
          <w:p>
            <w:pPr>
              <w:pStyle w:val="Compact"/>
              <w:jc w:val="left"/>
            </w:pPr>
            <w:r>
              <w:t xml:space="preserve">Semantics</w:t>
            </w:r>
          </w:p>
        </w:tc>
        <w:tc>
          <w:tcPr/>
          <w:p>
            <w:pPr>
              <w:pStyle w:val="Compact"/>
              <w:jc w:val="left"/>
            </w:pPr>
            <w:r>
              <w:t xml:space="preserve">Cost-relevant fact</w:t>
            </w:r>
          </w:p>
        </w:tc>
      </w:tr>
      <w:tr>
        <w:tc>
          <w:tcPr/>
          <w:p>
            <w:pPr>
              <w:pStyle w:val="Compact"/>
              <w:jc w:val="left"/>
            </w:pPr>
            <w:r>
              <w:rPr>
                <w:rStyle w:val="VerbatimChar"/>
              </w:rPr>
              <w:t xml:space="preserve">capture</w:t>
            </w:r>
            <w:r>
              <w:t xml:space="preserve"> </w:t>
            </w:r>
            <w:r>
              <w:t xml:space="preserve">(default</w:t>
            </w:r>
            <w:r>
              <w:t xml:space="preserve"> </w:t>
            </w:r>
            <w:r>
              <w:rPr>
                <w:rStyle w:val="VerbatimChar"/>
              </w:rPr>
              <w:t xml:space="preserve">false</w:t>
            </w:r>
            <w:r>
              <w:t xml:space="preserve">)</w:t>
            </w:r>
          </w:p>
        </w:tc>
        <w:tc>
          <w:tcPr/>
          <w:p>
            <w:pPr>
              <w:pStyle w:val="Compact"/>
              <w:jc w:val="left"/>
            </w:pPr>
            <w:r>
              <w:t xml:space="preserve">When</w:t>
            </w:r>
            <w:r>
              <w:t xml:space="preserve"> </w:t>
            </w:r>
            <w:r>
              <w:rPr>
                <w:rStyle w:val="VerbatimChar"/>
              </w:rPr>
              <w:t xml:space="preserve">true</w:t>
            </w:r>
            <w:r>
              <w:t xml:space="preserve">, the listener fires before any</w:t>
            </w:r>
            <w:r>
              <w:t xml:space="preserve"> </w:t>
            </w:r>
            <w:r>
              <w:rPr>
                <w:rStyle w:val="VerbatimChar"/>
              </w:rPr>
              <w:t xml:space="preserve">EventTarget</w:t>
            </w:r>
            <w:r>
              <w:t xml:space="preserve"> </w:t>
            </w:r>
            <w:r>
              <w:t xml:space="preserve">beneath it in the tree;</w:t>
            </w:r>
            <w:r>
              <w:rPr>
                <w:vertAlign w:val="superscript"/>
              </w:rPr>
              <w:t xml:space="preserve">2</w:t>
            </w:r>
            <w:r>
              <w:t xml:space="preserve"> </w:t>
            </w:r>
            <w:r>
              <w:t xml:space="preserve">at</w:t>
            </w:r>
            <w:r>
              <w:t xml:space="preserve"> </w:t>
            </w:r>
            <w:r>
              <w:rPr>
                <w:rStyle w:val="VerbatimChar"/>
              </w:rPr>
              <w:t xml:space="preserve">AT_TARGET</w:t>
            </w:r>
            <w:r>
              <w:t xml:space="preserve">, capture and bubble listeners both run.</w:t>
            </w:r>
            <w:r>
              <w:rPr>
                <w:vertAlign w:val="superscript"/>
              </w:rPr>
              <w:t xml:space="preserve">1</w:t>
            </w:r>
          </w:p>
        </w:tc>
        <w:tc>
          <w:tcPr/>
          <w:p>
            <w:pPr>
              <w:pStyle w:val="Compact"/>
              <w:jc w:val="left"/>
            </w:pPr>
            <w:r>
              <w:t xml:space="preserve">Capture listeners on</w:t>
            </w:r>
            <w:r>
              <w:t xml:space="preserve"> </w:t>
            </w:r>
            <w:r>
              <w:rPr>
                <w:rStyle w:val="VerbatimChar"/>
              </w:rPr>
              <w:t xml:space="preserve">window</w:t>
            </w:r>
            <w:r>
              <w:t xml:space="preserve">/</w:t>
            </w:r>
            <w:r>
              <w:rPr>
                <w:rStyle w:val="VerbatimChar"/>
              </w:rPr>
              <w:t xml:space="preserve">document</w:t>
            </w:r>
            <w:r>
              <w:t xml:space="preserve"> </w:t>
            </w:r>
            <w:r>
              <w:t xml:space="preserve">run</w:t>
            </w:r>
            <w:r>
              <w:t xml:space="preserve"> </w:t>
            </w:r>
            <w:r>
              <w:rPr>
                <w:iCs/>
                <w:i/>
              </w:rPr>
              <w:t xml:space="preserve">first</w:t>
            </w:r>
            <w:r>
              <w:t xml:space="preserve"> </w:t>
            </w:r>
            <w:r>
              <w:t xml:space="preserve">for every matching event anywhere in the tree — the standard hot path for global shortcut managers.</w:t>
            </w:r>
          </w:p>
        </w:tc>
      </w:tr>
      <w:tr>
        <w:tc>
          <w:tcPr/>
          <w:p>
            <w:pPr>
              <w:pStyle w:val="Compact"/>
              <w:jc w:val="left"/>
            </w:pPr>
            <w:r>
              <w:rPr>
                <w:rStyle w:val="VerbatimChar"/>
              </w:rPr>
              <w:t xml:space="preserve">once</w:t>
            </w:r>
            <w:r>
              <w:t xml:space="preserve"> </w:t>
            </w:r>
            <w:r>
              <w:t xml:space="preserve">(default</w:t>
            </w:r>
            <w:r>
              <w:t xml:space="preserve"> </w:t>
            </w:r>
            <w:r>
              <w:rPr>
                <w:rStyle w:val="VerbatimChar"/>
              </w:rPr>
              <w:t xml:space="preserve">false</w:t>
            </w:r>
            <w:r>
              <w:t xml:space="preserve">)</w:t>
            </w:r>
          </w:p>
        </w:tc>
        <w:tc>
          <w:tcPr/>
          <w:p>
            <w:pPr>
              <w:pStyle w:val="Compact"/>
              <w:jc w:val="left"/>
            </w:pPr>
            <w:r>
              <w:t xml:space="preserve">“</w:t>
            </w:r>
            <w:r>
              <w:t xml:space="preserve">The listener will only be invoked once after which the event listener will be removed.</w:t>
            </w:r>
            <w:r>
              <w:t xml:space="preserve">”</w:t>
            </w:r>
            <w:r>
              <w:rPr>
                <w:vertAlign w:val="superscript"/>
              </w:rPr>
              <w:t xml:space="preserve">1</w:t>
            </w:r>
          </w:p>
        </w:tc>
        <w:tc>
          <w:tcPr/>
          <w:p>
            <w:pPr>
              <w:pStyle w:val="Compact"/>
              <w:jc w:val="left"/>
            </w:pPr>
            <w:r>
              <w:t xml:space="preserve">Auto-removal happens at invoke time; add-time dedup still applies.</w:t>
            </w:r>
          </w:p>
        </w:tc>
      </w:tr>
      <w:tr>
        <w:tc>
          <w:tcPr/>
          <w:p>
            <w:pPr>
              <w:pStyle w:val="Compact"/>
              <w:jc w:val="left"/>
            </w:pPr>
            <w:r>
              <w:rPr>
                <w:rStyle w:val="VerbatimChar"/>
              </w:rPr>
              <w:t xml:space="preserve">passive</w:t>
            </w:r>
            <w:r>
              <w:t xml:space="preserve"> </w:t>
            </w:r>
            <w:r>
              <w:t xml:space="preserve">(default</w:t>
            </w:r>
            <w:r>
              <w:t xml:space="preserve"> </w:t>
            </w:r>
            <w:r>
              <w:rPr>
                <w:rStyle w:val="VerbatimChar"/>
              </w:rPr>
              <w:t xml:space="preserve">false</w:t>
            </w:r>
            <w:r>
              <w:t xml:space="preserve">, with exceptions)</w:t>
            </w:r>
          </w:p>
        </w:tc>
        <w:tc>
          <w:tcPr/>
          <w:p>
            <w:pPr>
              <w:pStyle w:val="Compact"/>
              <w:jc w:val="left"/>
            </w:pPr>
            <w:r>
              <w:t xml:space="preserve">The listener</w:t>
            </w:r>
            <w:r>
              <w:t xml:space="preserve"> </w:t>
            </w:r>
            <w:r>
              <w:t xml:space="preserve">“</w:t>
            </w:r>
            <w:r>
              <w:t xml:space="preserve">will never call</w:t>
            </w:r>
            <w:r>
              <w:t xml:space="preserve"> </w:t>
            </w:r>
            <w:r>
              <w:rPr>
                <w:rStyle w:val="VerbatimChar"/>
              </w:rPr>
              <w:t xml:space="preserve">preventDefault()</w:t>
            </w:r>
            <w:r>
              <w:t xml:space="preserve">”</w:t>
            </w:r>
            <w:r>
              <w:t xml:space="preserve">; if it does, the canceled flag is not set and a console warning may be generated.</w:t>
            </w:r>
            <w:r>
              <w:rPr>
                <w:vertAlign w:val="superscript"/>
              </w:rPr>
              <w:t xml:space="preserve">2</w:t>
            </w:r>
            <w:r>
              <w:t xml:space="preserve"> </w:t>
            </w:r>
            <w:r>
              <w:rPr>
                <w:vertAlign w:val="superscript"/>
              </w:rPr>
              <w:t xml:space="preserve">3</w:t>
            </w:r>
          </w:p>
        </w:tc>
        <w:tc>
          <w:tcPr/>
          <w:p>
            <w:pPr>
              <w:pStyle w:val="Compact"/>
              <w:jc w:val="left"/>
            </w:pPr>
            <w:r>
              <w:t xml:space="preserve">The scroll-unblocking contract: with</w:t>
            </w:r>
            <w:r>
              <w:t xml:space="preserve"> </w:t>
            </w:r>
            <w:r>
              <w:rPr>
                <w:rStyle w:val="VerbatimChar"/>
              </w:rPr>
              <w:t xml:space="preserve">passive: true</w:t>
            </w:r>
            <w:r>
              <w:t xml:space="preserve"> </w:t>
            </w:r>
            <w:r>
              <w:t xml:space="preserve">the compositor may scroll without waiting for the main thread. Never applies to keyboard (§1.2.2).</w:t>
            </w:r>
          </w:p>
        </w:tc>
      </w:tr>
      <w:tr>
        <w:tc>
          <w:tcPr/>
          <w:p>
            <w:pPr>
              <w:pStyle w:val="Compact"/>
              <w:jc w:val="left"/>
            </w:pPr>
            <w:r>
              <w:rPr>
                <w:rStyle w:val="VerbatimChar"/>
              </w:rPr>
              <w:t xml:space="preserve">signal</w:t>
            </w:r>
            <w:r>
              <w:t xml:space="preserve"> </w:t>
            </w:r>
            <w:r>
              <w:t xml:space="preserve">(</w:t>
            </w:r>
            <w:r>
              <w:rPr>
                <w:rStyle w:val="VerbatimChar"/>
              </w:rPr>
              <w:t xml:space="preserve">AbortSignal</w:t>
            </w:r>
            <w:r>
              <w:t xml:space="preserve">)</w:t>
            </w:r>
          </w:p>
        </w:tc>
        <w:tc>
          <w:tcPr/>
          <w:p>
            <w:pPr>
              <w:pStyle w:val="Compact"/>
              <w:jc w:val="left"/>
            </w:pPr>
            <w:r>
              <w:t xml:space="preserve">“</w:t>
            </w:r>
            <w:r>
              <w:t xml:space="preserve">The event listener will be removed when signal is aborted.</w:t>
            </w:r>
            <w:r>
              <w:t xml:space="preserve">”</w:t>
            </w:r>
            <w:r>
              <w:rPr>
                <w:vertAlign w:val="superscript"/>
              </w:rPr>
              <w:t xml:space="preserve">1</w:t>
            </w:r>
          </w:p>
        </w:tc>
        <w:tc>
          <w:tcPr/>
          <w:p>
            <w:pPr>
              <w:pStyle w:val="Compact"/>
              <w:jc w:val="left"/>
            </w:pPr>
            <w:r>
              <w:t xml:space="preserve">O(1)-ish teardown of an entire shortcut scope (e.g., a modal) via one</w:t>
            </w:r>
            <w:r>
              <w:t xml:space="preserve"> </w:t>
            </w:r>
            <w:r>
              <w:rPr>
                <w:rStyle w:val="VerbatimChar"/>
              </w:rPr>
              <w:t xml:space="preserve">abort()</w:t>
            </w:r>
            <w:r>
              <w:t xml:space="preserve">, without storing each callback reference.</w:t>
            </w:r>
          </w:p>
        </w:tc>
      </w:tr>
      <w:tr>
        <w:tc>
          <w:tcPr/>
          <w:p>
            <w:pPr>
              <w:pStyle w:val="Compact"/>
              <w:jc w:val="left"/>
            </w:pPr>
            <w:r>
              <w:rPr>
                <w:rStyle w:val="VerbatimChar"/>
              </w:rPr>
              <w:t xml:space="preserve">on*</w:t>
            </w:r>
            <w:r>
              <w:t xml:space="preserve"> </w:t>
            </w:r>
            <w:r>
              <w:t xml:space="preserve">IDL attribute</w:t>
            </w:r>
          </w:p>
        </w:tc>
        <w:tc>
          <w:tcPr/>
          <w:p>
            <w:pPr>
              <w:pStyle w:val="Compact"/>
              <w:jc w:val="left"/>
            </w:pPr>
            <w:r>
              <w:t xml:space="preserve">Acts as a</w:t>
            </w:r>
            <w:r>
              <w:t xml:space="preserve"> </w:t>
            </w:r>
            <w:r>
              <w:rPr>
                <w:iCs/>
                <w:i/>
              </w:rPr>
              <w:t xml:space="preserve">non-capture</w:t>
            </w:r>
            <w:r>
              <w:t xml:space="preserve"> </w:t>
            </w:r>
            <w:r>
              <w:t xml:space="preserve">event listener;</w:t>
            </w:r>
            <w:r>
              <w:rPr>
                <w:vertAlign w:val="superscript"/>
              </w:rPr>
              <w:t xml:space="preserve">4</w:t>
            </w:r>
            <w:r>
              <w:t xml:space="preserve"> </w:t>
            </w:r>
            <w:r>
              <w:t xml:space="preserve">exactly one handler per (object, type) slot — assignment overwrites,</w:t>
            </w:r>
            <w:r>
              <w:t xml:space="preserve"> </w:t>
            </w:r>
            <w:r>
              <w:rPr>
                <w:rStyle w:val="VerbatimChar"/>
              </w:rPr>
              <w:t xml:space="preserve">null</w:t>
            </w:r>
            <w:r>
              <w:t xml:space="preserve"> </w:t>
            </w:r>
            <w:r>
              <w:t xml:space="preserve">clears.</w:t>
            </w:r>
          </w:p>
        </w:tc>
        <w:tc>
          <w:tcPr/>
          <w:p>
            <w:pPr>
              <w:pStyle w:val="Compact"/>
              <w:jc w:val="left"/>
            </w:pPr>
            <w:r>
              <w:t xml:space="preserve">No capture/passive/once/signal control; libraries must use</w:t>
            </w:r>
            <w:r>
              <w:t xml:space="preserve"> </w:t>
            </w:r>
            <w:r>
              <w:rPr>
                <w:rStyle w:val="VerbatimChar"/>
              </w:rPr>
              <w:t xml:space="preserve">addEventListener</w:t>
            </w:r>
            <w:r>
              <w:t xml:space="preserve"> </w:t>
            </w:r>
            <w:r>
              <w:t xml:space="preserve">to coexist with other owners.</w:t>
            </w:r>
            <w:r>
              <w:rPr>
                <w:vertAlign w:val="superscript"/>
              </w:rPr>
              <w:t xml:space="preserve">2</w:t>
            </w:r>
          </w:p>
        </w:tc>
      </w:tr>
      <w:tr>
        <w:tc>
          <w:tcPr/>
          <w:p>
            <w:pPr>
              <w:pStyle w:val="Compact"/>
              <w:jc w:val="left"/>
            </w:pPr>
            <w:r>
              <w:rPr>
                <w:rStyle w:val="VerbatimChar"/>
              </w:rPr>
              <w:t xml:space="preserve">handleEvent</w:t>
            </w:r>
            <w:r>
              <w:t xml:space="preserve"> </w:t>
            </w:r>
            <w:r>
              <w:t xml:space="preserve">object</w:t>
            </w:r>
          </w:p>
        </w:tc>
        <w:tc>
          <w:tcPr/>
          <w:p>
            <w:pPr>
              <w:pStyle w:val="Compact"/>
              <w:jc w:val="left"/>
            </w:pPr>
            <w:r>
              <w:t xml:space="preserve">Any object with a</w:t>
            </w:r>
            <w:r>
              <w:t xml:space="preserve"> </w:t>
            </w:r>
            <w:r>
              <w:rPr>
                <w:rStyle w:val="VerbatimChar"/>
              </w:rPr>
              <w:t xml:space="preserve">handleEvent()</w:t>
            </w:r>
            <w:r>
              <w:t xml:space="preserve"> </w:t>
            </w:r>
            <w:r>
              <w:t xml:space="preserve">method is a valid listener;</w:t>
            </w:r>
            <w:r>
              <w:t xml:space="preserve"> </w:t>
            </w:r>
            <w:r>
              <w:rPr>
                <w:rStyle w:val="VerbatimChar"/>
              </w:rPr>
              <w:t xml:space="preserve">this</w:t>
            </w:r>
            <w:r>
              <w:t xml:space="preserve"> </w:t>
            </w:r>
            <w:r>
              <w:t xml:space="preserve">inside it is the object itself.</w:t>
            </w:r>
            <w:r>
              <w:rPr>
                <w:vertAlign w:val="superscript"/>
              </w:rPr>
              <w:t xml:space="preserve">2</w:t>
            </w:r>
            <w:r>
              <w:t xml:space="preserve"> </w:t>
            </w:r>
            <w:r>
              <w:rPr>
                <w:vertAlign w:val="superscript"/>
              </w:rPr>
              <w:t xml:space="preserve">5</w:t>
            </w:r>
          </w:p>
        </w:tc>
        <w:tc>
          <w:tcPr/>
          <w:p>
            <w:pPr>
              <w:pStyle w:val="Compact"/>
              <w:jc w:val="left"/>
            </w:pPr>
            <w:r>
              <w:t xml:space="preserve">No closure or</w:t>
            </w:r>
            <w:r>
              <w:t xml:space="preserve"> </w:t>
            </w:r>
            <w:r>
              <w:rPr>
                <w:rStyle w:val="VerbatimChar"/>
              </w:rPr>
              <w:t xml:space="preserve">.bind()</w:t>
            </w:r>
            <w:r>
              <w:t xml:space="preserve"> </w:t>
            </w:r>
            <w:r>
              <w:t xml:space="preserve">allocation per registration; identity-based removal is robust. Works only with</w:t>
            </w:r>
            <w:r>
              <w:t xml:space="preserve"> </w:t>
            </w:r>
            <w:r>
              <w:rPr>
                <w:rStyle w:val="VerbatimChar"/>
              </w:rPr>
              <w:t xml:space="preserve">addEventListener</w:t>
            </w:r>
            <w:r>
              <w:t xml:space="preserve">, not</w:t>
            </w:r>
            <w:r>
              <w:t xml:space="preserve"> </w:t>
            </w:r>
            <w:r>
              <w:rPr>
                <w:rStyle w:val="VerbatimChar"/>
              </w:rPr>
              <w:t xml:space="preserve">on*</w:t>
            </w:r>
            <w:r>
              <w:t xml:space="preserve"> </w:t>
            </w:r>
            <w:r>
              <w:t xml:space="preserve">properties.</w:t>
            </w:r>
            <w:r>
              <w:rPr>
                <w:vertAlign w:val="superscript"/>
              </w:rPr>
              <w:t xml:space="preserve">5</w:t>
            </w:r>
          </w:p>
        </w:tc>
      </w:tr>
    </w:tbl>
    <w:p>
      <w:pPr>
        <w:pStyle w:val="BodyText"/>
      </w:pPr>
      <w:r>
        <w:t xml:space="preserve">Two matching rules govern the list, and both are classic traps. Dedup: a listener</w:t>
      </w:r>
      <w:r>
        <w:t xml:space="preserve"> </w:t>
      </w:r>
      <w:r>
        <w:t xml:space="preserve">“</w:t>
      </w:r>
      <w:r>
        <w:t xml:space="preserve">is</w:t>
      </w:r>
      <w:r>
        <w:t xml:space="preserve"> </w:t>
      </w:r>
      <w:r>
        <w:rPr>
          <w:bCs/>
          <w:b/>
        </w:rPr>
        <w:t xml:space="preserve">not appended if it has the same type, callback, and capture</w:t>
      </w:r>
      <w:r>
        <w:t xml:space="preserve">”</w:t>
      </w:r>
      <w:r>
        <w:rPr>
          <w:vertAlign w:val="superscript"/>
        </w:rPr>
        <w:t xml:space="preserve">1</w:t>
      </w:r>
      <w:r>
        <w:t xml:space="preserve"> </w:t>
      </w:r>
      <w:r>
        <w:t xml:space="preserve">—</w:t>
      </w:r>
      <w:r>
        <w:t xml:space="preserve"> </w:t>
      </w:r>
      <w:r>
        <w:rPr>
          <w:rStyle w:val="VerbatimChar"/>
        </w:rPr>
        <w:t xml:space="preserve">passive</w:t>
      </w:r>
      <w:r>
        <w:t xml:space="preserve">,</w:t>
      </w:r>
      <w:r>
        <w:t xml:space="preserve"> </w:t>
      </w:r>
      <w:r>
        <w:rPr>
          <w:rStyle w:val="VerbatimChar"/>
        </w:rPr>
        <w:t xml:space="preserve">once</w:t>
      </w:r>
      <w:r>
        <w:t xml:space="preserve">, and</w:t>
      </w:r>
      <w:r>
        <w:t xml:space="preserve"> </w:t>
      </w:r>
      <w:r>
        <w:rPr>
          <w:rStyle w:val="VerbatimChar"/>
        </w:rPr>
        <w:t xml:space="preserve">signal</w:t>
      </w:r>
      <w:r>
        <w:t xml:space="preserve"> </w:t>
      </w:r>
      <w:r>
        <w:t xml:space="preserve">are</w:t>
      </w:r>
      <w:r>
        <w:t xml:space="preserve"> </w:t>
      </w:r>
      <w:r>
        <w:rPr>
          <w:iCs/>
          <w:i/>
        </w:rPr>
        <w:t xml:space="preserve">not</w:t>
      </w:r>
      <w:r>
        <w:t xml:space="preserve"> </w:t>
      </w:r>
      <w:r>
        <w:t xml:space="preserve">part of the key, so re-adding with different values silently updates nothing. Symmetrically,</w:t>
      </w:r>
      <w:r>
        <w:t xml:space="preserve"> </w:t>
      </w:r>
      <w:r>
        <w:rPr>
          <w:rStyle w:val="VerbatimChar"/>
        </w:rPr>
        <w:t xml:space="preserve">removeEventListener</w:t>
      </w:r>
      <w:r>
        <w:t xml:space="preserve"> </w:t>
      </w:r>
      <w:r>
        <w:t xml:space="preserve">matches on (type, callback, capture) only —</w:t>
      </w:r>
      <w:r>
        <w:t xml:space="preserve"> </w:t>
      </w:r>
      <w:r>
        <w:t xml:space="preserve">“</w:t>
      </w:r>
      <w:r>
        <w:t xml:space="preserve">the only option</w:t>
      </w:r>
      <w:r>
        <w:t xml:space="preserve"> </w:t>
      </w:r>
      <w:r>
        <w:rPr>
          <w:rStyle w:val="VerbatimChar"/>
        </w:rPr>
        <w:t xml:space="preserve">removeEventListener()</w:t>
      </w:r>
      <w:r>
        <w:t xml:space="preserve"> </w:t>
      </w:r>
      <w:r>
        <w:t xml:space="preserve">checks is the</w:t>
      </w:r>
      <w:r>
        <w:t xml:space="preserve"> </w:t>
      </w:r>
      <w:r>
        <w:rPr>
          <w:rStyle w:val="VerbatimChar"/>
        </w:rPr>
        <w:t xml:space="preserve">capture</w:t>
      </w:r>
      <w:r>
        <w:t xml:space="preserve">/</w:t>
      </w:r>
      <w:r>
        <w:rPr>
          <w:rStyle w:val="VerbatimChar"/>
        </w:rPr>
        <w:t xml:space="preserve">useCapture</w:t>
      </w:r>
      <w:r>
        <w:t xml:space="preserve"> </w:t>
      </w:r>
      <w:r>
        <w:t xml:space="preserve">flag.</w:t>
      </w:r>
      <w:r>
        <w:t xml:space="preserve">”</w:t>
      </w:r>
      <w:r>
        <w:rPr>
          <w:vertAlign w:val="superscript"/>
        </w:rPr>
        <w:t xml:space="preserve">6</w:t>
      </w:r>
      <w:r>
        <w:t xml:space="preserve"> </w:t>
      </w:r>
      <w:r>
        <w:t xml:space="preserve">The practical consequence:</w:t>
      </w:r>
    </w:p>
    <w:p>
      <w:pPr>
        <w:pStyle w:val="SourceCode"/>
      </w:pPr>
      <w:r>
        <w:rPr>
          <w:rStyle w:val="CommentTok"/>
        </w:rPr>
        <w:t xml:space="preserve">// TRAP: anonymous callbacks defeat both dedup and removal.</w:t>
      </w:r>
      <w:r>
        <w:br/>
      </w:r>
      <w:r>
        <w:rPr>
          <w:rStyle w:val="NormalTok"/>
        </w:rPr>
        <w:t xml:space="preserve">el</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w:t>
      </w:r>
      <w:r>
        <w:rPr>
          <w:rStyle w:val="FunctionTok"/>
        </w:rPr>
        <w:t xml:space="preserve">onKey</w:t>
      </w:r>
      <w:r>
        <w:rPr>
          <w:rStyle w:val="NormalTok"/>
        </w:rPr>
        <w:t xml:space="preserve">(e))</w:t>
      </w:r>
      <w:r>
        <w:rPr>
          <w:rStyle w:val="OperatorTok"/>
        </w:rPr>
        <w:t xml:space="preserve">;</w:t>
      </w:r>
      <w:r>
        <w:rPr>
          <w:rStyle w:val="NormalTok"/>
        </w:rPr>
        <w:t xml:space="preserve">   </w:t>
      </w:r>
      <w:r>
        <w:rPr>
          <w:rStyle w:val="CommentTok"/>
        </w:rPr>
        <w:t xml:space="preserve">// registered</w:t>
      </w:r>
      <w:r>
        <w:br/>
      </w:r>
      <w:r>
        <w:rPr>
          <w:rStyle w:val="NormalTok"/>
        </w:rPr>
        <w:t xml:space="preserve">el</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w:t>
      </w:r>
      <w:r>
        <w:rPr>
          <w:rStyle w:val="FunctionTok"/>
        </w:rPr>
        <w:t xml:space="preserve">onKey</w:t>
      </w:r>
      <w:r>
        <w:rPr>
          <w:rStyle w:val="NormalTok"/>
        </w:rPr>
        <w:t xml:space="preserve">(e))</w:t>
      </w:r>
      <w:r>
        <w:rPr>
          <w:rStyle w:val="OperatorTok"/>
        </w:rPr>
        <w:t xml:space="preserve">;</w:t>
      </w:r>
      <w:r>
        <w:rPr>
          <w:rStyle w:val="NormalTok"/>
        </w:rPr>
        <w:t xml:space="preserve">   </w:t>
      </w:r>
      <w:r>
        <w:rPr>
          <w:rStyle w:val="CommentTok"/>
        </w:rPr>
        <w:t xml:space="preserve">// registered AGAIN (no dedup)</w:t>
      </w:r>
      <w:r>
        <w:br/>
      </w:r>
      <w:r>
        <w:rPr>
          <w:rStyle w:val="NormalTok"/>
        </w:rPr>
        <w:t xml:space="preserve">el</w:t>
      </w:r>
      <w:r>
        <w:rPr>
          <w:rStyle w:val="OperatorTok"/>
        </w:rPr>
        <w:t xml:space="preserve">.</w:t>
      </w:r>
      <w:r>
        <w:rPr>
          <w:rStyle w:val="FunctionTok"/>
        </w:rPr>
        <w:t xml:space="preserve">removeEventListener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w:t>
      </w:r>
      <w:r>
        <w:rPr>
          <w:rStyle w:val="FunctionTok"/>
        </w:rPr>
        <w:t xml:space="preserve">onKey</w:t>
      </w:r>
      <w:r>
        <w:rPr>
          <w:rStyle w:val="NormalTok"/>
        </w:rPr>
        <w:t xml:space="preserve">(e))</w:t>
      </w:r>
      <w:r>
        <w:rPr>
          <w:rStyle w:val="OperatorTok"/>
        </w:rPr>
        <w:t xml:space="preserve">;</w:t>
      </w:r>
      <w:r>
        <w:rPr>
          <w:rStyle w:val="NormalTok"/>
        </w:rPr>
        <w:t xml:space="preserve"> </w:t>
      </w:r>
      <w:r>
        <w:rPr>
          <w:rStyle w:val="CommentTok"/>
        </w:rPr>
        <w:t xml:space="preserve">// removes NOTHING</w:t>
      </w:r>
      <w:r>
        <w:br/>
      </w:r>
      <w:r>
        <w:rPr>
          <w:rStyle w:val="CommentTok"/>
        </w:rPr>
        <w:t xml:space="preserve">// FIX: keep a stable reference, or pass { signal } from an AbortController.</w:t>
      </w:r>
    </w:p>
    <w:p>
      <w:pPr>
        <w:pStyle w:val="FirstParagraph"/>
      </w:pPr>
      <w:r>
        <w:t xml:space="preserve">Invocation order across mechanisms is registration order of the</w:t>
      </w:r>
      <w:r>
        <w:t xml:space="preserve"> </w:t>
      </w:r>
      <w:r>
        <w:rPr>
          <w:iCs/>
          <w:i/>
        </w:rPr>
        <w:t xml:space="preserve">listener entries</w:t>
      </w:r>
      <w:r>
        <w:t xml:space="preserve">: interleaving</w:t>
      </w:r>
      <w:r>
        <w:t xml:space="preserve"> </w:t>
      </w:r>
      <w:r>
        <w:rPr>
          <w:rStyle w:val="VerbatimChar"/>
        </w:rPr>
        <w:t xml:space="preserve">addEventListener('click', a)</w:t>
      </w:r>
      <w:r>
        <w:t xml:space="preserve">,</w:t>
      </w:r>
      <w:r>
        <w:t xml:space="preserve"> </w:t>
      </w:r>
      <w:r>
        <w:rPr>
          <w:rStyle w:val="VerbatimChar"/>
        </w:rPr>
        <w:t xml:space="preserve">onclick = b</w:t>
      </w:r>
      <w:r>
        <w:t xml:space="preserve">,</w:t>
      </w:r>
      <w:r>
        <w:t xml:space="preserve"> </w:t>
      </w:r>
      <w:r>
        <w:rPr>
          <w:rStyle w:val="VerbatimChar"/>
        </w:rPr>
        <w:t xml:space="preserve">addEventListener('click', c)</w:t>
      </w:r>
      <w:r>
        <w:t xml:space="preserve"> </w:t>
      </w:r>
      <w:r>
        <w:t xml:space="preserve">fires a, b, c, because setting the IDL attribute moves or creates a single entry.</w:t>
      </w:r>
      <w:r>
        <w:rPr>
          <w:vertAlign w:val="superscript"/>
        </w:rPr>
        <w:t xml:space="preserve">4</w:t>
      </w:r>
    </w:p>
    <w:bookmarkEnd w:id="20"/>
    <w:bookmarkStart w:id="21" w:name="the-five-cost-layers-of-a-keystroke"/>
    <w:p>
      <w:pPr>
        <w:pStyle w:val="Heading4"/>
      </w:pPr>
      <w:r>
        <w:t xml:space="preserve">1.1.2 The five cost layers of a keystroke</w:t>
      </w:r>
    </w:p>
    <w:p>
      <w:pPr>
        <w:pStyle w:val="FirstParagraph"/>
      </w:pPr>
      <w:r>
        <w:t xml:space="preserve">We frame the cost of one keystroke as five sequential layers; every claim in this book’s measurements (Ch. 3) maps onto one of them:</w:t>
      </w:r>
    </w:p>
    <w:p>
      <w:pPr>
        <w:numPr>
          <w:ilvl w:val="0"/>
          <w:numId w:val="1001"/>
        </w:numPr>
        <w:pStyle w:val="Compact"/>
      </w:pPr>
      <w:r>
        <w:rPr>
          <w:bCs/>
          <w:b/>
        </w:rPr>
        <w:t xml:space="preserve">OS/input pipeline → renderer.</w:t>
      </w:r>
      <w:r>
        <w:t xml:space="preserve"> </w:t>
      </w:r>
      <w:r>
        <w:t xml:space="preserve">Key scanning, layout resolution, IME arbitration, cross-process delivery into the main thread. Invisible to JS — and excluded entirely by synthetic-event benchmarks (§1.3.3).</w:t>
      </w:r>
    </w:p>
    <w:p>
      <w:pPr>
        <w:numPr>
          <w:ilvl w:val="0"/>
          <w:numId w:val="1001"/>
        </w:numPr>
        <w:pStyle w:val="Compact"/>
      </w:pPr>
      <w:r>
        <w:rPr>
          <w:bCs/>
          <w:b/>
        </w:rPr>
        <w:t xml:space="preserve">EventPath construction.</w:t>
      </w:r>
      <w:r>
        <w:t xml:space="preserve"> </w:t>
      </w:r>
      <w:r>
        <w:t xml:space="preserve">Per dispatch, the engine computes</w:t>
      </w:r>
      <w:r>
        <w:t xml:space="preserve"> </w:t>
      </w:r>
      <w:r>
        <w:t xml:space="preserve">“</w:t>
      </w:r>
      <w:r>
        <w:t xml:space="preserve">a static ordered list of all its ancestors in tree order,</w:t>
      </w:r>
      <w:r>
        <w:t xml:space="preserve">”</w:t>
      </w:r>
      <w:r>
        <w:t xml:space="preserve"> </w:t>
      </w:r>
      <w:r>
        <w:t xml:space="preserve">once, up front.</w:t>
      </w:r>
      <w:r>
        <w:rPr>
          <w:vertAlign w:val="superscript"/>
        </w:rPr>
        <w:t xml:space="preserve">3</w:t>
      </w:r>
      <w:r>
        <w:t xml:space="preserve"> </w:t>
      </w:r>
      <w:r>
        <w:t xml:space="preserve">Cost is O(path length); deep trees pay more before any listener is consulted.</w:t>
      </w:r>
    </w:p>
    <w:p>
      <w:pPr>
        <w:numPr>
          <w:ilvl w:val="0"/>
          <w:numId w:val="1001"/>
        </w:numPr>
        <w:pStyle w:val="Compact"/>
      </w:pPr>
      <w:r>
        <w:rPr>
          <w:bCs/>
          <w:b/>
        </w:rPr>
        <w:t xml:space="preserve">Per-node listener lookup.</w:t>
      </w:r>
      <w:r>
        <w:t xml:space="preserve"> </w:t>
      </w:r>
      <w:r>
        <w:t xml:space="preserve">For each object on the path, the engine scans its listener list for type and capture match, plus once/removed/passive bookkeeping, before user code runs.</w:t>
      </w:r>
      <w:r>
        <w:rPr>
          <w:vertAlign w:val="superscript"/>
        </w:rPr>
        <w:t xml:space="preserve">3</w:t>
      </w:r>
      <w:r>
        <w:t xml:space="preserve"> </w:t>
      </w:r>
      <w:r>
        <w:rPr>
          <w:vertAlign w:val="superscript"/>
        </w:rPr>
        <w:t xml:space="preserve">7</w:t>
      </w:r>
      <w:r>
        <w:t xml:space="preserve"> </w:t>
      </w:r>
      <w:r>
        <w:t xml:space="preserve">Long listener lists on hot nodes multiply fixed dispatch overhead.</w:t>
      </w:r>
    </w:p>
    <w:p>
      <w:pPr>
        <w:numPr>
          <w:ilvl w:val="0"/>
          <w:numId w:val="1001"/>
        </w:numPr>
        <w:pStyle w:val="Compact"/>
      </w:pPr>
      <w:r>
        <w:rPr>
          <w:bCs/>
          <w:b/>
        </w:rPr>
        <w:t xml:space="preserve">Per-listener C++→JS invocation.</w:t>
      </w:r>
      <w:r>
        <w:t xml:space="preserve"> </w:t>
      </w:r>
      <w:r>
        <w:t xml:space="preserve">Each matched listener crosses the engine boundary: arguments marshaled,</w:t>
      </w:r>
      <w:r>
        <w:t xml:space="preserve"> </w:t>
      </w:r>
      <w:r>
        <w:rPr>
          <w:rStyle w:val="VerbatimChar"/>
        </w:rPr>
        <w:t xml:space="preserve">currentTarget</w:t>
      </w:r>
      <w:r>
        <w:t xml:space="preserve"> </w:t>
      </w:r>
      <w:r>
        <w:t xml:space="preserve">set, invoke-loop bookkeeping applied. This is where N leaf listeners lose to one delegated listener.</w:t>
      </w:r>
      <w:r>
        <w:rPr>
          <w:vertAlign w:val="superscript"/>
        </w:rPr>
        <w:t xml:space="preserve">2</w:t>
      </w:r>
    </w:p>
    <w:p>
      <w:pPr>
        <w:numPr>
          <w:ilvl w:val="0"/>
          <w:numId w:val="1001"/>
        </w:numPr>
        <w:pStyle w:val="Compact"/>
      </w:pPr>
      <w:r>
        <w:rPr>
          <w:bCs/>
          <w:b/>
        </w:rPr>
        <w:t xml:space="preserve">Handler body.</w:t>
      </w:r>
      <w:r>
        <w:t xml:space="preserve"> </w:t>
      </w:r>
      <w:r>
        <w:t xml:space="preserve">Your code — and keyboard events make it uniquely expensive: keyboard default actions run synchronously on the main thread after dispatch, so a slow</w:t>
      </w:r>
      <w:r>
        <w:t xml:space="preserve"> </w:t>
      </w:r>
      <w:r>
        <w:rPr>
          <w:rStyle w:val="VerbatimChar"/>
        </w:rPr>
        <w:t xml:space="preserve">keydown</w:t>
      </w:r>
      <w:r>
        <w:t xml:space="preserve"> </w:t>
      </w:r>
      <w:r>
        <w:t xml:space="preserve">handler</w:t>
      </w:r>
      <w:r>
        <w:t xml:space="preserve"> </w:t>
      </w:r>
      <w:r>
        <w:rPr>
          <w:iCs/>
          <w:i/>
        </w:rPr>
        <w:t xml:space="preserve">directly</w:t>
      </w:r>
      <w:r>
        <w:t xml:space="preserve"> </w:t>
      </w:r>
      <w:r>
        <w:t xml:space="preserve">delays text insertion, scrolling, and focus movement for that keystroke.</w:t>
      </w:r>
    </w:p>
    <w:p>
      <w:pPr>
        <w:pStyle w:val="FirstParagraph"/>
      </w:pPr>
      <w:r>
        <w:t xml:space="preserve">Layers 1–4 are fixed per dispatch; layer 5 is where optimization lives. The vocabulary of §1.2–§1.4 is the toolset for shaving layers 3–5.</w:t>
      </w:r>
    </w:p>
    <w:bookmarkEnd w:id="21"/>
    <w:bookmarkEnd w:id="22"/>
    <w:bookmarkStart w:id="25" w:name="event-flow-semantics-that-cost-money"/>
    <w:p>
      <w:pPr>
        <w:pStyle w:val="Heading3"/>
      </w:pPr>
      <w:r>
        <w:t xml:space="preserve">1.2 Event flow semantics that cost money</w:t>
      </w:r>
    </w:p>
    <w:bookmarkStart w:id="23" w:name="X494b2192bff98a2b920493ce4afd5e0faa35d1d"/>
    <w:p>
      <w:pPr>
        <w:pStyle w:val="Heading4"/>
      </w:pPr>
      <w:r>
        <w:t xml:space="preserve">1.2.1 Capture → target → bubble; one path, computed once; flag semantics</w:t>
      </w:r>
    </w:p>
    <w:p>
      <w:pPr>
        <w:pStyle w:val="FirstParagraph"/>
      </w:pPr>
      <w:r>
        <w:t xml:space="preserve">The dispatch algorithm (WHATWG DOM): set the dispatch flag; initialize</w:t>
      </w:r>
      <w:r>
        <w:t xml:space="preserve"> </w:t>
      </w:r>
      <w:r>
        <w:rPr>
          <w:rStyle w:val="VerbatimChar"/>
        </w:rPr>
        <w:t xml:space="preserve">target</w:t>
      </w:r>
      <w:r>
        <w:t xml:space="preserve">; compute the event path once as a static ordered list of ancestors; run</w:t>
      </w:r>
      <w:r>
        <w:t xml:space="preserve"> </w:t>
      </w:r>
      <w:r>
        <w:rPr>
          <w:rStyle w:val="VerbatimChar"/>
        </w:rPr>
        <w:t xml:space="preserve">CAPTURING_PHASE</w:t>
      </w:r>
      <w:r>
        <w:t xml:space="preserve"> </w:t>
      </w:r>
      <w:r>
        <w:t xml:space="preserve">down the path; run</w:t>
      </w:r>
      <w:r>
        <w:t xml:space="preserve"> </w:t>
      </w:r>
      <w:r>
        <w:rPr>
          <w:rStyle w:val="VerbatimChar"/>
        </w:rPr>
        <w:t xml:space="preserve">AT_TARGET</w:t>
      </w:r>
      <w:r>
        <w:t xml:space="preserve"> </w:t>
      </w:r>
      <w:r>
        <w:t xml:space="preserve">listeners; if</w:t>
      </w:r>
      <w:r>
        <w:t xml:space="preserve"> </w:t>
      </w:r>
      <w:r>
        <w:rPr>
          <w:rStyle w:val="VerbatimChar"/>
        </w:rPr>
        <w:t xml:space="preserve">bubbles</w:t>
      </w:r>
      <w:r>
        <w:t xml:space="preserve">, reverse the path and run</w:t>
      </w:r>
      <w:r>
        <w:t xml:space="preserve"> </w:t>
      </w:r>
      <w:r>
        <w:rPr>
          <w:rStyle w:val="VerbatimChar"/>
        </w:rPr>
        <w:t xml:space="preserve">BUBBLING_PHASE</w:t>
      </w:r>
      <w:r>
        <w:t xml:space="preserve">; then clear flags, reset</w:t>
      </w:r>
      <w:r>
        <w:t xml:space="preserve"> </w:t>
      </w:r>
      <w:r>
        <w:rPr>
          <w:rStyle w:val="VerbatimChar"/>
        </w:rPr>
        <w:t xml:space="preserve">eventPhase</w:t>
      </w:r>
      <w:r>
        <w:t xml:space="preserve"> </w:t>
      </w:r>
      <w:r>
        <w:t xml:space="preserve">to</w:t>
      </w:r>
      <w:r>
        <w:t xml:space="preserve"> </w:t>
      </w:r>
      <w:r>
        <w:rPr>
          <w:rStyle w:val="VerbatimChar"/>
        </w:rPr>
        <w:t xml:space="preserve">NONE</w:t>
      </w:r>
      <w:r>
        <w:t xml:space="preserve"> </w:t>
      </w:r>
      <w:r>
        <w:t xml:space="preserve">and</w:t>
      </w:r>
      <w:r>
        <w:t xml:space="preserve"> </w:t>
      </w:r>
      <w:r>
        <w:rPr>
          <w:rStyle w:val="VerbatimChar"/>
        </w:rPr>
        <w:t xml:space="preserve">currentTarget</w:t>
      </w:r>
      <w:r>
        <w:t xml:space="preserve"> </w:t>
      </w:r>
      <w:r>
        <w:t xml:space="preserve">to</w:t>
      </w:r>
      <w:r>
        <w:t xml:space="preserve"> </w:t>
      </w:r>
      <w:r>
        <w:rPr>
          <w:rStyle w:val="VerbatimChar"/>
        </w:rPr>
        <w:t xml:space="preserve">null</w:t>
      </w:r>
      <w:r>
        <w:t xml:space="preserve">.</w:t>
      </w:r>
      <w:r>
        <w:rPr>
          <w:vertAlign w:val="superscript"/>
        </w:rPr>
        <w:t xml:space="preserve">3</w:t>
      </w:r>
      <w:r>
        <w:t xml:space="preserve"> </w:t>
      </w:r>
      <w:r>
        <w:rPr>
          <w:vertAlign w:val="superscript"/>
        </w:rPr>
        <w:t xml:space="preserve">8</w:t>
      </w:r>
      <w:r>
        <w:t xml:space="preserve"> </w:t>
      </w:r>
      <w:r>
        <w:t xml:space="preserve">The path is</w:t>
      </w:r>
      <w:r>
        <w:t xml:space="preserve"> </w:t>
      </w:r>
      <w:r>
        <w:rPr>
          <w:iCs/>
          <w:i/>
        </w:rPr>
        <w:t xml:space="preserve">not</w:t>
      </w:r>
      <w:r>
        <w:t xml:space="preserve"> </w:t>
      </w:r>
      <w:r>
        <w:t xml:space="preserve">recomputed if handlers mutate the DOM mid-dispatch —</w:t>
      </w:r>
      <w:r>
        <w:t xml:space="preserve"> </w:t>
      </w:r>
      <w:r>
        <w:t xml:space="preserve">“</w:t>
      </w:r>
      <w:r>
        <w:t xml:space="preserve">once determined, the propagation path must not be changed… even if an element in the propagation path is moved within the DOM or removed from the DOM.</w:t>
      </w:r>
      <w:r>
        <w:t xml:space="preserve">”</w:t>
      </w:r>
      <w:r>
        <w:rPr>
          <w:vertAlign w:val="superscript"/>
        </w:rPr>
        <w:t xml:space="preserve">9</w:t>
      </w:r>
      <w:r>
        <w:t xml:space="preserve"> </w:t>
      </w:r>
      <w:r>
        <w:t xml:space="preserve">Mutating the tree inside a handler never saves dispatch work for the current event.</w:t>
      </w:r>
    </w:p>
    <w:p>
      <w:pPr>
        <w:pStyle w:val="BodyText"/>
      </w:pPr>
      <w:r>
        <w:rPr>
          <w:rStyle w:val="VerbatimChar"/>
        </w:rPr>
        <w:t xml:space="preserve">composedPath()</w:t>
      </w:r>
      <w:r>
        <w:t xml:space="preserve"> </w:t>
      </w:r>
      <w:r>
        <w:t xml:space="preserve">returns that precomputed path (target → … →</w:t>
      </w:r>
      <w:r>
        <w:t xml:space="preserve"> </w:t>
      </w:r>
      <w:r>
        <w:rPr>
          <w:rStyle w:val="VerbatimChar"/>
        </w:rPr>
        <w:t xml:space="preserve">window</w:t>
      </w:r>
      <w:r>
        <w:t xml:space="preserve">), including shadow-tree nodes for open roots and omitting closed roots.</w:t>
      </w:r>
      <w:r>
        <w:rPr>
          <w:vertAlign w:val="superscript"/>
        </w:rPr>
        <w:t xml:space="preserve">10</w:t>
      </w:r>
      <w:r>
        <w:t xml:space="preserve"> </w:t>
      </w:r>
      <w:r>
        <w:rPr>
          <w:vertAlign w:val="superscript"/>
        </w:rPr>
        <w:t xml:space="preserve">11</w:t>
      </w:r>
      <w:r>
        <w:t xml:space="preserve"> </w:t>
      </w:r>
      <w:r>
        <w:t xml:space="preserve">The path already exists internally, so the call is essentially a materialization — but it</w:t>
      </w:r>
      <w:r>
        <w:t xml:space="preserve"> </w:t>
      </w:r>
      <w:r>
        <w:rPr>
          <w:bCs/>
          <w:b/>
        </w:rPr>
        <w:t xml:space="preserve">allocates a fresh JS array on every call</w:t>
      </w:r>
      <w:r>
        <w:t xml:space="preserve">. On a hot key path, prefer</w:t>
      </w:r>
      <w:r>
        <w:t xml:space="preserve"> </w:t>
      </w:r>
      <w:r>
        <w:rPr>
          <w:rStyle w:val="VerbatimChar"/>
        </w:rPr>
        <w:t xml:space="preserve">event.target</w:t>
      </w:r>
      <w:r>
        <w:t xml:space="preserve"> </w:t>
      </w:r>
      <w:r>
        <w:t xml:space="preserve">(already retargeted).</w:t>
      </w:r>
    </w:p>
    <w:p>
      <w:pPr>
        <w:pStyle w:val="BodyText"/>
      </w:pPr>
      <w:r>
        <w:t xml:space="preserve">Flow control is flag bookkeeping, and each method buys back a different slice of layers 3–4:</w:t>
      </w:r>
    </w:p>
    <w:p>
      <w:pPr>
        <w:numPr>
          <w:ilvl w:val="0"/>
          <w:numId w:val="1002"/>
        </w:numPr>
        <w:pStyle w:val="Compact"/>
      </w:pPr>
      <w:r>
        <w:rPr>
          <w:rStyle w:val="VerbatimChar"/>
        </w:rPr>
        <w:t xml:space="preserve">stopPropagation()</w:t>
      </w:r>
      <w:r>
        <w:t xml:space="preserve"> </w:t>
      </w:r>
      <w:r>
        <w:t xml:space="preserve">sets the stop propagation flag; remaining listeners</w:t>
      </w:r>
      <w:r>
        <w:t xml:space="preserve"> </w:t>
      </w:r>
      <w:r>
        <w:rPr>
          <w:iCs/>
          <w:i/>
        </w:rPr>
        <w:t xml:space="preserve">on the current node still run</w:t>
      </w:r>
      <w:r>
        <w:t xml:space="preserve">, but nodes further along the path are skipped.</w:t>
      </w:r>
      <w:r>
        <w:rPr>
          <w:vertAlign w:val="superscript"/>
        </w:rPr>
        <w:t xml:space="preserve">3</w:t>
      </w:r>
    </w:p>
    <w:p>
      <w:pPr>
        <w:numPr>
          <w:ilvl w:val="0"/>
          <w:numId w:val="1002"/>
        </w:numPr>
        <w:pStyle w:val="Compact"/>
      </w:pPr>
      <w:r>
        <w:rPr>
          <w:rStyle w:val="VerbatimChar"/>
        </w:rPr>
        <w:t xml:space="preserve">stopImmediatePropagation()</w:t>
      </w:r>
      <w:r>
        <w:t xml:space="preserve"> </w:t>
      </w:r>
      <w:r>
        <w:t xml:space="preserve">sets both stop flags; even sibling listeners on the current node are skipped — the cheapest way to truncate dispatch.</w:t>
      </w:r>
      <w:r>
        <w:rPr>
          <w:vertAlign w:val="superscript"/>
        </w:rPr>
        <w:t xml:space="preserve">3</w:t>
      </w:r>
      <w:r>
        <w:t xml:space="preserve"> </w:t>
      </w:r>
      <w:r>
        <w:rPr>
          <w:vertAlign w:val="superscript"/>
        </w:rPr>
        <w:t xml:space="preserve">7</w:t>
      </w:r>
    </w:p>
    <w:p>
      <w:pPr>
        <w:numPr>
          <w:ilvl w:val="0"/>
          <w:numId w:val="1002"/>
        </w:numPr>
        <w:pStyle w:val="Compact"/>
      </w:pPr>
      <w:r>
        <w:rPr>
          <w:rStyle w:val="VerbatimChar"/>
        </w:rPr>
        <w:t xml:space="preserve">preventDefault()</w:t>
      </w:r>
      <w:r>
        <w:t xml:space="preserve"> </w:t>
      </w:r>
      <w:r>
        <w:t xml:space="preserve">sets the canceled flag iff</w:t>
      </w:r>
      <w:r>
        <w:t xml:space="preserve"> </w:t>
      </w:r>
      <w:r>
        <w:rPr>
          <w:rStyle w:val="VerbatimChar"/>
        </w:rPr>
        <w:t xml:space="preserve">cancelable</w:t>
      </w:r>
      <w:r>
        <w:t xml:space="preserve"> </w:t>
      </w:r>
      <w:r>
        <w:t xml:space="preserve">is true</w:t>
      </w:r>
      <w:r>
        <w:t xml:space="preserve"> </w:t>
      </w:r>
      <w:r>
        <w:rPr>
          <w:iCs/>
          <w:i/>
        </w:rPr>
        <w:t xml:space="preserve">and</w:t>
      </w:r>
      <w:r>
        <w:t xml:space="preserve"> </w:t>
      </w:r>
      <w:r>
        <w:t xml:space="preserve">the in-passive-listener flag is unset.</w:t>
      </w:r>
      <w:r>
        <w:rPr>
          <w:vertAlign w:val="superscript"/>
        </w:rPr>
        <w:t xml:space="preserve">3</w:t>
      </w:r>
      <w:r>
        <w:t xml:space="preserve"> </w:t>
      </w:r>
      <w:r>
        <w:t xml:space="preserve">It does</w:t>
      </w:r>
      <w:r>
        <w:t xml:space="preserve"> </w:t>
      </w:r>
      <w:r>
        <w:rPr>
          <w:bCs/>
          <w:b/>
        </w:rPr>
        <w:t xml:space="preserve">not</w:t>
      </w:r>
      <w:r>
        <w:t xml:space="preserve"> </w:t>
      </w:r>
      <w:r>
        <w:t xml:space="preserve">stop propagation — and vice versa. Swallowing a key fully requires both.</w:t>
      </w:r>
    </w:p>
    <w:bookmarkEnd w:id="23"/>
    <w:bookmarkStart w:id="24" w:name="X82c33158e93105321b40784413e048850648c55"/>
    <w:p>
      <w:pPr>
        <w:pStyle w:val="Heading4"/>
      </w:pPr>
      <w:r>
        <w:t xml:space="preserve">1.2.2 Passive defaults, cancelability, retargeting and</w:t>
      </w:r>
      <w:r>
        <w:t xml:space="preserve"> </w:t>
      </w:r>
      <w:r>
        <w:rPr>
          <w:rStyle w:val="VerbatimChar"/>
        </w:rPr>
        <w:t xml:space="preserve">composed</w:t>
      </w:r>
    </w:p>
    <w:p>
      <w:pPr>
        <w:pStyle w:val="FirstParagraph"/>
      </w:pPr>
      <w:r>
        <w:t xml:space="preserve">Passive-by-default is a scroll intervention, not a keyboard one: in browsers other than Safari,</w:t>
      </w:r>
      <w:r>
        <w:t xml:space="preserve"> </w:t>
      </w:r>
      <w:r>
        <w:rPr>
          <w:rStyle w:val="VerbatimChar"/>
        </w:rPr>
        <w:t xml:space="preserve">passive</w:t>
      </w:r>
      <w:r>
        <w:t xml:space="preserve"> </w:t>
      </w:r>
      <w:r>
        <w:t xml:space="preserve">defaults to</w:t>
      </w:r>
      <w:r>
        <w:t xml:space="preserve"> </w:t>
      </w:r>
      <w:r>
        <w:rPr>
          <w:rStyle w:val="VerbatimChar"/>
        </w:rPr>
        <w:t xml:space="preserve">true</w:t>
      </w:r>
      <w:r>
        <w:t xml:space="preserve"> </w:t>
      </w:r>
      <w:r>
        <w:t xml:space="preserve">for</w:t>
      </w:r>
      <w:r>
        <w:t xml:space="preserve"> </w:t>
      </w:r>
      <w:r>
        <w:rPr>
          <w:rStyle w:val="VerbatimChar"/>
        </w:rPr>
        <w:t xml:space="preserve">wheel</w:t>
      </w:r>
      <w:r>
        <w:t xml:space="preserve">,</w:t>
      </w:r>
      <w:r>
        <w:t xml:space="preserve"> </w:t>
      </w:r>
      <w:r>
        <w:rPr>
          <w:rStyle w:val="VerbatimChar"/>
        </w:rPr>
        <w:t xml:space="preserve">mousewheel</w:t>
      </w:r>
      <w:r>
        <w:t xml:space="preserve">,</w:t>
      </w:r>
      <w:r>
        <w:t xml:space="preserve"> </w:t>
      </w:r>
      <w:r>
        <w:rPr>
          <w:rStyle w:val="VerbatimChar"/>
        </w:rPr>
        <w:t xml:space="preserve">touchstart</w:t>
      </w:r>
      <w:r>
        <w:t xml:space="preserve">, and</w:t>
      </w:r>
      <w:r>
        <w:t xml:space="preserve"> </w:t>
      </w:r>
      <w:r>
        <w:rPr>
          <w:rStyle w:val="VerbatimChar"/>
        </w:rPr>
        <w:t xml:space="preserve">touchmove</w:t>
      </w:r>
      <w:r>
        <w:t xml:space="preserve"> </w:t>
      </w:r>
      <w:r>
        <w:t xml:space="preserve">listeners registered at the document/window level.</w:t>
      </w:r>
      <w:r>
        <w:rPr>
          <w:vertAlign w:val="superscript"/>
        </w:rPr>
        <w:t xml:space="preserve">2</w:t>
      </w:r>
      <w:r>
        <w:t xml:space="preserve"> </w:t>
      </w:r>
      <w:r>
        <w:rPr>
          <w:vertAlign w:val="superscript"/>
        </w:rPr>
        <w:t xml:space="preserve">12</w:t>
      </w:r>
      <w:r>
        <w:t xml:space="preserve"> </w:t>
      </w:r>
      <w:r>
        <w:t xml:space="preserve">Keyboard events are</w:t>
      </w:r>
      <w:r>
        <w:t xml:space="preserve"> </w:t>
      </w:r>
      <w:r>
        <w:rPr>
          <w:bCs/>
          <w:b/>
        </w:rPr>
        <w:t xml:space="preserve">never</w:t>
      </w:r>
      <w:r>
        <w:t xml:space="preserve"> </w:t>
      </w:r>
      <w:r>
        <w:t xml:space="preserve">defaulted to passive anywhere — not an omission: keyboard default actions are not compositor-driven scrolls but run synchronously on the main thread after dispatch, so there is nothing for a passive contract to unblock. Your</w:t>
      </w:r>
      <w:r>
        <w:t xml:space="preserve"> </w:t>
      </w:r>
      <w:r>
        <w:rPr>
          <w:rStyle w:val="VerbatimChar"/>
        </w:rPr>
        <w:t xml:space="preserve">keydown</w:t>
      </w:r>
      <w:r>
        <w:t xml:space="preserve"> </w:t>
      </w:r>
      <w:r>
        <w:t xml:space="preserve">handler is always on the critical path.</w:t>
      </w:r>
    </w:p>
    <w:p>
      <w:pPr>
        <w:pStyle w:val="BodyText"/>
      </w:pPr>
      <w:r>
        <w:t xml:space="preserve">Cancelability is per-type:</w:t>
      </w:r>
      <w:r>
        <w:t xml:space="preserve"> </w:t>
      </w:r>
      <w:r>
        <w:rPr>
          <w:rStyle w:val="VerbatimChar"/>
        </w:rPr>
        <w:t xml:space="preserve">keydown</w:t>
      </w:r>
      <w:r>
        <w:t xml:space="preserve">,</w:t>
      </w:r>
      <w:r>
        <w:t xml:space="preserve"> </w:t>
      </w:r>
      <w:r>
        <w:rPr>
          <w:rStyle w:val="VerbatimChar"/>
        </w:rPr>
        <w:t xml:space="preserve">keyup</w:t>
      </w:r>
      <w:r>
        <w:t xml:space="preserve">,</w:t>
      </w:r>
      <w:r>
        <w:t xml:space="preserve"> </w:t>
      </w:r>
      <w:r>
        <w:rPr>
          <w:rStyle w:val="VerbatimChar"/>
        </w:rPr>
        <w:t xml:space="preserve">keypress</w:t>
      </w:r>
      <w:r>
        <w:t xml:space="preserve">,</w:t>
      </w:r>
      <w:r>
        <w:t xml:space="preserve"> </w:t>
      </w:r>
      <w:r>
        <w:rPr>
          <w:rStyle w:val="VerbatimChar"/>
        </w:rPr>
        <w:t xml:space="preserve">beforeinput</w:t>
      </w:r>
      <w:r>
        <w:t xml:space="preserve"> </w:t>
      </w:r>
      <w:r>
        <w:t xml:space="preserve">(outside IME internals), and</w:t>
      </w:r>
      <w:r>
        <w:t xml:space="preserve"> </w:t>
      </w:r>
      <w:r>
        <w:rPr>
          <w:rStyle w:val="VerbatimChar"/>
        </w:rPr>
        <w:t xml:space="preserve">compositionstart</w:t>
      </w:r>
      <w:r>
        <w:t xml:space="preserve"> </w:t>
      </w:r>
      <w:r>
        <w:t xml:space="preserve">are cancelable;</w:t>
      </w:r>
      <w:r>
        <w:t xml:space="preserve"> </w:t>
      </w:r>
      <w:r>
        <w:rPr>
          <w:rStyle w:val="VerbatimChar"/>
        </w:rPr>
        <w:t xml:space="preserve">input</w:t>
      </w:r>
      <w:r>
        <w:t xml:space="preserve">,</w:t>
      </w:r>
      <w:r>
        <w:t xml:space="preserve"> </w:t>
      </w:r>
      <w:r>
        <w:rPr>
          <w:rStyle w:val="VerbatimChar"/>
        </w:rPr>
        <w:t xml:space="preserve">compositionupdate</w:t>
      </w:r>
      <w:r>
        <w:t xml:space="preserve">, and</w:t>
      </w:r>
      <w:r>
        <w:t xml:space="preserve"> </w:t>
      </w:r>
      <w:r>
        <w:rPr>
          <w:rStyle w:val="VerbatimChar"/>
        </w:rPr>
        <w:t xml:space="preserve">compositionend</w:t>
      </w:r>
      <w:r>
        <w:t xml:space="preserve"> </w:t>
      </w:r>
      <w:r>
        <w:t xml:space="preserve">are not, per spec — with Chrome/Safari deviating on the composition events.</w:t>
      </w:r>
      <w:r>
        <w:rPr>
          <w:vertAlign w:val="superscript"/>
        </w:rPr>
        <w:t xml:space="preserve">13</w:t>
      </w:r>
      <w:r>
        <w:t xml:space="preserve"> </w:t>
      </w:r>
      <w:r>
        <w:rPr>
          <w:vertAlign w:val="superscript"/>
        </w:rPr>
        <w:t xml:space="preserve">14</w:t>
      </w:r>
    </w:p>
    <w:p>
      <w:pPr>
        <w:pStyle w:val="BodyText"/>
      </w:pPr>
      <w:r>
        <w:t xml:space="preserve">For shadow DOM, two facts suffice. Retargeting: as an event crosses a shadow boundary, each listener sees</w:t>
      </w:r>
      <w:r>
        <w:t xml:space="preserve"> </w:t>
      </w:r>
      <w:r>
        <w:rPr>
          <w:rStyle w:val="VerbatimChar"/>
        </w:rPr>
        <w:t xml:space="preserve">event.target</w:t>
      </w:r>
      <w:r>
        <w:t xml:space="preserve"> </w:t>
      </w:r>
      <w:r>
        <w:t xml:space="preserve">rewritten to</w:t>
      </w:r>
      <w:r>
        <w:t xml:space="preserve"> </w:t>
      </w:r>
      <w:r>
        <w:t xml:space="preserve">“</w:t>
      </w:r>
      <w:r>
        <w:t xml:space="preserve">an element in the same scope as the listening element</w:t>
      </w:r>
      <w:r>
        <w:t xml:space="preserve">”</w:t>
      </w:r>
      <w:r>
        <w:t xml:space="preserve">;</w:t>
      </w:r>
      <w:r>
        <w:t xml:space="preserve"> </w:t>
      </w:r>
      <w:r>
        <w:rPr>
          <w:rStyle w:val="VerbatimChar"/>
        </w:rPr>
        <w:t xml:space="preserve">composedPath()[0]</w:t>
      </w:r>
      <w:r>
        <w:t xml:space="preserve"> </w:t>
      </w:r>
      <w:r>
        <w:t xml:space="preserve">recovers the original target.</w:t>
      </w:r>
      <w:r>
        <w:rPr>
          <w:vertAlign w:val="superscript"/>
        </w:rPr>
        <w:t xml:space="preserve">10</w:t>
      </w:r>
      <w:r>
        <w:t xml:space="preserve"> </w:t>
      </w:r>
      <w:r>
        <w:rPr>
          <w:vertAlign w:val="superscript"/>
        </w:rPr>
        <w:t xml:space="preserve">11</w:t>
      </w:r>
      <w:r>
        <w:t xml:space="preserve"> </w:t>
      </w:r>
      <w:r>
        <w:rPr>
          <w:rStyle w:val="VerbatimChar"/>
        </w:rPr>
        <w:t xml:space="preserve">composed</w:t>
      </w:r>
      <w:r>
        <w:t xml:space="preserve">: keyboard events are</w:t>
      </w:r>
      <w:r>
        <w:t xml:space="preserve"> </w:t>
      </w:r>
      <w:r>
        <w:rPr>
          <w:rStyle w:val="VerbatimChar"/>
        </w:rPr>
        <w:t xml:space="preserve">composed: true</w:t>
      </w:r>
      <w:r>
        <w:t xml:space="preserve"> </w:t>
      </w:r>
      <w:r>
        <w:t xml:space="preserve">(as are</w:t>
      </w:r>
      <w:r>
        <w:t xml:space="preserve"> </w:t>
      </w:r>
      <w:r>
        <w:rPr>
          <w:rStyle w:val="VerbatimChar"/>
        </w:rPr>
        <w:t xml:space="preserve">beforeinput</w:t>
      </w:r>
      <w:r>
        <w:t xml:space="preserve">,</w:t>
      </w:r>
      <w:r>
        <w:t xml:space="preserve"> </w:t>
      </w:r>
      <w:r>
        <w:rPr>
          <w:rStyle w:val="VerbatimChar"/>
        </w:rPr>
        <w:t xml:space="preserve">input</w:t>
      </w:r>
      <w:r>
        <w:t xml:space="preserve">, the four focus events, and all composition events), while custom events default to</w:t>
      </w:r>
      <w:r>
        <w:t xml:space="preserve"> </w:t>
      </w:r>
      <w:r>
        <w:rPr>
          <w:rStyle w:val="VerbatimChar"/>
        </w:rPr>
        <w:t xml:space="preserve">composed: false</w:t>
      </w:r>
      <w:r>
        <w:t xml:space="preserve"> </w:t>
      </w:r>
      <w:r>
        <w:t xml:space="preserve">—</w:t>
      </w:r>
      <w:r>
        <w:t xml:space="preserve"> </w:t>
      </w:r>
      <w:r>
        <w:t xml:space="preserve">“</w:t>
      </w:r>
      <w:r>
        <w:t xml:space="preserve">a</w:t>
      </w:r>
      <w:r>
        <w:t xml:space="preserve"> </w:t>
      </w:r>
      <w:r>
        <w:rPr>
          <w:rStyle w:val="VerbatimChar"/>
        </w:rPr>
        <w:t xml:space="preserve">bubbles</w:t>
      </w:r>
      <w:r>
        <w:t xml:space="preserve">-only custom event silently dies at the shadow root.</w:t>
      </w:r>
      <w:r>
        <w:t xml:space="preserve">”</w:t>
      </w:r>
      <w:r>
        <w:rPr>
          <w:vertAlign w:val="superscript"/>
        </w:rPr>
        <w:t xml:space="preserve">11</w:t>
      </w:r>
      <w:r>
        <w:t xml:space="preserve"> </w:t>
      </w:r>
      <w:r>
        <w:rPr>
          <w:vertAlign w:val="superscript"/>
        </w:rPr>
        <w:t xml:space="preserve">15</w:t>
      </w:r>
      <w:r>
        <w:t xml:space="preserve"> </w:t>
      </w:r>
      <w:r>
        <w:t xml:space="preserve">Because</w:t>
      </w:r>
      <w:r>
        <w:t xml:space="preserve"> </w:t>
      </w:r>
      <w:r>
        <w:rPr>
          <w:rStyle w:val="VerbatimChar"/>
        </w:rPr>
        <w:t xml:space="preserve">keydown</w:t>
      </w:r>
      <w:r>
        <w:t xml:space="preserve"> </w:t>
      </w:r>
      <w:r>
        <w:t xml:space="preserve">is both composed and bubbling, one</w:t>
      </w:r>
      <w:r>
        <w:t xml:space="preserve"> </w:t>
      </w:r>
      <w:r>
        <w:rPr>
          <w:rStyle w:val="VerbatimChar"/>
        </w:rPr>
        <w:t xml:space="preserve">document</w:t>
      </w:r>
      <w:r>
        <w:t xml:space="preserve">-level listener sees keys from inside every shadow tree; per-component key listeners inside components mean handling the</w:t>
      </w:r>
      <w:r>
        <w:t xml:space="preserve"> </w:t>
      </w:r>
      <w:r>
        <w:rPr>
          <w:iCs/>
          <w:i/>
        </w:rPr>
        <w:t xml:space="preserve">same</w:t>
      </w:r>
      <w:r>
        <w:t xml:space="preserve"> </w:t>
      </w:r>
      <w:r>
        <w:t xml:space="preserve">event twice.</w:t>
      </w:r>
    </w:p>
    <w:bookmarkEnd w:id="24"/>
    <w:bookmarkEnd w:id="25"/>
    <w:bookmarkStart w:id="29" w:name="the-keyboardevent-surface"/>
    <w:p>
      <w:pPr>
        <w:pStyle w:val="Heading3"/>
      </w:pPr>
      <w:r>
        <w:t xml:space="preserve">1.3 The KeyboardEvent surface</w:t>
      </w:r>
    </w:p>
    <w:bookmarkStart w:id="26" w:name="Xe41437560ead93de25cab141e55ae46f97c0465"/>
    <w:p>
      <w:pPr>
        <w:pStyle w:val="Heading4"/>
      </w:pPr>
      <w:r>
        <w:t xml:space="preserve">1.3.1</w:t>
      </w:r>
      <w:r>
        <w:t xml:space="preserve"> </w:t>
      </w:r>
      <w:r>
        <w:rPr>
          <w:rStyle w:val="VerbatimChar"/>
        </w:rPr>
        <w:t xml:space="preserve">key</w:t>
      </w:r>
      <w:r>
        <w:t xml:space="preserve"> </w:t>
      </w:r>
      <w:r>
        <w:t xml:space="preserve">vs</w:t>
      </w:r>
      <w:r>
        <w:t xml:space="preserve"> </w:t>
      </w:r>
      <w:r>
        <w:rPr>
          <w:rStyle w:val="VerbatimChar"/>
        </w:rPr>
        <w:t xml:space="preserve">code</w:t>
      </w:r>
      <w:r>
        <w:t xml:space="preserve"> </w:t>
      </w:r>
      <w:r>
        <w:t xml:space="preserve">vs legacy;</w:t>
      </w:r>
      <w:r>
        <w:t xml:space="preserve"> </w:t>
      </w:r>
      <w:r>
        <w:rPr>
          <w:rStyle w:val="VerbatimChar"/>
        </w:rPr>
        <w:t xml:space="preserve">location</w:t>
      </w:r>
      <w:r>
        <w:t xml:space="preserve">;</w:t>
      </w:r>
      <w:r>
        <w:t xml:space="preserve"> </w:t>
      </w:r>
      <w:r>
        <w:rPr>
          <w:rStyle w:val="VerbatimChar"/>
        </w:rPr>
        <w:t xml:space="preserve">repeat</w:t>
      </w:r>
      <w:r>
        <w:t xml:space="preserve">;</w:t>
      </w:r>
      <w:r>
        <w:t xml:space="preserve"> </w:t>
      </w:r>
      <w:r>
        <w:rPr>
          <w:rStyle w:val="VerbatimChar"/>
        </w:rPr>
        <w:t xml:space="preserve">isComposing</w:t>
      </w:r>
      <w:r>
        <w:t xml:space="preserve">; modifiers;</w:t>
      </w:r>
      <w:r>
        <w:t xml:space="preserve"> </w:t>
      </w:r>
      <w:r>
        <w:rPr>
          <w:rStyle w:val="VerbatimChar"/>
        </w:rPr>
        <w:t xml:space="preserve">getLayoutMap</w:t>
      </w:r>
      <w:r>
        <w:t xml:space="preserve">; special values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Semantics</w:t>
            </w:r>
          </w:p>
        </w:tc>
        <w:tc>
          <w:tcPr/>
          <w:p>
            <w:pPr>
              <w:pStyle w:val="Compact"/>
              <w:jc w:val="left"/>
            </w:pPr>
            <w:r>
              <w:t xml:space="preserve">Perf-relevant note</w:t>
            </w:r>
          </w:p>
        </w:tc>
      </w:tr>
      <w:tr>
        <w:tc>
          <w:tcPr/>
          <w:p>
            <w:pPr>
              <w:pStyle w:val="Compact"/>
              <w:jc w:val="left"/>
            </w:pPr>
            <w:r>
              <w:rPr>
                <w:rStyle w:val="VerbatimChar"/>
              </w:rPr>
              <w:t xml:space="preserve">key</w:t>
            </w:r>
          </w:p>
        </w:tc>
        <w:tc>
          <w:tcPr/>
          <w:p>
            <w:pPr>
              <w:pStyle w:val="Compact"/>
              <w:jc w:val="left"/>
            </w:pPr>
            <w:r>
              <w:t xml:space="preserve">string</w:t>
            </w:r>
          </w:p>
        </w:tc>
        <w:tc>
          <w:tcPr/>
          <w:p>
            <w:pPr>
              <w:pStyle w:val="Compact"/>
              <w:jc w:val="left"/>
            </w:pPr>
            <w:r>
              <w:t xml:space="preserve">Meaning after layout + modifiers:</w:t>
            </w:r>
            <w:r>
              <w:t xml:space="preserve"> </w:t>
            </w:r>
            <w:r>
              <w:rPr>
                <w:rStyle w:val="VerbatimChar"/>
              </w:rPr>
              <w:t xml:space="preserve">"q"</w:t>
            </w:r>
            <w:r>
              <w:t xml:space="preserve">/</w:t>
            </w:r>
            <w:r>
              <w:rPr>
                <w:rStyle w:val="VerbatimChar"/>
              </w:rPr>
              <w:t xml:space="preserve">"Q"</w:t>
            </w:r>
            <w:r>
              <w:t xml:space="preserve">,</w:t>
            </w:r>
            <w:r>
              <w:t xml:space="preserve"> </w:t>
            </w:r>
            <w:r>
              <w:rPr>
                <w:rStyle w:val="VerbatimChar"/>
              </w:rPr>
              <w:t xml:space="preserve">"Enter"</w:t>
            </w:r>
            <w:r>
              <w:t xml:space="preserve">,</w:t>
            </w:r>
            <w:r>
              <w:t xml:space="preserve"> </w:t>
            </w:r>
            <w:r>
              <w:rPr>
                <w:rStyle w:val="VerbatimChar"/>
              </w:rPr>
              <w:t xml:space="preserve">"Dead"</w:t>
            </w:r>
            <w:r>
              <w:t xml:space="preserve">,</w:t>
            </w:r>
            <w:r>
              <w:t xml:space="preserve"> </w:t>
            </w:r>
            <w:r>
              <w:rPr>
                <w:rStyle w:val="VerbatimChar"/>
              </w:rPr>
              <w:t xml:space="preserve">"Process"</w:t>
            </w:r>
            <w:r>
              <w:t xml:space="preserve">,</w:t>
            </w:r>
            <w:r>
              <w:t xml:space="preserve"> </w:t>
            </w:r>
            <w:r>
              <w:rPr>
                <w:rStyle w:val="VerbatimChar"/>
              </w:rPr>
              <w:t xml:space="preserve">"Unidentified"</w:t>
            </w:r>
            <w:r>
              <w:t xml:space="preserve">; falls back to</w:t>
            </w:r>
            <w:r>
              <w:t xml:space="preserve"> </w:t>
            </w:r>
            <w:r>
              <w:rPr>
                <w:rStyle w:val="VerbatimChar"/>
              </w:rPr>
              <w:t xml:space="preserve">"Unidentified"</w:t>
            </w:r>
            <w:r>
              <w:t xml:space="preserve"> </w:t>
            </w:r>
            <w:r>
              <w:t xml:space="preserve">when nothing can be determined.</w:t>
            </w:r>
            <w:r>
              <w:rPr>
                <w:vertAlign w:val="superscript"/>
              </w:rPr>
              <w:t xml:space="preserve">16</w:t>
            </w:r>
          </w:p>
        </w:tc>
        <w:tc>
          <w:tcPr/>
          <w:p>
            <w:pPr>
              <w:pStyle w:val="Compact"/>
              <w:jc w:val="left"/>
            </w:pPr>
            <w:r>
              <w:t xml:space="preserve">Requires engine layout resolution; layout-dependent (</w:t>
            </w:r>
            <w:r>
              <w:rPr>
                <w:rStyle w:val="VerbatimChar"/>
              </w:rPr>
              <w:t xml:space="preserve">Control+Q</w:t>
            </w:r>
            <w:r>
              <w:t xml:space="preserve"> </w:t>
            </w:r>
            <w:r>
              <w:t xml:space="preserve">→</w:t>
            </w:r>
            <w:r>
              <w:t xml:space="preserve"> </w:t>
            </w:r>
            <w:r>
              <w:rPr>
                <w:rStyle w:val="VerbatimChar"/>
              </w:rPr>
              <w:t xml:space="preserve">"q"</w:t>
            </w:r>
            <w:r>
              <w:t xml:space="preserve"> </w:t>
            </w:r>
            <w:r>
              <w:t xml:space="preserve">on US).</w:t>
            </w:r>
          </w:p>
        </w:tc>
      </w:tr>
      <w:tr>
        <w:tc>
          <w:tcPr/>
          <w:p>
            <w:pPr>
              <w:pStyle w:val="Compact"/>
              <w:jc w:val="left"/>
            </w:pPr>
            <w:r>
              <w:rPr>
                <w:rStyle w:val="VerbatimChar"/>
              </w:rPr>
              <w:t xml:space="preserve">code</w:t>
            </w:r>
          </w:p>
        </w:tc>
        <w:tc>
          <w:tcPr/>
          <w:p>
            <w:pPr>
              <w:pStyle w:val="Compact"/>
              <w:jc w:val="left"/>
            </w:pPr>
            <w:r>
              <w:t xml:space="preserve">string</w:t>
            </w:r>
          </w:p>
        </w:tc>
        <w:tc>
          <w:tcPr/>
          <w:p>
            <w:pPr>
              <w:pStyle w:val="Compact"/>
              <w:jc w:val="left"/>
            </w:pPr>
            <w:r>
              <w:t xml:space="preserve">Physical position, layout-independent:</w:t>
            </w:r>
            <w:r>
              <w:t xml:space="preserve"> </w:t>
            </w:r>
            <w:r>
              <w:rPr>
                <w:rStyle w:val="VerbatimChar"/>
              </w:rPr>
              <w:t xml:space="preserve">"KeyA"</w:t>
            </w:r>
            <w:r>
              <w:t xml:space="preserve"> </w:t>
            </w:r>
            <w:r>
              <w:t xml:space="preserve">is</w:t>
            </w:r>
            <w:r>
              <w:t xml:space="preserve"> </w:t>
            </w:r>
            <w:r>
              <w:t xml:space="preserve">“</w:t>
            </w:r>
            <w:r>
              <w:t xml:space="preserve">labelled</w:t>
            </w:r>
            <w:r>
              <w:t xml:space="preserve"> </w:t>
            </w:r>
            <w:r>
              <w:rPr>
                <w:rStyle w:val="VerbatimChar"/>
              </w:rPr>
              <w:t xml:space="preserve">q</w:t>
            </w:r>
            <w:r>
              <w:t xml:space="preserve"> </w:t>
            </w:r>
            <w:r>
              <w:t xml:space="preserve">on an AZERTY keyboard.</w:t>
            </w:r>
            <w:r>
              <w:t xml:space="preserve">”</w:t>
            </w:r>
            <w:r>
              <w:rPr>
                <w:vertAlign w:val="superscript"/>
              </w:rPr>
              <w:t xml:space="preserve">17</w:t>
            </w:r>
          </w:p>
        </w:tc>
        <w:tc>
          <w:tcPr/>
          <w:p>
            <w:pPr>
              <w:pStyle w:val="Compact"/>
              <w:jc w:val="left"/>
            </w:pPr>
            <w:r>
              <w:t xml:space="preserve">The right key for positional shortcuts; stable interned-string compare.</w:t>
            </w:r>
          </w:p>
        </w:tc>
      </w:tr>
      <w:tr>
        <w:tc>
          <w:tcPr/>
          <w:p>
            <w:pPr>
              <w:pStyle w:val="Compact"/>
              <w:jc w:val="left"/>
            </w:pPr>
            <w:r>
              <w:rPr>
                <w:rStyle w:val="VerbatimChar"/>
              </w:rPr>
              <w:t xml:space="preserve">keyCode</w:t>
            </w:r>
            <w:r>
              <w:t xml:space="preserve"> </w:t>
            </w:r>
            <w:r>
              <w:t xml:space="preserve">/</w:t>
            </w:r>
            <w:r>
              <w:t xml:space="preserve"> </w:t>
            </w:r>
            <w:r>
              <w:rPr>
                <w:rStyle w:val="VerbatimChar"/>
              </w:rPr>
              <w:t xml:space="preserve">charCode</w:t>
            </w:r>
            <w:r>
              <w:t xml:space="preserve"> </w:t>
            </w:r>
            <w:r>
              <w:t xml:space="preserve">/</w:t>
            </w:r>
            <w:r>
              <w:t xml:space="preserve"> </w:t>
            </w:r>
            <w:r>
              <w:rPr>
                <w:rStyle w:val="VerbatimChar"/>
              </w:rPr>
              <w:t xml:space="preserve">which</w:t>
            </w:r>
          </w:p>
        </w:tc>
        <w:tc>
          <w:tcPr/>
          <w:p>
            <w:pPr>
              <w:pStyle w:val="Compact"/>
              <w:jc w:val="left"/>
            </w:pPr>
            <w:r>
              <w:t xml:space="preserve">number</w:t>
            </w:r>
          </w:p>
        </w:tc>
        <w:tc>
          <w:tcPr/>
          <w:p>
            <w:pPr>
              <w:pStyle w:val="Compact"/>
              <w:jc w:val="left"/>
            </w:pPr>
            <w:r>
              <w:rPr>
                <w:bCs/>
                <w:b/>
              </w:rPr>
              <w:t xml:space="preserve">Deprecated</w:t>
            </w:r>
            <w:r>
              <w:t xml:space="preserve">;</w:t>
            </w:r>
            <w:r>
              <w:t xml:space="preserve"> </w:t>
            </w:r>
            <w:r>
              <w:t xml:space="preserve">“</w:t>
            </w:r>
            <w:r>
              <w:t xml:space="preserve">a system and implementation dependent numerical code… inconsistent across platforms</w:t>
            </w:r>
            <w:r>
              <w:t xml:space="preserve">”</w:t>
            </w:r>
            <w:r>
              <w:t xml:space="preserve">;</w:t>
            </w:r>
            <w:r>
              <w:rPr>
                <w:vertAlign w:val="superscript"/>
              </w:rPr>
              <w:t xml:space="preserve">18</w:t>
            </w:r>
            <w:r>
              <w:t xml:space="preserve"> </w:t>
            </w:r>
            <w:r>
              <w:rPr>
                <w:vertAlign w:val="superscript"/>
              </w:rPr>
              <w:t xml:space="preserve">13</w:t>
            </w:r>
            <w:r>
              <w:t xml:space="preserve"> </w:t>
            </w:r>
            <w:r>
              <w:rPr>
                <w:rStyle w:val="VerbatimChar"/>
              </w:rPr>
              <w:t xml:space="preserve">which</w:t>
            </w:r>
            <w:r>
              <w:t xml:space="preserve"> </w:t>
            </w:r>
            <w:r>
              <w:t xml:space="preserve">is the Netscape-legacy union.</w:t>
            </w:r>
            <w:r>
              <w:rPr>
                <w:vertAlign w:val="superscript"/>
              </w:rPr>
              <w:t xml:space="preserve">19</w:t>
            </w:r>
          </w:p>
        </w:tc>
        <w:tc>
          <w:tcPr/>
          <w:p>
            <w:pPr>
              <w:pStyle w:val="Compact"/>
              <w:jc w:val="left"/>
            </w:pPr>
            <w:r>
              <w:t xml:space="preserve">Ubiquitous in legacy code; number compare is fast but layout-dependent. IME marker:</w:t>
            </w:r>
            <w:r>
              <w:t xml:space="preserve"> </w:t>
            </w:r>
            <w:r>
              <w:rPr>
                <w:bCs/>
                <w:b/>
              </w:rPr>
              <w:t xml:space="preserve">229</w:t>
            </w:r>
            <w:r>
              <w:t xml:space="preserve">.</w:t>
            </w:r>
            <w:r>
              <w:rPr>
                <w:vertAlign w:val="superscript"/>
              </w:rPr>
              <w:t xml:space="preserve">20</w:t>
            </w:r>
          </w:p>
        </w:tc>
      </w:tr>
      <w:tr>
        <w:tc>
          <w:tcPr/>
          <w:p>
            <w:pPr>
              <w:pStyle w:val="Compact"/>
              <w:jc w:val="left"/>
            </w:pPr>
            <w:r>
              <w:rPr>
                <w:rStyle w:val="VerbatimChar"/>
              </w:rPr>
              <w:t xml:space="preserve">location</w:t>
            </w:r>
          </w:p>
        </w:tc>
        <w:tc>
          <w:tcPr/>
          <w:p>
            <w:pPr>
              <w:pStyle w:val="Compact"/>
              <w:jc w:val="left"/>
            </w:pPr>
            <w:r>
              <w:t xml:space="preserve">number</w:t>
            </w:r>
          </w:p>
        </w:tc>
        <w:tc>
          <w:tcPr/>
          <w:p>
            <w:pPr>
              <w:pStyle w:val="Compact"/>
              <w:jc w:val="left"/>
            </w:pPr>
            <w:r>
              <w:rPr>
                <w:rStyle w:val="VerbatimChar"/>
              </w:rPr>
              <w:t xml:space="preserve">STANDARD</w:t>
            </w:r>
            <w:r>
              <w:t xml:space="preserve">=0,</w:t>
            </w:r>
            <w:r>
              <w:t xml:space="preserve"> </w:t>
            </w:r>
            <w:r>
              <w:rPr>
                <w:rStyle w:val="VerbatimChar"/>
              </w:rPr>
              <w:t xml:space="preserve">LEFT</w:t>
            </w:r>
            <w:r>
              <w:t xml:space="preserve">=1,</w:t>
            </w:r>
            <w:r>
              <w:t xml:space="preserve"> </w:t>
            </w:r>
            <w:r>
              <w:rPr>
                <w:rStyle w:val="VerbatimChar"/>
              </w:rPr>
              <w:t xml:space="preserve">RIGHT</w:t>
            </w:r>
            <w:r>
              <w:t xml:space="preserve">=2,</w:t>
            </w:r>
            <w:r>
              <w:t xml:space="preserve"> </w:t>
            </w:r>
            <w:r>
              <w:rPr>
                <w:rStyle w:val="VerbatimChar"/>
              </w:rPr>
              <w:t xml:space="preserve">NUMPAD</w:t>
            </w:r>
            <w:r>
              <w:t xml:space="preserve">=3.</w:t>
            </w:r>
            <w:r>
              <w:rPr>
                <w:vertAlign w:val="superscript"/>
              </w:rPr>
              <w:t xml:space="preserve">13</w:t>
            </w:r>
            <w:r>
              <w:t xml:space="preserve"> </w:t>
            </w:r>
            <w:r>
              <w:rPr>
                <w:vertAlign w:val="superscript"/>
              </w:rPr>
              <w:t xml:space="preserve">21</w:t>
            </w:r>
          </w:p>
        </w:tc>
        <w:tc>
          <w:tcPr/>
          <w:p>
            <w:pPr>
              <w:pStyle w:val="Compact"/>
              <w:jc w:val="left"/>
            </w:pPr>
            <w:r>
              <w:t xml:space="preserve">Cheap constant compare;</w:t>
            </w:r>
            <w:r>
              <w:t xml:space="preserve"> </w:t>
            </w:r>
            <w:r>
              <w:rPr>
                <w:rStyle w:val="VerbatimChar"/>
              </w:rPr>
              <w:t xml:space="preserve">code</w:t>
            </w:r>
            <w:r>
              <w:t xml:space="preserve"> </w:t>
            </w:r>
            <w:r>
              <w:t xml:space="preserve">(</w:t>
            </w:r>
            <w:r>
              <w:rPr>
                <w:rStyle w:val="VerbatimChar"/>
              </w:rPr>
              <w:t xml:space="preserve">"ShiftLeft"</w:t>
            </w:r>
            <w:r>
              <w:t xml:space="preserve">) often already encodes it.</w:t>
            </w:r>
          </w:p>
        </w:tc>
      </w:tr>
      <w:tr>
        <w:tc>
          <w:tcPr/>
          <w:p>
            <w:pPr>
              <w:pStyle w:val="Compact"/>
              <w:jc w:val="left"/>
            </w:pPr>
            <w:r>
              <w:rPr>
                <w:rStyle w:val="VerbatimChar"/>
              </w:rPr>
              <w:t xml:space="preserve">repeat</w:t>
            </w:r>
          </w:p>
        </w:tc>
        <w:tc>
          <w:tcPr/>
          <w:p>
            <w:pPr>
              <w:pStyle w:val="Compact"/>
              <w:jc w:val="left"/>
            </w:pPr>
            <w:r>
              <w:t xml:space="preserve">boolean</w:t>
            </w:r>
          </w:p>
        </w:tc>
        <w:tc>
          <w:tcPr/>
          <w:p>
            <w:pPr>
              <w:pStyle w:val="Compact"/>
              <w:jc w:val="left"/>
            </w:pPr>
            <w:r>
              <w:rPr>
                <w:rStyle w:val="VerbatimChar"/>
              </w:rPr>
              <w:t xml:space="preserve">true</w:t>
            </w:r>
            <w:r>
              <w:t xml:space="preserve"> </w:t>
            </w:r>
            <w:r>
              <w:t xml:space="preserve">once the key triggers key repetition.</w:t>
            </w:r>
            <w:r>
              <w:rPr>
                <w:vertAlign w:val="superscript"/>
              </w:rPr>
              <w:t xml:space="preserve">13</w:t>
            </w:r>
          </w:p>
        </w:tc>
        <w:tc>
          <w:tcPr/>
          <w:p>
            <w:pPr>
              <w:pStyle w:val="Compact"/>
              <w:jc w:val="left"/>
            </w:pPr>
            <w:r>
              <w:t xml:space="preserve">First-line filter:</w:t>
            </w:r>
            <w:r>
              <w:t xml:space="preserve"> </w:t>
            </w:r>
            <w:r>
              <w:rPr>
                <w:rStyle w:val="VerbatimChar"/>
              </w:rPr>
              <w:t xml:space="preserve">if (e.repeat) return;</w:t>
            </w:r>
            <w:r>
              <w:t xml:space="preserve"> </w:t>
            </w:r>
            <w:r>
              <w:t xml:space="preserve">— but see Firefox/X11 bugs.</w:t>
            </w:r>
            <w:r>
              <w:rPr>
                <w:vertAlign w:val="superscript"/>
              </w:rPr>
              <w:t xml:space="preserve">22</w:t>
            </w:r>
          </w:p>
        </w:tc>
      </w:tr>
      <w:tr>
        <w:tc>
          <w:tcPr/>
          <w:p>
            <w:pPr>
              <w:pStyle w:val="Compact"/>
              <w:jc w:val="left"/>
            </w:pPr>
            <w:r>
              <w:rPr>
                <w:rStyle w:val="VerbatimChar"/>
              </w:rPr>
              <w:t xml:space="preserve">isComposing</w:t>
            </w:r>
          </w:p>
        </w:tc>
        <w:tc>
          <w:tcPr/>
          <w:p>
            <w:pPr>
              <w:pStyle w:val="Compact"/>
              <w:jc w:val="left"/>
            </w:pPr>
            <w:r>
              <w:t xml:space="preserve">boolean</w:t>
            </w:r>
          </w:p>
        </w:tc>
        <w:tc>
          <w:tcPr/>
          <w:p>
            <w:pPr>
              <w:pStyle w:val="Compact"/>
              <w:jc w:val="left"/>
            </w:pPr>
            <w:r>
              <w:rPr>
                <w:rStyle w:val="VerbatimChar"/>
              </w:rPr>
              <w:t xml:space="preserve">true</w:t>
            </w:r>
            <w:r>
              <w:t xml:space="preserve"> </w:t>
            </w:r>
            <w:r>
              <w:t xml:space="preserve">while the event belongs to an IME composition session.</w:t>
            </w:r>
            <w:r>
              <w:rPr>
                <w:vertAlign w:val="superscript"/>
              </w:rPr>
              <w:t xml:space="preserve">13</w:t>
            </w:r>
          </w:p>
        </w:tc>
        <w:tc>
          <w:tcPr/>
          <w:p>
            <w:pPr>
              <w:pStyle w:val="Compact"/>
              <w:jc w:val="left"/>
            </w:pPr>
            <w:r>
              <w:t xml:space="preserve">One boolean read; the standard IME guard.</w:t>
            </w:r>
          </w:p>
        </w:tc>
      </w:tr>
      <w:tr>
        <w:tc>
          <w:tcPr/>
          <w:p>
            <w:pPr>
              <w:pStyle w:val="Compact"/>
              <w:jc w:val="left"/>
            </w:pPr>
            <w:r>
              <w:rPr>
                <w:rStyle w:val="VerbatimChar"/>
              </w:rPr>
              <w:t xml:space="preserve">altKey</w:t>
            </w:r>
            <w:r>
              <w:t xml:space="preserve">/</w:t>
            </w:r>
            <w:r>
              <w:rPr>
                <w:rStyle w:val="VerbatimChar"/>
              </w:rPr>
              <w:t xml:space="preserve">ctrlKey</w:t>
            </w:r>
            <w:r>
              <w:t xml:space="preserve">/</w:t>
            </w:r>
            <w:r>
              <w:rPr>
                <w:rStyle w:val="VerbatimChar"/>
              </w:rPr>
              <w:t xml:space="preserve">metaKey</w:t>
            </w:r>
            <w:r>
              <w:t xml:space="preserve">/</w:t>
            </w:r>
            <w:r>
              <w:rPr>
                <w:rStyle w:val="VerbatimChar"/>
              </w:rPr>
              <w:t xml:space="preserve">shiftKey</w:t>
            </w:r>
          </w:p>
        </w:tc>
        <w:tc>
          <w:tcPr/>
          <w:p>
            <w:pPr>
              <w:pStyle w:val="Compact"/>
              <w:jc w:val="left"/>
            </w:pPr>
            <w:r>
              <w:t xml:space="preserve">boolean</w:t>
            </w:r>
          </w:p>
        </w:tc>
        <w:tc>
          <w:tcPr/>
          <w:p>
            <w:pPr>
              <w:pStyle w:val="Compact"/>
              <w:jc w:val="left"/>
            </w:pPr>
            <w:r>
              <w:t xml:space="preserve">The four classic modifiers.</w:t>
            </w:r>
          </w:p>
        </w:tc>
        <w:tc>
          <w:tcPr/>
          <w:p>
            <w:pPr>
              <w:pStyle w:val="Compact"/>
              <w:jc w:val="left"/>
            </w:pPr>
            <w:r>
              <w:t xml:space="preserve">Cheapest possible reads; sufficient for most shortcut logic.</w:t>
            </w:r>
          </w:p>
        </w:tc>
      </w:tr>
      <w:tr>
        <w:tc>
          <w:tcPr/>
          <w:p>
            <w:pPr>
              <w:pStyle w:val="Compact"/>
              <w:jc w:val="left"/>
            </w:pPr>
            <w:r>
              <w:rPr>
                <w:rStyle w:val="VerbatimChar"/>
              </w:rPr>
              <w:t xml:space="preserve">getModifierState(k)</w:t>
            </w:r>
          </w:p>
        </w:tc>
        <w:tc>
          <w:tcPr/>
          <w:p>
            <w:pPr>
              <w:pStyle w:val="Compact"/>
              <w:jc w:val="left"/>
            </w:pPr>
            <w:r>
              <w:t xml:space="preserve">method</w:t>
            </w:r>
          </w:p>
        </w:tc>
        <w:tc>
          <w:tcPr/>
          <w:p>
            <w:pPr>
              <w:pStyle w:val="Compact"/>
              <w:jc w:val="left"/>
            </w:pPr>
            <w:r>
              <w:t xml:space="preserve">Any modifier —</w:t>
            </w:r>
            <w:r>
              <w:t xml:space="preserve"> </w:t>
            </w:r>
            <w:r>
              <w:rPr>
                <w:rStyle w:val="VerbatimChar"/>
              </w:rPr>
              <w:t xml:space="preserve">"AltGraph"</w:t>
            </w:r>
            <w:r>
              <w:t xml:space="preserve">,</w:t>
            </w:r>
            <w:r>
              <w:t xml:space="preserve"> </w:t>
            </w:r>
            <w:r>
              <w:rPr>
                <w:rStyle w:val="VerbatimChar"/>
              </w:rPr>
              <w:t xml:space="preserve">"CapsLock"</w:t>
            </w:r>
            <w:r>
              <w:t xml:space="preserve">,</w:t>
            </w:r>
            <w:r>
              <w:t xml:space="preserve"> </w:t>
            </w:r>
            <w:r>
              <w:rPr>
                <w:rStyle w:val="VerbatimChar"/>
              </w:rPr>
              <w:t xml:space="preserve">"Fn"</w:t>
            </w:r>
            <w:r>
              <w:t xml:space="preserve">,</w:t>
            </w:r>
            <w:r>
              <w:t xml:space="preserve"> </w:t>
            </w:r>
            <w:r>
              <w:rPr>
                <w:rStyle w:val="VerbatimChar"/>
              </w:rPr>
              <w:t xml:space="preserve">"OS"</w:t>
            </w:r>
            <w:r>
              <w:t xml:space="preserve">, plus virtual</w:t>
            </w:r>
            <w:r>
              <w:t xml:space="preserve"> </w:t>
            </w:r>
            <w:r>
              <w:rPr>
                <w:rStyle w:val="VerbatimChar"/>
              </w:rPr>
              <w:t xml:space="preserve">"Accel"</w:t>
            </w:r>
            <w:r>
              <w:t xml:space="preserve"> </w:t>
            </w:r>
            <w:r>
              <w:t xml:space="preserve">(Control on Windows, Meta on macOS).</w:t>
            </w:r>
            <w:r>
              <w:rPr>
                <w:vertAlign w:val="superscript"/>
              </w:rPr>
              <w:t xml:space="preserve">23</w:t>
            </w:r>
            <w:r>
              <w:t xml:space="preserve"> </w:t>
            </w:r>
            <w:r>
              <w:rPr>
                <w:vertAlign w:val="superscript"/>
              </w:rPr>
              <w:t xml:space="preserve">24</w:t>
            </w:r>
          </w:p>
        </w:tc>
        <w:tc>
          <w:tcPr/>
          <w:p>
            <w:pPr>
              <w:pStyle w:val="Compact"/>
              <w:jc w:val="left"/>
            </w:pPr>
            <w:r>
              <w:t xml:space="preserve">The only way to read lock states; a call + string compare, so cache when scanning many events.</w:t>
            </w:r>
          </w:p>
        </w:tc>
      </w:tr>
      <w:tr>
        <w:tc>
          <w:tcPr/>
          <w:p>
            <w:pPr>
              <w:pStyle w:val="Compact"/>
              <w:jc w:val="left"/>
            </w:pPr>
            <w:r>
              <w:rPr>
                <w:rStyle w:val="VerbatimChar"/>
              </w:rPr>
              <w:t xml:space="preserve">KeyboardEvent.getLayoutMap()</w:t>
            </w:r>
          </w:p>
        </w:tc>
        <w:tc>
          <w:tcPr/>
          <w:p>
            <w:pPr>
              <w:pStyle w:val="Compact"/>
              <w:jc w:val="left"/>
            </w:pPr>
            <w:r>
              <w:t xml:space="preserve">static →</w:t>
            </w:r>
            <w:r>
              <w:t xml:space="preserve"> </w:t>
            </w:r>
            <w:r>
              <w:rPr>
                <w:rStyle w:val="VerbatimChar"/>
              </w:rPr>
              <w:t xml:space="preserve">Promise</w:t>
            </w:r>
          </w:p>
        </w:tc>
        <w:tc>
          <w:tcPr/>
          <w:p>
            <w:pPr>
              <w:pStyle w:val="Compact"/>
              <w:jc w:val="left"/>
            </w:pPr>
            <w:r>
              <w:rPr>
                <w:rStyle w:val="VerbatimChar"/>
              </w:rPr>
              <w:t xml:space="preserve">code</w:t>
            </w:r>
            <w:r>
              <w:t xml:space="preserve"> </w:t>
            </w:r>
            <w:r>
              <w:t xml:space="preserve">→ label map for the highest-priority ASCII-capable layout; secure-context, top-level-only, Permissions-Policy gated.</w:t>
            </w:r>
            <w:r>
              <w:rPr>
                <w:vertAlign w:val="superscript"/>
              </w:rPr>
              <w:t xml:space="preserve">25</w:t>
            </w:r>
          </w:p>
        </w:tc>
        <w:tc>
          <w:tcPr/>
          <w:p>
            <w:pPr>
              <w:pStyle w:val="Compact"/>
              <w:jc w:val="left"/>
            </w:pPr>
            <w:r>
              <w:rPr>
                <w:bCs/>
                <w:b/>
              </w:rPr>
              <w:t xml:space="preserve">Async</w:t>
            </w:r>
            <w:r>
              <w:t xml:space="preserve"> </w:t>
            </w:r>
            <w:r>
              <w:t xml:space="preserve">— unusable inside a handler for</w:t>
            </w:r>
            <w:r>
              <w:t xml:space="preserve"> </w:t>
            </w:r>
            <w:r>
              <w:rPr>
                <w:iCs/>
                <w:i/>
              </w:rPr>
              <w:t xml:space="preserve">that</w:t>
            </w:r>
            <w:r>
              <w:t xml:space="preserve"> </w:t>
            </w:r>
            <w:r>
              <w:t xml:space="preserve">keystroke; cache at startup, listen for</w:t>
            </w:r>
            <w:r>
              <w:t xml:space="preserve"> </w:t>
            </w:r>
            <w:r>
              <w:rPr>
                <w:rStyle w:val="VerbatimChar"/>
              </w:rPr>
              <w:t xml:space="preserve">layoutchange</w:t>
            </w:r>
            <w:r>
              <w:t xml:space="preserve">. Chromium-only in practice.</w:t>
            </w:r>
            <w:r>
              <w:rPr>
                <w:vertAlign w:val="superscript"/>
              </w:rPr>
              <w:t xml:space="preserve">25</w:t>
            </w:r>
          </w:p>
        </w:tc>
      </w:tr>
    </w:tbl>
    <w:p>
      <w:pPr>
        <w:pStyle w:val="BodyText"/>
      </w:pPr>
      <w:r>
        <w:t xml:space="preserve">The three special</w:t>
      </w:r>
      <w:r>
        <w:t xml:space="preserve"> </w:t>
      </w:r>
      <w:r>
        <w:rPr>
          <w:rStyle w:val="VerbatimChar"/>
        </w:rPr>
        <w:t xml:space="preserve">key</w:t>
      </w:r>
      <w:r>
        <w:t xml:space="preserve"> </w:t>
      </w:r>
      <w:r>
        <w:t xml:space="preserve">values are correctness traps with cost consequences:</w:t>
      </w:r>
      <w:r>
        <w:t xml:space="preserve"> </w:t>
      </w:r>
      <w:r>
        <w:rPr>
          <w:rStyle w:val="VerbatimChar"/>
        </w:rPr>
        <w:t xml:space="preserve">"Dead"</w:t>
      </w:r>
      <w:r>
        <w:t xml:space="preserve"> </w:t>
      </w:r>
      <w:r>
        <w:t xml:space="preserve">for dead keys,</w:t>
      </w:r>
      <w:r>
        <w:t xml:space="preserve"> </w:t>
      </w:r>
      <w:r>
        <w:rPr>
          <w:rStyle w:val="VerbatimChar"/>
        </w:rPr>
        <w:t xml:space="preserve">"Process"</w:t>
      </w:r>
      <w:r>
        <w:t xml:space="preserve"> </w:t>
      </w:r>
      <w:r>
        <w:t xml:space="preserve">for keys consumed by IME processing,</w:t>
      </w:r>
      <w:r>
        <w:t xml:space="preserve"> </w:t>
      </w:r>
      <w:r>
        <w:rPr>
          <w:rStyle w:val="VerbatimChar"/>
        </w:rPr>
        <w:t xml:space="preserve">"Unidentified"</w:t>
      </w:r>
      <w:r>
        <w:t xml:space="preserve"> </w:t>
      </w:r>
      <w:r>
        <w:t xml:space="preserve">when no value can be determined (virtual keyboards often report keyCode 229 +</w:t>
      </w:r>
      <w:r>
        <w:t xml:space="preserve"> </w:t>
      </w:r>
      <w:r>
        <w:rPr>
          <w:rStyle w:val="VerbatimChar"/>
        </w:rPr>
        <w:t xml:space="preserve">"Unidentified"</w:t>
      </w:r>
      <w:r>
        <w:t xml:space="preserve">).</w:t>
      </w:r>
      <w:r>
        <w:rPr>
          <w:vertAlign w:val="superscript"/>
        </w:rPr>
        <w:t xml:space="preserve">16</w:t>
      </w:r>
      <w:r>
        <w:t xml:space="preserve"> </w:t>
      </w:r>
      <w:r>
        <w:rPr>
          <w:vertAlign w:val="superscript"/>
        </w:rPr>
        <w:t xml:space="preserve">20</w:t>
      </w:r>
      <w:r>
        <w:t xml:space="preserve"> </w:t>
      </w:r>
      <w:r>
        <w:t xml:space="preserve">Shortcut matchers that do not exclude these will treat IME input as commands. Note also the constructor asymmetry:</w:t>
      </w:r>
      <w:r>
        <w:t xml:space="preserve"> </w:t>
      </w:r>
      <w:r>
        <w:rPr>
          <w:rStyle w:val="VerbatimChar"/>
        </w:rPr>
        <w:t xml:space="preserve">new KeyboardEvent(type, init)</w:t>
      </w:r>
      <w:r>
        <w:t xml:space="preserve"> </w:t>
      </w:r>
      <w:r>
        <w:t xml:space="preserve">accepts</w:t>
      </w:r>
      <w:r>
        <w:t xml:space="preserve"> </w:t>
      </w:r>
      <w:r>
        <w:rPr>
          <w:rStyle w:val="VerbatimChar"/>
        </w:rPr>
        <w:t xml:space="preserve">key</w:t>
      </w:r>
      <w:r>
        <w:t xml:space="preserve">,</w:t>
      </w:r>
      <w:r>
        <w:t xml:space="preserve"> </w:t>
      </w:r>
      <w:r>
        <w:rPr>
          <w:rStyle w:val="VerbatimChar"/>
        </w:rPr>
        <w:t xml:space="preserve">code</w:t>
      </w:r>
      <w:r>
        <w:t xml:space="preserve">,</w:t>
      </w:r>
      <w:r>
        <w:t xml:space="preserve"> </w:t>
      </w:r>
      <w:r>
        <w:rPr>
          <w:rStyle w:val="VerbatimChar"/>
        </w:rPr>
        <w:t xml:space="preserve">location</w:t>
      </w:r>
      <w:r>
        <w:t xml:space="preserve">,</w:t>
      </w:r>
      <w:r>
        <w:t xml:space="preserve"> </w:t>
      </w:r>
      <w:r>
        <w:rPr>
          <w:rStyle w:val="VerbatimChar"/>
        </w:rPr>
        <w:t xml:space="preserve">repeat</w:t>
      </w:r>
      <w:r>
        <w:t xml:space="preserve">,</w:t>
      </w:r>
      <w:r>
        <w:t xml:space="preserve"> </w:t>
      </w:r>
      <w:r>
        <w:rPr>
          <w:rStyle w:val="VerbatimChar"/>
        </w:rPr>
        <w:t xml:space="preserve">isComposing</w:t>
      </w:r>
      <w:r>
        <w:t xml:space="preserve">, and modifier inits — but</w:t>
      </w:r>
      <w:r>
        <w:t xml:space="preserve"> </w:t>
      </w:r>
      <w:r>
        <w:rPr>
          <w:rStyle w:val="VerbatimChar"/>
          <w:bCs/>
          <w:b/>
        </w:rPr>
        <w:t xml:space="preserve">keyCode</w:t>
      </w:r>
      <w:r>
        <w:rPr>
          <w:bCs/>
          <w:b/>
        </w:rPr>
        <w:t xml:space="preserve">/</w:t>
      </w:r>
      <w:r>
        <w:rPr>
          <w:rStyle w:val="VerbatimChar"/>
          <w:bCs/>
          <w:b/>
        </w:rPr>
        <w:t xml:space="preserve">charCode</w:t>
      </w:r>
      <w:r>
        <w:rPr>
          <w:bCs/>
          <w:b/>
        </w:rPr>
        <w:t xml:space="preserve">/</w:t>
      </w:r>
      <w:r>
        <w:rPr>
          <w:rStyle w:val="VerbatimChar"/>
          <w:bCs/>
          <w:b/>
        </w:rPr>
        <w:t xml:space="preserve">which</w:t>
      </w:r>
      <w:r>
        <w:rPr>
          <w:bCs/>
          <w:b/>
        </w:rPr>
        <w:t xml:space="preserve"> </w:t>
      </w:r>
      <w:r>
        <w:rPr>
          <w:bCs/>
          <w:b/>
        </w:rPr>
        <w:t xml:space="preserve">are not settable</w:t>
      </w:r>
      <w:r>
        <w:t xml:space="preserve"> </w:t>
      </w:r>
      <w:r>
        <w:t xml:space="preserve">and stay 0 on synthetic events.</w:t>
      </w:r>
      <w:r>
        <w:rPr>
          <w:vertAlign w:val="superscript"/>
        </w:rPr>
        <w:t xml:space="preserve">13</w:t>
      </w:r>
      <w:r>
        <w:t xml:space="preserve"> </w:t>
      </w:r>
      <w:r>
        <w:rPr>
          <w:vertAlign w:val="superscript"/>
        </w:rPr>
        <w:t xml:space="preserve">26</w:t>
      </w:r>
    </w:p>
    <w:bookmarkEnd w:id="26"/>
    <w:bookmarkStart w:id="27" w:name="X0766c142f4c577287d29fec3ee6b73ea68d1363"/>
    <w:p>
      <w:pPr>
        <w:pStyle w:val="Heading4"/>
      </w:pPr>
      <w:r>
        <w:t xml:space="preserve">1.3.2 Ordering, keydown cancellation, auto-repeat, 229</w:t>
      </w:r>
    </w:p>
    <w:p>
      <w:pPr>
        <w:pStyle w:val="FirstParagraph"/>
      </w:pPr>
      <w:r>
        <w:t xml:space="preserve">One printable character produces, in shipping order (Chrome/Safari, effectively all modern engines):</w:t>
      </w:r>
      <w:r>
        <w:t xml:space="preserve"> </w:t>
      </w:r>
      <w:r>
        <w:rPr>
          <w:rStyle w:val="VerbatimChar"/>
        </w:rPr>
        <w:t xml:space="preserve">keydown</w:t>
      </w:r>
      <w:r>
        <w:t xml:space="preserve"> </w:t>
      </w:r>
      <w:r>
        <w:t xml:space="preserve">→</w:t>
      </w:r>
      <w:r>
        <w:t xml:space="preserve"> </w:t>
      </w:r>
      <w:r>
        <w:rPr>
          <w:rStyle w:val="VerbatimChar"/>
        </w:rPr>
        <w:t xml:space="preserve">keypress</w:t>
      </w:r>
      <w:r>
        <w:t xml:space="preserve"> </w:t>
      </w:r>
      <w:r>
        <w:t xml:space="preserve">→</w:t>
      </w:r>
      <w:r>
        <w:t xml:space="preserve"> </w:t>
      </w:r>
      <w:r>
        <w:rPr>
          <w:rStyle w:val="VerbatimChar"/>
        </w:rPr>
        <w:t xml:space="preserve">beforeinput</w:t>
      </w:r>
      <w:r>
        <w:t xml:space="preserve"> </w:t>
      </w:r>
      <w:r>
        <w:t xml:space="preserve">→</w:t>
      </w:r>
      <w:r>
        <w:t xml:space="preserve"> </w:t>
      </w:r>
      <w:r>
        <w:rPr>
          <w:rStyle w:val="VerbatimChar"/>
        </w:rPr>
        <w:t xml:space="preserve">input</w:t>
      </w:r>
      <w:r>
        <w:t xml:space="preserve"> </w:t>
      </w:r>
      <w:r>
        <w:t xml:space="preserve">→</w:t>
      </w:r>
      <w:r>
        <w:t xml:space="preserve"> </w:t>
      </w:r>
      <w:r>
        <w:rPr>
          <w:rStyle w:val="VerbatimChar"/>
        </w:rPr>
        <w:t xml:space="preserve">keyup</w:t>
      </w:r>
      <w:r>
        <w:t xml:space="preserve"> </w:t>
      </w:r>
      <w:r>
        <w:t xml:space="preserve">— the draft spec orders</w:t>
      </w:r>
      <w:r>
        <w:t xml:space="preserve"> </w:t>
      </w:r>
      <w:r>
        <w:rPr>
          <w:rStyle w:val="VerbatimChar"/>
        </w:rPr>
        <w:t xml:space="preserve">beforeinput</w:t>
      </w:r>
      <w:r>
        <w:t xml:space="preserve"> </w:t>
      </w:r>
      <w:r>
        <w:t xml:space="preserve">before</w:t>
      </w:r>
      <w:r>
        <w:t xml:space="preserve"> </w:t>
      </w:r>
      <w:r>
        <w:rPr>
          <w:rStyle w:val="VerbatimChar"/>
        </w:rPr>
        <w:t xml:space="preserve">keypress</w:t>
      </w:r>
      <w:r>
        <w:t xml:space="preserve">, a documented mismatch (uievents #220).</w:t>
      </w:r>
      <w:r>
        <w:rPr>
          <w:vertAlign w:val="superscript"/>
        </w:rPr>
        <w:t xml:space="preserve">27</w:t>
      </w:r>
      <w:r>
        <w:t xml:space="preserve"> </w:t>
      </w:r>
      <w:r>
        <w:rPr>
          <w:rStyle w:val="VerbatimChar"/>
        </w:rPr>
        <w:t xml:space="preserve">keypress</w:t>
      </w:r>
      <w:r>
        <w:t xml:space="preserve"> </w:t>
      </w:r>
      <w:r>
        <w:t xml:space="preserve">is deprecated legacy, fired only for character-producing keys.</w:t>
      </w:r>
      <w:r>
        <w:rPr>
          <w:vertAlign w:val="superscript"/>
        </w:rPr>
        <w:t xml:space="preserve">13</w:t>
      </w:r>
      <w:r>
        <w:t xml:space="preserve"> </w:t>
      </w:r>
      <w:r>
        <w:t xml:space="preserve">Cancellation is asymmetric in a way shortcut authors must internalize:</w:t>
      </w:r>
    </w:p>
    <w:p>
      <w:pPr>
        <w:pStyle w:val="BodyText"/>
      </w:pPr>
      <w:r>
        <w:t xml:space="preserve">“</w:t>
      </w:r>
      <w:r>
        <w:t xml:space="preserve">Canceling the default action of a</w:t>
      </w:r>
      <w:r>
        <w:t xml:space="preserve"> </w:t>
      </w:r>
      <w:r>
        <w:rPr>
          <w:rStyle w:val="VerbatimChar"/>
        </w:rPr>
        <w:t xml:space="preserve">keydown</w:t>
      </w:r>
      <w:r>
        <w:t xml:space="preserve"> </w:t>
      </w:r>
      <w:r>
        <w:t xml:space="preserve">event MUST NOT affect its respective</w:t>
      </w:r>
      <w:r>
        <w:t xml:space="preserve"> </w:t>
      </w:r>
      <w:r>
        <w:rPr>
          <w:rStyle w:val="VerbatimChar"/>
        </w:rPr>
        <w:t xml:space="preserve">keyup</w:t>
      </w:r>
      <w:r>
        <w:t xml:space="preserve"> </w:t>
      </w:r>
      <w:r>
        <w:t xml:space="preserve">event, but it MUST prevent the respective</w:t>
      </w:r>
      <w:r>
        <w:t xml:space="preserve"> </w:t>
      </w:r>
      <w:r>
        <w:rPr>
          <w:rStyle w:val="VerbatimChar"/>
        </w:rPr>
        <w:t xml:space="preserve">beforeinput</w:t>
      </w:r>
      <w:r>
        <w:t xml:space="preserve"> </w:t>
      </w:r>
      <w:r>
        <w:t xml:space="preserve">and</w:t>
      </w:r>
      <w:r>
        <w:t xml:space="preserve"> </w:t>
      </w:r>
      <w:r>
        <w:rPr>
          <w:rStyle w:val="VerbatimChar"/>
        </w:rPr>
        <w:t xml:space="preserve">input</w:t>
      </w:r>
      <w:r>
        <w:t xml:space="preserve"> </w:t>
      </w:r>
      <w:r>
        <w:t xml:space="preserve">(and</w:t>
      </w:r>
      <w:r>
        <w:t xml:space="preserve"> </w:t>
      </w:r>
      <w:r>
        <w:rPr>
          <w:rStyle w:val="VerbatimChar"/>
        </w:rPr>
        <w:t xml:space="preserve">keypress</w:t>
      </w:r>
      <w:r>
        <w:t xml:space="preserve"> </w:t>
      </w:r>
      <w:r>
        <w:t xml:space="preserve">if supported) events from being generated.</w:t>
      </w:r>
      <w:r>
        <w:t xml:space="preserve">”</w:t>
      </w:r>
      <w:r>
        <w:rPr>
          <w:vertAlign w:val="superscript"/>
        </w:rPr>
        <w:t xml:space="preserve">13</w:t>
      </w:r>
    </w:p>
    <w:p>
      <w:pPr>
        <w:pStyle w:val="BodyText"/>
      </w:pPr>
      <w:r>
        <w:t xml:space="preserve">So canceling</w:t>
      </w:r>
      <w:r>
        <w:t xml:space="preserve"> </w:t>
      </w:r>
      <w:r>
        <w:rPr>
          <w:rStyle w:val="VerbatimChar"/>
        </w:rPr>
        <w:t xml:space="preserve">keydown</w:t>
      </w:r>
      <w:r>
        <w:t xml:space="preserve"> </w:t>
      </w:r>
      <w:r>
        <w:t xml:space="preserve">suppresses character insertion, arrow/Space/PageUp scrolling,</w:t>
      </w:r>
      <w:r>
        <w:rPr>
          <w:vertAlign w:val="superscript"/>
        </w:rPr>
        <w:t xml:space="preserve">28</w:t>
      </w:r>
      <w:r>
        <w:t xml:space="preserve"> </w:t>
      </w:r>
      <w:r>
        <w:t xml:space="preserve">and Tab focus movement — the exact mechanism focus-trap libraries use for containment</w:t>
      </w:r>
      <w:r>
        <w:rPr>
          <w:vertAlign w:val="superscript"/>
        </w:rPr>
        <w:t xml:space="preserve">29</w:t>
      </w:r>
      <w:r>
        <w:t xml:space="preserve"> </w:t>
      </w:r>
      <w:r>
        <w:t xml:space="preserve">— while modifier bookkeeping still occurs (</w:t>
      </w:r>
      <w:r>
        <w:t xml:space="preserve">“</w:t>
      </w:r>
      <w:r>
        <w:t xml:space="preserve">the keystroke MUST still be taken into account for the modifiers states</w:t>
      </w:r>
      <w:r>
        <w:t xml:space="preserve">”</w:t>
      </w:r>
      <w:r>
        <w:t xml:space="preserve">).</w:t>
      </w:r>
      <w:r>
        <w:rPr>
          <w:vertAlign w:val="superscript"/>
        </w:rPr>
        <w:t xml:space="preserve">13</w:t>
      </w:r>
      <w:r>
        <w:t xml:space="preserve"> </w:t>
      </w:r>
      <w:r>
        <w:t xml:space="preserve">Dead keys and IME sequences can be canceled only on</w:t>
      </w:r>
      <w:r>
        <w:t xml:space="preserve"> </w:t>
      </w:r>
      <w:r>
        <w:rPr>
          <w:rStyle w:val="VerbatimChar"/>
        </w:rPr>
        <w:t xml:space="preserve">keydown</w:t>
      </w:r>
      <w:r>
        <w:t xml:space="preserve">;</w:t>
      </w:r>
      <w:r>
        <w:t xml:space="preserve"> </w:t>
      </w:r>
      <w:r>
        <w:t xml:space="preserve">“</w:t>
      </w:r>
      <w:r>
        <w:t xml:space="preserve">canceling a dead key on a</w:t>
      </w:r>
      <w:r>
        <w:t xml:space="preserve"> </w:t>
      </w:r>
      <w:r>
        <w:rPr>
          <w:rStyle w:val="VerbatimChar"/>
        </w:rPr>
        <w:t xml:space="preserve">keyup</w:t>
      </w:r>
      <w:r>
        <w:t xml:space="preserve"> </w:t>
      </w:r>
      <w:r>
        <w:t xml:space="preserve">event has no effect.</w:t>
      </w:r>
      <w:r>
        <w:t xml:space="preserve">”</w:t>
      </w:r>
      <w:r>
        <w:rPr>
          <w:vertAlign w:val="superscript"/>
        </w:rPr>
        <w:t xml:space="preserve">13</w:t>
      </w:r>
      <w:r>
        <w:t xml:space="preserve"> </w:t>
      </w:r>
      <w:r>
        <w:t xml:space="preserve">Browser-chrome shortcuts (Ctrl+T et al.) are generally not cancelable from page JS at all.</w:t>
      </w:r>
    </w:p>
    <w:p>
      <w:pPr>
        <w:pStyle w:val="BodyText"/>
      </w:pPr>
      <w:r>
        <w:t xml:space="preserve">Auto-repeat has a defined shape: a held key produces repeating</w:t>
      </w:r>
      <w:r>
        <w:t xml:space="preserve"> </w:t>
      </w:r>
      <w:r>
        <w:rPr>
          <w:rStyle w:val="VerbatimChar"/>
        </w:rPr>
        <w:t xml:space="preserve">keydown</w:t>
      </w:r>
      <w:r>
        <w:t xml:space="preserve"> </w:t>
      </w:r>
      <w:r>
        <w:t xml:space="preserve">→</w:t>
      </w:r>
      <w:r>
        <w:t xml:space="preserve"> </w:t>
      </w:r>
      <w:r>
        <w:rPr>
          <w:rStyle w:val="VerbatimChar"/>
        </w:rPr>
        <w:t xml:space="preserve">beforeinput</w:t>
      </w:r>
      <w:r>
        <w:t xml:space="preserve"> </w:t>
      </w:r>
      <w:r>
        <w:t xml:space="preserve">→</w:t>
      </w:r>
      <w:r>
        <w:t xml:space="preserve"> </w:t>
      </w:r>
      <w:r>
        <w:rPr>
          <w:rStyle w:val="VerbatimChar"/>
        </w:rPr>
        <w:t xml:space="preserve">input</w:t>
      </w:r>
      <w:r>
        <w:t xml:space="preserve"> </w:t>
      </w:r>
      <w:r>
        <w:t xml:space="preserve">triples</w:t>
      </w:r>
      <w:r>
        <w:t xml:space="preserve"> </w:t>
      </w:r>
      <w:r>
        <w:t xml:space="preserve">“</w:t>
      </w:r>
      <w:r>
        <w:t xml:space="preserve">at a rate determined by the system configuration,</w:t>
      </w:r>
      <w:r>
        <w:t xml:space="preserve">”</w:t>
      </w:r>
      <w:r>
        <w:t xml:space="preserve"> </w:t>
      </w:r>
      <w:r>
        <w:t xml:space="preserve">with</w:t>
      </w:r>
      <w:r>
        <w:t xml:space="preserve"> </w:t>
      </w:r>
      <w:r>
        <w:rPr>
          <w:rStyle w:val="VerbatimChar"/>
        </w:rPr>
        <w:t xml:space="preserve">repeat: true</w:t>
      </w:r>
      <w:r>
        <w:t xml:space="preserve"> </w:t>
      </w:r>
      <w:r>
        <w:t xml:space="preserve">on the repeated keydowns;</w:t>
      </w:r>
      <w:r>
        <w:rPr>
          <w:vertAlign w:val="superscript"/>
        </w:rPr>
        <w:t xml:space="preserve">13</w:t>
      </w:r>
      <w:r>
        <w:t xml:space="preserve"> </w:t>
      </w:r>
      <w:r>
        <w:rPr>
          <w:rStyle w:val="VerbatimChar"/>
        </w:rPr>
        <w:t xml:space="preserve">keyup</w:t>
      </w:r>
      <w:r>
        <w:t xml:space="preserve"> </w:t>
      </w:r>
      <w:r>
        <w:t xml:space="preserve">fires once on release (whether</w:t>
      </w:r>
      <w:r>
        <w:t xml:space="preserve"> </w:t>
      </w:r>
      <w:r>
        <w:rPr>
          <w:rStyle w:val="VerbatimChar"/>
        </w:rPr>
        <w:t xml:space="preserve">keyup.repeat</w:t>
      </w:r>
      <w:r>
        <w:t xml:space="preserve"> </w:t>
      </w:r>
      <w:r>
        <w:t xml:space="preserve">may be true is an open question, uievents #396).</w:t>
      </w:r>
      <w:r>
        <w:rPr>
          <w:vertAlign w:val="superscript"/>
        </w:rPr>
        <w:t xml:space="preserve">30</w:t>
      </w:r>
      <w:r>
        <w:t xml:space="preserve"> </w:t>
      </w:r>
      <w:r>
        <w:t xml:space="preserve">Divergence: Firefox under X11/XINPUT2 can emit repeated keydowns with</w:t>
      </w:r>
      <w:r>
        <w:t xml:space="preserve"> </w:t>
      </w:r>
      <w:r>
        <w:rPr>
          <w:rStyle w:val="VerbatimChar"/>
        </w:rPr>
        <w:t xml:space="preserve">repeat: false</w:t>
      </w:r>
      <w:r>
        <w:t xml:space="preserve">,</w:t>
      </w:r>
      <w:r>
        <w:rPr>
          <w:vertAlign w:val="superscript"/>
        </w:rPr>
        <w:t xml:space="preserve">22</w:t>
      </w:r>
      <w:r>
        <w:t xml:space="preserve"> </w:t>
      </w:r>
      <w:r>
        <w:t xml:space="preserve">and on mobile long-press the first</w:t>
      </w:r>
      <w:r>
        <w:t xml:space="preserve"> </w:t>
      </w:r>
      <w:r>
        <w:rPr>
          <w:rStyle w:val="VerbatimChar"/>
        </w:rPr>
        <w:t xml:space="preserve">repeat: true</w:t>
      </w:r>
      <w:r>
        <w:t xml:space="preserve"> </w:t>
      </w:r>
      <w:r>
        <w:t xml:space="preserve">event signals the long press itself.</w:t>
      </w:r>
      <w:r>
        <w:rPr>
          <w:vertAlign w:val="superscript"/>
        </w:rPr>
        <w:t xml:space="preserve">13</w:t>
      </w:r>
      <w:r>
        <w:t xml:space="preserve"> </w:t>
      </w:r>
      <w:r>
        <w:rPr>
          <w:vertAlign w:val="superscript"/>
        </w:rPr>
        <w:t xml:space="preserve">20</w:t>
      </w:r>
      <w:r>
        <w:t xml:space="preserve"> </w:t>
      </w:r>
      <w:r>
        <w:t xml:space="preserve">During IME processing, legacy</w:t>
      </w:r>
      <w:r>
        <w:t xml:space="preserve"> </w:t>
      </w:r>
      <w:r>
        <w:rPr>
          <w:rStyle w:val="VerbatimChar"/>
        </w:rPr>
        <w:t xml:space="preserve">keyCode</w:t>
      </w:r>
      <w:r>
        <w:t xml:space="preserve"> </w:t>
      </w:r>
      <w:r>
        <w:t xml:space="preserve">is conventionally 229 — the de-facto</w:t>
      </w:r>
      <w:r>
        <w:t xml:space="preserve"> </w:t>
      </w:r>
      <w:r>
        <w:t xml:space="preserve">“</w:t>
      </w:r>
      <w:r>
        <w:t xml:space="preserve">this keystroke is not yours</w:t>
      </w:r>
      <w:r>
        <w:t xml:space="preserve">”</w:t>
      </w:r>
      <w:r>
        <w:t xml:space="preserve"> </w:t>
      </w:r>
      <w:r>
        <w:t xml:space="preserve">marker.</w:t>
      </w:r>
      <w:r>
        <w:rPr>
          <w:vertAlign w:val="superscript"/>
        </w:rPr>
        <w:t xml:space="preserve">20</w:t>
      </w:r>
    </w:p>
    <w:bookmarkEnd w:id="27"/>
    <w:bookmarkStart w:id="28" w:name="X56724ab4d02e6cdef101ab23edd2553d259e11c"/>
    <w:p>
      <w:pPr>
        <w:pStyle w:val="Heading4"/>
      </w:pPr>
      <w:r>
        <w:t xml:space="preserve">1.3.3 Trusted vs synthetic: the benchmarking trap</w:t>
      </w:r>
    </w:p>
    <w:p>
      <w:pPr>
        <w:pStyle w:val="FirstParagraph"/>
      </w:pPr>
      <w:r>
        <w:rPr>
          <w:rStyle w:val="VerbatimChar"/>
        </w:rPr>
        <w:t xml:space="preserve">el.dispatchEvent(new KeyboardEvent('keydown', {key:'a', code:'KeyA'}))</w:t>
      </w:r>
      <w:r>
        <w:t xml:space="preserve"> </w:t>
      </w:r>
      <w:r>
        <w:t xml:space="preserve">runs the</w:t>
      </w:r>
      <w:r>
        <w:t xml:space="preserve"> </w:t>
      </w:r>
      <w:r>
        <w:rPr>
          <w:iCs/>
          <w:i/>
        </w:rPr>
        <w:t xml:space="preserve">full</w:t>
      </w:r>
      <w:r>
        <w:t xml:space="preserve"> </w:t>
      </w:r>
      <w:r>
        <w:t xml:space="preserve">dispatch algorithm — path construction, phases, listener invocation — so layers 2–4 of §1.1.2 are faithfully exercised. Everything else is absent:</w:t>
      </w:r>
      <w:r>
        <w:t xml:space="preserve"> </w:t>
      </w:r>
      <w:r>
        <w:rPr>
          <w:rStyle w:val="VerbatimChar"/>
        </w:rPr>
        <w:t xml:space="preserve">isTrusted</w:t>
      </w:r>
      <w:r>
        <w:t xml:space="preserve"> </w:t>
      </w:r>
      <w:r>
        <w:t xml:space="preserve">is false (</w:t>
      </w:r>
      <w:r>
        <w:t xml:space="preserve">“</w:t>
      </w:r>
      <w:r>
        <w:t xml:space="preserve">true when the event was generated by a user action, and false when… dispatched via dispatchEvent</w:t>
      </w:r>
      <w:r>
        <w:t xml:space="preserve">”</w:t>
      </w:r>
      <w:r>
        <w:rPr>
          <w:vertAlign w:val="superscript"/>
        </w:rPr>
        <w:t xml:space="preserve">31</w:t>
      </w:r>
      <w:r>
        <w:t xml:space="preserve">);</w:t>
      </w:r>
      <w:r>
        <w:t xml:space="preserve"> </w:t>
      </w:r>
      <w:r>
        <w:rPr>
          <w:bCs/>
          <w:b/>
        </w:rPr>
        <w:t xml:space="preserve">no default actions occur</w:t>
      </w:r>
      <w:r>
        <w:t xml:space="preserve"> </w:t>
      </w:r>
      <w:r>
        <w:t xml:space="preserve">— no insertion, scrolling, focus move, or</w:t>
      </w:r>
      <w:r>
        <w:t xml:space="preserve"> </w:t>
      </w:r>
      <w:r>
        <w:rPr>
          <w:rStyle w:val="VerbatimChar"/>
        </w:rPr>
        <w:t xml:space="preserve">beforeinput</w:t>
      </w:r>
      <w:r>
        <w:t xml:space="preserve">/</w:t>
      </w:r>
      <w:r>
        <w:rPr>
          <w:rStyle w:val="VerbatimChar"/>
        </w:rPr>
        <w:t xml:space="preserve">input</w:t>
      </w:r>
      <w:r>
        <w:t xml:space="preserve"> </w:t>
      </w:r>
      <w:r>
        <w:t xml:space="preserve">cascade (</w:t>
      </w:r>
      <w:r>
        <w:t xml:space="preserve">“</w:t>
      </w:r>
      <w:r>
        <w:t xml:space="preserve">we can either dispatch the correct events OR emulate typing, not both</w:t>
      </w:r>
      <w:r>
        <w:t xml:space="preserve">”</w:t>
      </w:r>
      <w:r>
        <w:rPr>
          <w:vertAlign w:val="superscript"/>
        </w:rPr>
        <w:t xml:space="preserve">32</w:t>
      </w:r>
      <w:r>
        <w:t xml:space="preserve">); legacy</w:t>
      </w:r>
      <w:r>
        <w:t xml:space="preserve"> </w:t>
      </w:r>
      <w:r>
        <w:rPr>
          <w:rStyle w:val="VerbatimChar"/>
        </w:rPr>
        <w:t xml:space="preserve">keyCode</w:t>
      </w:r>
      <w:r>
        <w:t xml:space="preserve"> </w:t>
      </w:r>
      <w:r>
        <w:t xml:space="preserve">reports 0;</w:t>
      </w:r>
      <w:r>
        <w:rPr>
          <w:vertAlign w:val="superscript"/>
        </w:rPr>
        <w:t xml:space="preserve">26</w:t>
      </w:r>
      <w:r>
        <w:t xml:space="preserve"> </w:t>
      </w:r>
      <w:r>
        <w:t xml:space="preserve">and synthetic keydown does not chain into keypress/beforeinput/input automatically.</w:t>
      </w:r>
    </w:p>
    <w:p>
      <w:pPr>
        <w:pStyle w:val="SourceCode"/>
      </w:pPr>
      <w:r>
        <w:rPr>
          <w:rStyle w:val="CommentTok"/>
        </w:rPr>
        <w:t xml:space="preserve">// TRAP: this measures dispatch + listener cost ONLY —</w:t>
      </w:r>
      <w:r>
        <w:br/>
      </w:r>
      <w:r>
        <w:rPr>
          <w:rStyle w:val="CommentTok"/>
        </w:rPr>
        <w:t xml:space="preserve">// no layout mapping, no IME, no editor default actions, no paint.</w:t>
      </w:r>
      <w:r>
        <w:br/>
      </w:r>
      <w:r>
        <w:rPr>
          <w:rStyle w:val="KeywordTok"/>
        </w:rPr>
        <w:t xml:space="preserve">const</w:t>
      </w:r>
      <w:r>
        <w:rPr>
          <w:rStyle w:val="NormalTok"/>
        </w:rPr>
        <w:t xml:space="preserve"> t0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el</w:t>
      </w:r>
      <w:r>
        <w:rPr>
          <w:rStyle w:val="OperatorTok"/>
        </w:rPr>
        <w:t xml:space="preserve">.</w:t>
      </w:r>
      <w:r>
        <w:rPr>
          <w:rStyle w:val="FunctionTok"/>
        </w:rPr>
        <w:t xml:space="preserve">dispatchEvent</w:t>
      </w:r>
      <w:r>
        <w:rPr>
          <w:rStyle w:val="NormalTok"/>
        </w:rPr>
        <w:t xml:space="preserve">(</w:t>
      </w:r>
      <w:r>
        <w:rPr>
          <w:rStyle w:val="KeywordTok"/>
        </w:rPr>
        <w:t xml:space="preserve">new</w:t>
      </w:r>
      <w:r>
        <w:rPr>
          <w:rStyle w:val="NormalTok"/>
        </w:rPr>
        <w:t xml:space="preserve"> </w:t>
      </w:r>
      <w:r>
        <w:rPr>
          <w:rStyle w:val="BuiltInTok"/>
        </w:rPr>
        <w:t xml:space="preserve">KeyboardEvent</w:t>
      </w:r>
      <w:r>
        <w:rPr>
          <w:rStyle w:val="NormalTok"/>
        </w:rPr>
        <w:t xml:space="preserve">(</w:t>
      </w:r>
      <w:r>
        <w:rPr>
          <w:rStyle w:val="StringTok"/>
        </w:rPr>
        <w:t xml:space="preserve">'keydown'</w:t>
      </w:r>
      <w:r>
        <w:rPr>
          <w:rStyle w:val="OperatorTok"/>
        </w:rPr>
        <w:t xml:space="preserve">,</w:t>
      </w:r>
      <w:r>
        <w:rPr>
          <w:rStyle w:val="NormalTok"/>
        </w:rPr>
        <w:t xml:space="preserve"> {</w:t>
      </w:r>
      <w:r>
        <w:rPr>
          <w:rStyle w:val="DataTypeTok"/>
        </w:rPr>
        <w:t xml:space="preserve">key</w:t>
      </w:r>
      <w:r>
        <w:rPr>
          <w:rStyle w:val="OperatorTok"/>
        </w:rPr>
        <w:t xml:space="preserve">:</w:t>
      </w:r>
      <w:r>
        <w:rPr>
          <w:rStyle w:val="StringTok"/>
        </w:rPr>
        <w:t xml:space="preserve">'a'</w:t>
      </w:r>
      <w:r>
        <w:rPr>
          <w:rStyle w:val="NormalTok"/>
        </w:rPr>
        <w:t xml:space="preserve">}))</w:t>
      </w:r>
      <w:r>
        <w:rPr>
          <w:rStyle w:val="OperatorTok"/>
        </w:rPr>
        <w:t xml:space="preserve">;</w:t>
      </w:r>
      <w:r>
        <w:br/>
      </w:r>
      <w:r>
        <w:rPr>
          <w:rStyle w:val="CommentTok"/>
        </w:rPr>
        <w:t xml:space="preserve">// For trusted-input numbers you need OS-level automation</w:t>
      </w:r>
      <w:r>
        <w:br/>
      </w:r>
      <w:r>
        <w:rPr>
          <w:rStyle w:val="CommentTok"/>
        </w:rPr>
        <w:t xml:space="preserve">// (WebDriver / CDP Input.dispatchKeyEvent), not dispatchEvent.</w:t>
      </w:r>
    </w:p>
    <w:p>
      <w:pPr>
        <w:pStyle w:val="FirstParagraph"/>
      </w:pPr>
      <w:r>
        <w:t xml:space="preserve">Every</w:t>
      </w:r>
      <w:r>
        <w:t xml:space="preserve"> </w:t>
      </w:r>
      <w:r>
        <w:rPr>
          <w:rStyle w:val="VerbatimChar"/>
        </w:rPr>
        <w:t xml:space="preserve">dispatchEvent</w:t>
      </w:r>
      <w:r>
        <w:t xml:space="preserve"> </w:t>
      </w:r>
      <w:r>
        <w:t xml:space="preserve">microbenchmark in the wild undercounts the real cost of a keystroke by exactly layers 1 and 5’s default-action tail.</w:t>
      </w:r>
    </w:p>
    <w:bookmarkEnd w:id="28"/>
    <w:bookmarkEnd w:id="29"/>
    <w:bookmarkStart w:id="32" w:name="focus-targeting-and-ime"/>
    <w:p>
      <w:pPr>
        <w:pStyle w:val="Heading3"/>
      </w:pPr>
      <w:r>
        <w:t xml:space="preserve">1.4 Focus, targeting, and IME</w:t>
      </w:r>
    </w:p>
    <w:bookmarkStart w:id="30" w:name="Xe62f8e46568006f340669b6e062cc766ea8bb5d"/>
    <w:p>
      <w:pPr>
        <w:pStyle w:val="Heading4"/>
      </w:pPr>
      <w:r>
        <w:t xml:space="preserve">1.4.1 The keyboard target rule;</w:t>
      </w:r>
      <w:r>
        <w:t xml:space="preserve"> </w:t>
      </w:r>
      <w:r>
        <w:rPr>
          <w:rStyle w:val="VerbatimChar"/>
        </w:rPr>
        <w:t xml:space="preserve">focus</w:t>
      </w:r>
      <w:r>
        <w:t xml:space="preserve">/</w:t>
      </w:r>
      <w:r>
        <w:rPr>
          <w:rStyle w:val="VerbatimChar"/>
        </w:rPr>
        <w:t xml:space="preserve">blur</w:t>
      </w:r>
      <w:r>
        <w:t xml:space="preserve"> </w:t>
      </w:r>
      <w:r>
        <w:t xml:space="preserve">vs</w:t>
      </w:r>
      <w:r>
        <w:t xml:space="preserve"> </w:t>
      </w:r>
      <w:r>
        <w:rPr>
          <w:rStyle w:val="VerbatimChar"/>
        </w:rPr>
        <w:t xml:space="preserve">focusin</w:t>
      </w:r>
      <w:r>
        <w:t xml:space="preserve">/</w:t>
      </w:r>
      <w:r>
        <w:rPr>
          <w:rStyle w:val="VerbatimChar"/>
        </w:rPr>
        <w:t xml:space="preserve">focusout</w:t>
      </w:r>
    </w:p>
    <w:p>
      <w:pPr>
        <w:pStyle w:val="FirstParagraph"/>
      </w:pPr>
      <w:r>
        <w:t xml:space="preserve">Trusted key events originate at</w:t>
      </w:r>
      <w:r>
        <w:t xml:space="preserve"> </w:t>
      </w:r>
      <w:r>
        <w:t xml:space="preserve">“</w:t>
      </w:r>
      <w:r>
        <w:t xml:space="preserve">the focused element processing the key event or if no element focused, then the body element if available, otherwise the root element.</w:t>
      </w:r>
      <w:r>
        <w:t xml:space="preserve">”</w:t>
      </w:r>
      <w:r>
        <w:rPr>
          <w:vertAlign w:val="superscript"/>
        </w:rPr>
        <w:t xml:space="preserve">13</w:t>
      </w:r>
      <w:r>
        <w:t xml:space="preserve"> </w:t>
      </w:r>
      <w:r>
        <w:t xml:space="preserve">When the focused element is removed, disabled, or hidden, the HTML focus fixup rule moves the focused area to the viewport,</w:t>
      </w:r>
      <w:r>
        <w:t xml:space="preserve"> </w:t>
      </w:r>
      <w:r>
        <w:t xml:space="preserve">“</w:t>
      </w:r>
      <w:r>
        <w:t xml:space="preserve">reflected through the</w:t>
      </w:r>
      <w:r>
        <w:t xml:space="preserve"> </w:t>
      </w:r>
      <w:r>
        <w:rPr>
          <w:rStyle w:val="VerbatimChar"/>
        </w:rPr>
        <w:t xml:space="preserve">activeElement</w:t>
      </w:r>
      <w:r>
        <w:t xml:space="preserve"> </w:t>
      </w:r>
      <w:r>
        <w:t xml:space="preserve">API as the body element.</w:t>
      </w:r>
      <w:r>
        <w:t xml:space="preserve">”</w:t>
      </w:r>
      <w:r>
        <w:rPr>
          <w:vertAlign w:val="superscript"/>
        </w:rPr>
        <w:t xml:space="preserve">33</w:t>
      </w:r>
      <w:r>
        <w:t xml:space="preserve"> </w:t>
      </w:r>
      <w:r>
        <w:rPr>
          <w:vertAlign w:val="superscript"/>
        </w:rPr>
        <w:t xml:space="preserve">34</w:t>
      </w:r>
      <w:r>
        <w:t xml:space="preserve"> </w:t>
      </w:r>
      <w:r>
        <w:t xml:space="preserve">The event then bubbles</w:t>
      </w:r>
      <w:r>
        <w:t xml:space="preserve"> </w:t>
      </w:r>
      <w:r>
        <w:rPr>
          <w:rStyle w:val="VerbatimChar"/>
        </w:rPr>
        <w:t xml:space="preserve">element → … → body → html → document → window</w:t>
      </w:r>
      <w:r>
        <w:t xml:space="preserve">: a</w:t>
      </w:r>
      <w:r>
        <w:t xml:space="preserve"> </w:t>
      </w:r>
      <w:r>
        <w:rPr>
          <w:rStyle w:val="VerbatimChar"/>
        </w:rPr>
        <w:t xml:space="preserve">window</w:t>
      </w:r>
      <w:r>
        <w:t xml:space="preserve"> </w:t>
      </w:r>
      <w:r>
        <w:t xml:space="preserve">keydown listener is the last bubble stop; a</w:t>
      </w:r>
      <w:r>
        <w:t xml:space="preserve"> </w:t>
      </w:r>
      <w:r>
        <w:rPr>
          <w:rStyle w:val="VerbatimChar"/>
        </w:rPr>
        <w:t xml:space="preserve">window</w:t>
      </w:r>
      <w:r>
        <w:t xml:space="preserve"> </w:t>
      </w:r>
      <w:r>
        <w:rPr>
          <w:iCs/>
          <w:i/>
        </w:rPr>
        <w:t xml:space="preserve">capture</w:t>
      </w:r>
      <w:r>
        <w:t xml:space="preserve"> </w:t>
      </w:r>
      <w:r>
        <w:t xml:space="preserve">listener is the first code to see the key. A document-level listener therefore needs no focus management to observe everything.</w:t>
      </w:r>
    </w:p>
    <w:p>
      <w:pPr>
        <w:pStyle w:val="BodyText"/>
      </w:pPr>
      <w:r>
        <w:t xml:space="preserve">Focus transitions are observable through two pairs:</w:t>
      </w:r>
      <w:r>
        <w:t xml:space="preserve"> </w:t>
      </w:r>
      <w:r>
        <w:rPr>
          <w:rStyle w:val="VerbatimChar"/>
        </w:rPr>
        <w:t xml:space="preserve">focus</w:t>
      </w:r>
      <w:r>
        <w:t xml:space="preserve">/</w:t>
      </w:r>
      <w:r>
        <w:rPr>
          <w:rStyle w:val="VerbatimChar"/>
        </w:rPr>
        <w:t xml:space="preserve">blur</w:t>
      </w:r>
      <w:r>
        <w:t xml:space="preserve"> </w:t>
      </w:r>
      <w:r>
        <w:t xml:space="preserve">do</w:t>
      </w:r>
      <w:r>
        <w:t xml:space="preserve"> </w:t>
      </w:r>
      <w:r>
        <w:rPr>
          <w:bCs/>
          <w:b/>
        </w:rPr>
        <w:t xml:space="preserve">not</w:t>
      </w:r>
      <w:r>
        <w:t xml:space="preserve"> </w:t>
      </w:r>
      <w:r>
        <w:t xml:space="preserve">bubble;</w:t>
      </w:r>
      <w:r>
        <w:t xml:space="preserve"> </w:t>
      </w:r>
      <w:r>
        <w:rPr>
          <w:rStyle w:val="VerbatimChar"/>
        </w:rPr>
        <w:t xml:space="preserve">focusin</w:t>
      </w:r>
      <w:r>
        <w:t xml:space="preserve">/</w:t>
      </w:r>
      <w:r>
        <w:rPr>
          <w:rStyle w:val="VerbatimChar"/>
        </w:rPr>
        <w:t xml:space="preserve">focusout</w:t>
      </w:r>
      <w:r>
        <w:t xml:space="preserve"> </w:t>
      </w:r>
      <w:r>
        <w:t xml:space="preserve">do — and all four are</w:t>
      </w:r>
      <w:r>
        <w:t xml:space="preserve"> </w:t>
      </w:r>
      <w:r>
        <w:rPr>
          <w:rStyle w:val="VerbatimChar"/>
        </w:rPr>
        <w:t xml:space="preserve">composed: true</w:t>
      </w:r>
      <w:r>
        <w:t xml:space="preserve">.</w:t>
      </w:r>
      <w:r>
        <w:rPr>
          <w:vertAlign w:val="superscript"/>
        </w:rPr>
        <w:t xml:space="preserve">11</w:t>
      </w:r>
      <w:r>
        <w:t xml:space="preserve"> </w:t>
      </w:r>
      <w:r>
        <w:rPr>
          <w:vertAlign w:val="superscript"/>
        </w:rPr>
        <w:t xml:space="preserve">35</w:t>
      </w:r>
      <w:r>
        <w:t xml:space="preserve"> </w:t>
      </w:r>
      <w:r>
        <w:t xml:space="preserve">Capture listeners on ancestors are the alternative channel for the non-bubbling pair. This matters because shortcut scope is almost always focus scope:</w:t>
      </w:r>
      <w:r>
        <w:t xml:space="preserve"> </w:t>
      </w:r>
      <w:r>
        <w:rPr>
          <w:iCs/>
          <w:i/>
        </w:rPr>
        <w:t xml:space="preserve">which</w:t>
      </w:r>
      <w:r>
        <w:t xml:space="preserve"> </w:t>
      </w:r>
      <w:r>
        <w:t xml:space="preserve">pair you listen to determines whether one delegated handler suffices or per-element registration is required.</w:t>
      </w:r>
    </w:p>
    <w:bookmarkEnd w:id="30"/>
    <w:bookmarkStart w:id="31" w:name="Xbc70fdff7fa62bc7462a61978365fd4dcdf4270"/>
    <w:p>
      <w:pPr>
        <w:pStyle w:val="Heading4"/>
      </w:pPr>
      <w:r>
        <w:t xml:space="preserve">1.4.2 Composition sessions and cross-browser divergence</w:t>
      </w:r>
    </w:p>
    <w:p>
      <w:pPr>
        <w:pStyle w:val="FirstParagraph"/>
      </w:pPr>
      <w:r>
        <w:t xml:space="preserve">A composition session is exactly</w:t>
      </w:r>
      <w:r>
        <w:t xml:space="preserve"> </w:t>
      </w:r>
      <w:r>
        <w:t xml:space="preserve">“</w:t>
      </w:r>
      <w:r>
        <w:t xml:space="preserve">one</w:t>
      </w:r>
      <w:r>
        <w:t xml:space="preserve"> </w:t>
      </w:r>
      <w:r>
        <w:rPr>
          <w:rStyle w:val="VerbatimChar"/>
        </w:rPr>
        <w:t xml:space="preserve">compositionstart</w:t>
      </w:r>
      <w:r>
        <w:t xml:space="preserve"> </w:t>
      </w:r>
      <w:r>
        <w:t xml:space="preserve">event, one or more</w:t>
      </w:r>
      <w:r>
        <w:t xml:space="preserve"> </w:t>
      </w:r>
      <w:r>
        <w:rPr>
          <w:rStyle w:val="VerbatimChar"/>
        </w:rPr>
        <w:t xml:space="preserve">compositionupdate</w:t>
      </w:r>
      <w:r>
        <w:t xml:space="preserve"> </w:t>
      </w:r>
      <w:r>
        <w:t xml:space="preserve">events, and one</w:t>
      </w:r>
      <w:r>
        <w:t xml:space="preserve"> </w:t>
      </w:r>
      <w:r>
        <w:rPr>
          <w:rStyle w:val="VerbatimChar"/>
        </w:rPr>
        <w:t xml:space="preserve">compositionend</w:t>
      </w:r>
      <w:r>
        <w:t xml:space="preserve"> </w:t>
      </w:r>
      <w:r>
        <w:t xml:space="preserve">event.</w:t>
      </w:r>
      <w:r>
        <w:t xml:space="preserve">”</w:t>
      </w:r>
      <w:r>
        <w:rPr>
          <w:vertAlign w:val="superscript"/>
        </w:rPr>
        <w:t xml:space="preserve">13</w:t>
      </w:r>
      <w:r>
        <w:t xml:space="preserve"> </w:t>
      </w:r>
      <w:r>
        <w:t xml:space="preserve">Key events flow throughout:</w:t>
      </w:r>
      <w:r>
        <w:t xml:space="preserve"> </w:t>
      </w:r>
      <w:r>
        <w:t xml:space="preserve">“</w:t>
      </w:r>
      <w:r>
        <w:t xml:space="preserve">during the composition session,</w:t>
      </w:r>
      <w:r>
        <w:t xml:space="preserve"> </w:t>
      </w:r>
      <w:r>
        <w:rPr>
          <w:rStyle w:val="VerbatimChar"/>
        </w:rPr>
        <w:t xml:space="preserve">keydown</w:t>
      </w:r>
      <w:r>
        <w:t xml:space="preserve"> </w:t>
      </w:r>
      <w:r>
        <w:t xml:space="preserve">and</w:t>
      </w:r>
      <w:r>
        <w:t xml:space="preserve"> </w:t>
      </w:r>
      <w:r>
        <w:rPr>
          <w:rStyle w:val="VerbatimChar"/>
        </w:rPr>
        <w:t xml:space="preserve">keyup</w:t>
      </w:r>
      <w:r>
        <w:t xml:space="preserve"> </w:t>
      </w:r>
      <w:r>
        <w:t xml:space="preserve">events MUST still be sent, and these events MUST have the</w:t>
      </w:r>
      <w:r>
        <w:t xml:space="preserve"> </w:t>
      </w:r>
      <w:r>
        <w:rPr>
          <w:rStyle w:val="VerbatimChar"/>
        </w:rPr>
        <w:t xml:space="preserve">isComposing</w:t>
      </w:r>
      <w:r>
        <w:t xml:space="preserve"> </w:t>
      </w:r>
      <w:r>
        <w:t xml:space="preserve">attribute set to</w:t>
      </w:r>
      <w:r>
        <w:t xml:space="preserve"> </w:t>
      </w:r>
      <w:r>
        <w:rPr>
          <w:rStyle w:val="VerbatimChar"/>
        </w:rPr>
        <w:t xml:space="preserve">true</w:t>
      </w:r>
      <w:r>
        <w:t xml:space="preserve">.</w:t>
      </w:r>
      <w:r>
        <w:t xml:space="preserve">”</w:t>
      </w:r>
      <w:r>
        <w:rPr>
          <w:vertAlign w:val="superscript"/>
        </w:rPr>
        <w:t xml:space="preserve">13</w:t>
      </w:r>
      <w:r>
        <w:t xml:space="preserve"> </w:t>
      </w:r>
      <w:r>
        <w:t xml:space="preserve">The progression is precise: the initiating</w:t>
      </w:r>
      <w:r>
        <w:t xml:space="preserve"> </w:t>
      </w:r>
      <w:r>
        <w:rPr>
          <w:rStyle w:val="VerbatimChar"/>
        </w:rPr>
        <w:t xml:space="preserve">keydown</w:t>
      </w:r>
      <w:r>
        <w:t xml:space="preserve"> </w:t>
      </w:r>
      <w:r>
        <w:t xml:space="preserve">has</w:t>
      </w:r>
      <w:r>
        <w:t xml:space="preserve"> </w:t>
      </w:r>
      <w:r>
        <w:rPr>
          <w:rStyle w:val="VerbatimChar"/>
        </w:rPr>
        <w:t xml:space="preserve">isComposing: false</w:t>
      </w:r>
      <w:r>
        <w:t xml:space="preserve">, everything inside the session has it</w:t>
      </w:r>
      <w:r>
        <w:t xml:space="preserve"> </w:t>
      </w:r>
      <w:r>
        <w:rPr>
          <w:rStyle w:val="VerbatimChar"/>
        </w:rPr>
        <w:t xml:space="preserve">true</w:t>
      </w:r>
      <w:r>
        <w:t xml:space="preserve">, and the committing</w:t>
      </w:r>
      <w:r>
        <w:t xml:space="preserve"> </w:t>
      </w:r>
      <w:r>
        <w:rPr>
          <w:rStyle w:val="VerbatimChar"/>
        </w:rPr>
        <w:t xml:space="preserve">keydown</w:t>
      </w:r>
      <w:r>
        <w:t xml:space="preserve"> </w:t>
      </w:r>
      <w:r>
        <w:t xml:space="preserve">is followed by</w:t>
      </w:r>
      <w:r>
        <w:t xml:space="preserve"> </w:t>
      </w:r>
      <w:r>
        <w:rPr>
          <w:rStyle w:val="VerbatimChar"/>
        </w:rPr>
        <w:t xml:space="preserve">compositionend</w:t>
      </w:r>
      <w:r>
        <w:t xml:space="preserve">, then (per spec)</w:t>
      </w:r>
      <w:r>
        <w:t xml:space="preserve"> </w:t>
      </w:r>
      <w:r>
        <w:rPr>
          <w:rStyle w:val="VerbatimChar"/>
        </w:rPr>
        <w:t xml:space="preserve">keyup</w:t>
      </w:r>
      <w:r>
        <w:t xml:space="preserve">.</w:t>
      </w:r>
      <w:r>
        <w:rPr>
          <w:vertAlign w:val="superscript"/>
        </w:rPr>
        <w:t xml:space="preserve">13</w:t>
      </w:r>
      <w:r>
        <w:t xml:space="preserve"> </w:t>
      </w:r>
      <w:r>
        <w:t xml:space="preserve">Input events inside a session run</w:t>
      </w:r>
      <w:r>
        <w:t xml:space="preserve"> </w:t>
      </w:r>
      <w:r>
        <w:rPr>
          <w:rStyle w:val="VerbatimChar"/>
        </w:rPr>
        <w:t xml:space="preserve">beforeinput</w:t>
      </w:r>
      <w:r>
        <w:t xml:space="preserve"> </w:t>
      </w:r>
      <w:r>
        <w:t xml:space="preserve">→</w:t>
      </w:r>
      <w:r>
        <w:t xml:space="preserve"> </w:t>
      </w:r>
      <w:r>
        <w:rPr>
          <w:rStyle w:val="VerbatimChar"/>
        </w:rPr>
        <w:t xml:space="preserve">compositionupdate</w:t>
      </w:r>
      <w:r>
        <w:t xml:space="preserve"> </w:t>
      </w:r>
      <w:r>
        <w:t xml:space="preserve">→ DOM update →</w:t>
      </w:r>
      <w:r>
        <w:t xml:space="preserve"> </w:t>
      </w:r>
      <w:r>
        <w:rPr>
          <w:rStyle w:val="VerbatimChar"/>
        </w:rPr>
        <w:t xml:space="preserve">input</w:t>
      </w:r>
      <w:r>
        <w:t xml:space="preserve">; canceling</w:t>
      </w:r>
      <w:r>
        <w:t xml:space="preserve"> </w:t>
      </w:r>
      <w:r>
        <w:rPr>
          <w:rStyle w:val="VerbatimChar"/>
        </w:rPr>
        <w:t xml:space="preserve">beforeinput</w:t>
      </w:r>
      <w:r>
        <w:t xml:space="preserve"> </w:t>
      </w:r>
      <w:r>
        <w:t xml:space="preserve">prevents the DOM update and the</w:t>
      </w:r>
      <w:r>
        <w:t xml:space="preserve"> </w:t>
      </w:r>
      <w:r>
        <w:rPr>
          <w:rStyle w:val="VerbatimChar"/>
        </w:rPr>
        <w:t xml:space="preserve">input</w:t>
      </w:r>
      <w:r>
        <w:t xml:space="preserve">; no</w:t>
      </w:r>
      <w:r>
        <w:t xml:space="preserve"> </w:t>
      </w:r>
      <w:r>
        <w:rPr>
          <w:rStyle w:val="VerbatimChar"/>
        </w:rPr>
        <w:t xml:space="preserve">beforeinput</w:t>
      </w:r>
      <w:r>
        <w:t xml:space="preserve">/</w:t>
      </w:r>
      <w:r>
        <w:rPr>
          <w:rStyle w:val="VerbatimChar"/>
        </w:rPr>
        <w:t xml:space="preserve">input</w:t>
      </w:r>
      <w:r>
        <w:t xml:space="preserve"> </w:t>
      </w:r>
      <w:r>
        <w:t xml:space="preserve">accompany</w:t>
      </w:r>
      <w:r>
        <w:t xml:space="preserve"> </w:t>
      </w:r>
      <w:r>
        <w:rPr>
          <w:rStyle w:val="VerbatimChar"/>
        </w:rPr>
        <w:t xml:space="preserve">compositionend</w:t>
      </w:r>
      <w:r>
        <w:t xml:space="preserve">.</w:t>
      </w:r>
      <w:r>
        <w:rPr>
          <w:vertAlign w:val="superscript"/>
        </w:rPr>
        <w:t xml:space="preserve">13</w:t>
      </w:r>
    </w:p>
    <w:p>
      <w:pPr>
        <w:pStyle w:val="BodyText"/>
      </w:pPr>
      <w:r>
        <w:t xml:space="preserve">Interoperability diverges at the edges. The spec makes</w:t>
      </w:r>
      <w:r>
        <w:t xml:space="preserve"> </w:t>
      </w:r>
      <w:r>
        <w:rPr>
          <w:rStyle w:val="VerbatimChar"/>
        </w:rPr>
        <w:t xml:space="preserve">compositionupdate</w:t>
      </w:r>
      <w:r>
        <w:t xml:space="preserve">/</w:t>
      </w:r>
      <w:r>
        <w:rPr>
          <w:rStyle w:val="VerbatimChar"/>
        </w:rPr>
        <w:t xml:space="preserve">compositionend</w:t>
      </w:r>
      <w:r>
        <w:t xml:space="preserve"> </w:t>
      </w:r>
      <w:r>
        <w:t xml:space="preserve">non-cancelable; Chrome/Safari make them cancelable; Firefox makes even</w:t>
      </w:r>
      <w:r>
        <w:t xml:space="preserve"> </w:t>
      </w:r>
      <w:r>
        <w:rPr>
          <w:rStyle w:val="VerbatimChar"/>
        </w:rPr>
        <w:t xml:space="preserve">compositionstart</w:t>
      </w:r>
      <w:r>
        <w:t xml:space="preserve"> </w:t>
      </w:r>
      <w:r>
        <w:t xml:space="preserve">non-cancelable, and Chrome/Safari additionally fire the legacy</w:t>
      </w:r>
      <w:r>
        <w:t xml:space="preserve"> </w:t>
      </w:r>
      <w:r>
        <w:rPr>
          <w:rStyle w:val="VerbatimChar"/>
        </w:rPr>
        <w:t xml:space="preserve">textInput</w:t>
      </w:r>
      <w:r>
        <w:t xml:space="preserve"> </w:t>
      </w:r>
      <w:r>
        <w:t xml:space="preserve">between</w:t>
      </w:r>
      <w:r>
        <w:t xml:space="preserve"> </w:t>
      </w:r>
      <w:r>
        <w:rPr>
          <w:rStyle w:val="VerbatimChar"/>
        </w:rPr>
        <w:t xml:space="preserve">beforeinput</w:t>
      </w:r>
      <w:r>
        <w:t xml:space="preserve"> </w:t>
      </w:r>
      <w:r>
        <w:t xml:space="preserve">and</w:t>
      </w:r>
      <w:r>
        <w:t xml:space="preserve"> </w:t>
      </w:r>
      <w:r>
        <w:rPr>
          <w:rStyle w:val="VerbatimChar"/>
        </w:rPr>
        <w:t xml:space="preserve">input</w:t>
      </w:r>
      <w:r>
        <w:t xml:space="preserve">.</w:t>
      </w:r>
      <w:r>
        <w:rPr>
          <w:vertAlign w:val="superscript"/>
        </w:rPr>
        <w:t xml:space="preserve">27</w:t>
      </w:r>
      <w:r>
        <w:t xml:space="preserve"> </w:t>
      </w:r>
      <w:r>
        <w:t xml:space="preserve">Around session end, Firefox/Safari emit a</w:t>
      </w:r>
      <w:r>
        <w:t xml:space="preserve"> </w:t>
      </w:r>
      <w:r>
        <w:rPr>
          <w:rStyle w:val="VerbatimChar"/>
        </w:rPr>
        <w:t xml:space="preserve">keyup</w:t>
      </w:r>
      <w:r>
        <w:t xml:space="preserve"> </w:t>
      </w:r>
      <w:r>
        <w:t xml:space="preserve">after</w:t>
      </w:r>
      <w:r>
        <w:t xml:space="preserve"> </w:t>
      </w:r>
      <w:r>
        <w:rPr>
          <w:rStyle w:val="VerbatimChar"/>
        </w:rPr>
        <w:t xml:space="preserve">compositionend</w:t>
      </w:r>
      <w:r>
        <w:t xml:space="preserve"> </w:t>
      </w:r>
      <w:r>
        <w:t xml:space="preserve">while Chrome/Edge do not, and Safari emits an extra</w:t>
      </w:r>
      <w:r>
        <w:t xml:space="preserve"> </w:t>
      </w:r>
      <w:r>
        <w:rPr>
          <w:rStyle w:val="VerbatimChar"/>
        </w:rPr>
        <w:t xml:space="preserve">keydown</w:t>
      </w:r>
      <w:r>
        <w:t xml:space="preserve"> </w:t>
      </w:r>
      <w:r>
        <w:t xml:space="preserve">with</w:t>
      </w:r>
      <w:r>
        <w:t xml:space="preserve"> </w:t>
      </w:r>
      <w:r>
        <w:rPr>
          <w:rStyle w:val="VerbatimChar"/>
        </w:rPr>
        <w:t xml:space="preserve">which === 229</w:t>
      </w:r>
      <w:r>
        <w:t xml:space="preserve">.</w:t>
      </w:r>
      <w:r>
        <w:rPr>
          <w:vertAlign w:val="superscript"/>
        </w:rPr>
        <w:t xml:space="preserve">36</w:t>
      </w:r>
      <w:r>
        <w:t xml:space="preserve"> </w:t>
      </w:r>
      <w:r>
        <w:t xml:space="preserve">Engine bugs surface too — Chromium 147 fired a spurious</w:t>
      </w:r>
      <w:r>
        <w:t xml:space="preserve"> </w:t>
      </w:r>
      <w:r>
        <w:rPr>
          <w:rStyle w:val="VerbatimChar"/>
        </w:rPr>
        <w:t xml:space="preserve">deleteContentBackward</w:t>
      </w:r>
      <w:r>
        <w:t xml:space="preserve"> </w:t>
      </w:r>
      <w:r>
        <w:t xml:space="preserve">before</w:t>
      </w:r>
      <w:r>
        <w:t xml:space="preserve"> </w:t>
      </w:r>
      <w:r>
        <w:rPr>
          <w:rStyle w:val="VerbatimChar"/>
        </w:rPr>
        <w:t xml:space="preserve">compositionstart</w:t>
      </w:r>
      <w:r>
        <w:t xml:space="preserve">.</w:t>
      </w:r>
      <w:r>
        <w:rPr>
          <w:vertAlign w:val="superscript"/>
        </w:rPr>
        <w:t xml:space="preserve">37</w:t>
      </w:r>
      <w:r>
        <w:t xml:space="preserve"> </w:t>
      </w:r>
      <w:r>
        <w:t xml:space="preserve">The practical handler rule is also the cheap one: skip</w:t>
      </w:r>
      <w:r>
        <w:t xml:space="preserve"> </w:t>
      </w:r>
      <w:r>
        <w:rPr>
          <w:rStyle w:val="VerbatimChar"/>
        </w:rPr>
        <w:t xml:space="preserve">keydown</w:t>
      </w:r>
      <w:r>
        <w:t xml:space="preserve"> </w:t>
      </w:r>
      <w:r>
        <w:t xml:space="preserve">handling while</w:t>
      </w:r>
      <w:r>
        <w:t xml:space="preserve"> </w:t>
      </w:r>
      <w:r>
        <w:rPr>
          <w:rStyle w:val="VerbatimChar"/>
        </w:rPr>
        <w:t xml:space="preserve">e.isComposing</w:t>
      </w:r>
      <w:r>
        <w:t xml:space="preserve"> </w:t>
      </w:r>
      <w:r>
        <w:t xml:space="preserve">(or</w:t>
      </w:r>
      <w:r>
        <w:t xml:space="preserve"> </w:t>
      </w:r>
      <w:r>
        <w:rPr>
          <w:rStyle w:val="VerbatimChar"/>
        </w:rPr>
        <w:t xml:space="preserve">e.keyCode === 229</w:t>
      </w:r>
      <w:r>
        <w:t xml:space="preserve">), and treat the post-</w:t>
      </w:r>
      <w:r>
        <w:rPr>
          <w:rStyle w:val="VerbatimChar"/>
        </w:rPr>
        <w:t xml:space="preserve">compositionend</w:t>
      </w:r>
      <w:r>
        <w:t xml:space="preserve"> </w:t>
      </w:r>
      <w:r>
        <w:rPr>
          <w:rStyle w:val="VerbatimChar"/>
        </w:rPr>
        <w:t xml:space="preserve">keyup</w:t>
      </w:r>
      <w:r>
        <w:t xml:space="preserve"> </w:t>
      </w:r>
      <w:r>
        <w:t xml:space="preserve">as possibly swallowed, per-browser. One boolean read buys immunity to the entire divergence surface:</w:t>
      </w:r>
    </w:p>
    <w:p>
      <w:pPr>
        <w:pStyle w:val="SourceCode"/>
      </w:pPr>
      <w:r>
        <w:rPr>
          <w:rStyle w:val="KeywordTok"/>
        </w:rPr>
        <w:t xml:space="preserve">function</w:t>
      </w:r>
      <w:r>
        <w:rPr>
          <w:rStyle w:val="NormalTok"/>
        </w:rPr>
        <w:t xml:space="preserve"> </w:t>
      </w:r>
      <w:r>
        <w:rPr>
          <w:rStyle w:val="FunctionTok"/>
        </w:rPr>
        <w:t xml:space="preserve">onKeydown</w:t>
      </w:r>
      <w:r>
        <w:rPr>
          <w:rStyle w:val="NormalTok"/>
        </w:rPr>
        <w:t xml:space="preserve">(e)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repeat</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isComposing</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keyCode</w:t>
      </w:r>
      <w:r>
        <w:rPr>
          <w:rStyle w:val="NormalTok"/>
        </w:rPr>
        <w:t xml:space="preserve"> </w:t>
      </w:r>
      <w:r>
        <w:rPr>
          <w:rStyle w:val="OperatorTok"/>
        </w:rPr>
        <w:t xml:space="preserve">===</w:t>
      </w:r>
      <w:r>
        <w:rPr>
          <w:rStyle w:val="NormalTok"/>
        </w:rPr>
        <w:t xml:space="preserve"> </w:t>
      </w:r>
      <w:r>
        <w:rPr>
          <w:rStyle w:val="DecValTok"/>
        </w:rPr>
        <w:t xml:space="preserve">229</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one-line IME/repeat guard</w:t>
      </w:r>
      <w:r>
        <w:br/>
      </w:r>
      <w:r>
        <w:rPr>
          <w:rStyle w:val="NormalTok"/>
        </w:rPr>
        <w:t xml:space="preserve">  </w:t>
      </w:r>
      <w:r>
        <w:rPr>
          <w:rStyle w:val="CommentTok"/>
        </w:rPr>
        <w:t xml:space="preserve">// ... shortcut logic</w:t>
      </w:r>
      <w:r>
        <w:br/>
      </w:r>
      <w:r>
        <w:rPr>
          <w:rStyle w:val="NormalTok"/>
        </w:rPr>
        <w:t xml:space="preserve">}</w:t>
      </w:r>
    </w:p>
    <w:bookmarkEnd w:id="31"/>
    <w:bookmarkEnd w:id="32"/>
    <w:bookmarkEnd w:id="33"/>
    <w:bookmarkStart w:id="46" w:name="engine-internals-the-dispatch-machine"/>
    <w:p>
      <w:pPr>
        <w:pStyle w:val="Heading2"/>
      </w:pPr>
      <w:r>
        <w:t xml:space="preserve">2. Engine Internals: The Dispatch Machine</w:t>
      </w:r>
    </w:p>
    <w:p>
      <w:pPr>
        <w:pStyle w:val="FirstParagraph"/>
      </w:pPr>
      <w:r>
        <w:t xml:space="preserve">Chapter 1 modelled a keystroke as five semantic cost layers: input delivery, path construction, listener lookup, invocation, attribute access. This chapter grounds each layer in source. The established architecture — Blink’s</w:t>
      </w:r>
      <w:r>
        <w:t xml:space="preserve"> </w:t>
      </w:r>
      <w:r>
        <w:rPr>
          <w:rStyle w:val="VerbatimChar"/>
        </w:rPr>
        <w:t xml:space="preserve">EventDispatcher</w:t>
      </w:r>
      <w:r>
        <w:t xml:space="preserve">, WebKit’s</w:t>
      </w:r>
      <w:r>
        <w:t xml:space="preserve"> </w:t>
      </w:r>
      <w:r>
        <w:rPr>
          <w:rStyle w:val="VerbatimChar"/>
        </w:rPr>
        <w:t xml:space="preserve">EventDispatcher.cpp</w:t>
      </w:r>
      <w:r>
        <w:t xml:space="preserve">, Gecko’s</w:t>
      </w:r>
      <w:r>
        <w:t xml:space="preserve"> </w:t>
      </w:r>
      <w:r>
        <w:rPr>
          <w:rStyle w:val="VerbatimChar"/>
        </w:rPr>
        <w:t xml:space="preserve">EventTargetChain</w:t>
      </w:r>
      <w:r>
        <w:t xml:space="preserve"> </w:t>
      </w:r>
      <w:r>
        <w:t xml:space="preserve">— has been stable since the WebKit/Blink fork; the recent changes are optimizations bolted on (SkipEventCapture, passive interventions) and instrumentation wrapped around it (Event Timing / INP). Stable machine first, then the deltas.</w:t>
      </w:r>
    </w:p>
    <w:bookmarkStart w:id="36" w:name="the-blink-input-pipeline-for-real-keys"/>
    <w:p>
      <w:pPr>
        <w:pStyle w:val="Heading3"/>
      </w:pPr>
      <w:r>
        <w:t xml:space="preserve">2.1 The Blink input pipeline for real keys</w:t>
      </w:r>
    </w:p>
    <w:bookmarkStart w:id="34" w:name="X0950be6eadb8206d31ec238a732141ff4283574"/>
    <w:p>
      <w:pPr>
        <w:pStyle w:val="Heading4"/>
      </w:pPr>
      <w:r>
        <w:t xml:space="preserve">2.1.1 Browser process → InputRouter → compositor → main thread</w:t>
      </w:r>
    </w:p>
    <w:p>
      <w:pPr>
        <w:pStyle w:val="FirstParagraph"/>
      </w:pPr>
      <w:r>
        <w:t xml:space="preserve">A physical key press enters Chromium as an OS-native message, converted to a platform-independent</w:t>
      </w:r>
      <w:r>
        <w:t xml:space="preserve"> </w:t>
      </w:r>
      <w:r>
        <w:rPr>
          <w:rStyle w:val="VerbatimChar"/>
        </w:rPr>
        <w:t xml:space="preserve">ui::Event</w:t>
      </w:r>
      <w:r>
        <w:t xml:space="preserve"> </w:t>
      </w:r>
      <w:r>
        <w:t xml:space="preserve">/</w:t>
      </w:r>
      <w:r>
        <w:t xml:space="preserve"> </w:t>
      </w:r>
      <w:r>
        <w:rPr>
          <w:rStyle w:val="VerbatimChar"/>
        </w:rPr>
        <w:t xml:space="preserve">NativeWebKeyboardEvent</w:t>
      </w:r>
      <w:r>
        <w:t xml:space="preserve"> </w:t>
      </w:r>
      <w:r>
        <w:t xml:space="preserve">in the browser process; IME interaction happens here too</w:t>
      </w:r>
      <w:r>
        <w:t xml:space="preserve"> </w:t>
      </w:r>
      <w:r>
        <w:rPr>
          <w:vertAlign w:val="superscript"/>
        </w:rPr>
        <w:t xml:space="preserve">38</w:t>
      </w:r>
      <w:r>
        <w:t xml:space="preserve">. The browser-side funnel,</w:t>
      </w:r>
      <w:r>
        <w:t xml:space="preserve"> </w:t>
      </w:r>
      <w:r>
        <w:rPr>
          <w:rStyle w:val="VerbatimChar"/>
        </w:rPr>
        <w:t xml:space="preserve">RenderWidgetHostImpl::ForwardKeyboardEventWithCommands</w:t>
      </w:r>
      <w:r>
        <w:t xml:space="preserve"> </w:t>
      </w:r>
      <w:r>
        <w:t xml:space="preserve">(content/browser/renderer_host/render_widget_host_impl.cc), is not a passive relay:</w:t>
      </w:r>
      <w:r>
        <w:t xml:space="preserve"> </w:t>
      </w:r>
      <w:r>
        <w:rPr>
          <w:rStyle w:val="VerbatimChar"/>
        </w:rPr>
        <w:t xml:space="preserve">KeyPressListenersHandleEvent</w:t>
      </w:r>
      <w:r>
        <w:t xml:space="preserve"> </w:t>
      </w:r>
      <w:r>
        <w:t xml:space="preserve">serves browser keypress listeners and</w:t>
      </w:r>
      <w:r>
        <w:t xml:space="preserve"> </w:t>
      </w:r>
      <w:r>
        <w:rPr>
          <w:rStyle w:val="VerbatimChar"/>
        </w:rPr>
        <w:t xml:space="preserve">delegate_-&gt;PreHandleKeyboardEvent</w:t>
      </w:r>
      <w:r>
        <w:t xml:space="preserve"> </w:t>
      </w:r>
      <w:r>
        <w:t xml:space="preserve">serves accelerators —</w:t>
      </w:r>
      <w:r>
        <w:t xml:space="preserve"> </w:t>
      </w:r>
      <w:r>
        <w:t xml:space="preserve">“</w:t>
      </w:r>
      <w:r>
        <w:t xml:space="preserve">Tab switching/closing accelerators aren’t sent to the renderer to avoid a hung/malicious renderer from interfering</w:t>
      </w:r>
      <w:r>
        <w:t xml:space="preserve">”</w:t>
      </w:r>
      <w:r>
        <w:t xml:space="preserve"> </w:t>
      </w:r>
      <w:r>
        <w:rPr>
          <w:vertAlign w:val="superscript"/>
        </w:rPr>
        <w:t xml:space="preserve">39</w:t>
      </w:r>
      <w:r>
        <w:t xml:space="preserve">. A browser-consumed RawKeyDown also suppresses its subsequent Char/KeyUp via</w:t>
      </w:r>
      <w:r>
        <w:t xml:space="preserve"> </w:t>
      </w:r>
      <w:r>
        <w:rPr>
          <w:rStyle w:val="VerbatimChar"/>
        </w:rPr>
        <w:t xml:space="preserve">suppress_events_until_keydown_</w:t>
      </w:r>
      <w:r>
        <w:t xml:space="preserve"> </w:t>
      </w:r>
      <w:r>
        <w:rPr>
          <w:vertAlign w:val="superscript"/>
        </w:rPr>
        <w:t xml:space="preserve">39</w:t>
      </w:r>
      <w:r>
        <w:t xml:space="preserve">.</w:t>
      </w:r>
    </w:p>
    <w:p>
      <w:pPr>
        <w:pStyle w:val="BodyText"/>
      </w:pPr>
      <w:r>
        <w:t xml:space="preserve">Delivery is asynchronous: the async</w:t>
      </w:r>
      <w:r>
        <w:t xml:space="preserve"> </w:t>
      </w:r>
      <w:r>
        <w:rPr>
          <w:rStyle w:val="VerbatimChar"/>
        </w:rPr>
        <w:t xml:space="preserve">InputRouter</w:t>
      </w:r>
      <w:r>
        <w:t xml:space="preserve"> </w:t>
      </w:r>
      <w:r>
        <w:t xml:space="preserve">with ACKs replaced the old sync-IPC path, per the design principle that</w:t>
      </w:r>
      <w:r>
        <w:t xml:space="preserve"> </w:t>
      </w:r>
      <w:r>
        <w:t xml:space="preserve">“</w:t>
      </w:r>
      <w:r>
        <w:t xml:space="preserve">keyboard events should not use synchronous IPC calls</w:t>
      </w:r>
      <w:r>
        <w:t xml:space="preserve">”</w:t>
      </w:r>
      <w:r>
        <w:t xml:space="preserve"> </w:t>
      </w:r>
      <w:r>
        <w:rPr>
          <w:vertAlign w:val="superscript"/>
        </w:rPr>
        <w:t xml:space="preserve">40</w:t>
      </w:r>
      <w:r>
        <w:t xml:space="preserve"> </w:t>
      </w:r>
      <w:r>
        <w:rPr>
          <w:vertAlign w:val="superscript"/>
        </w:rPr>
        <w:t xml:space="preserve">41</w:t>
      </w:r>
      <w:r>
        <w:t xml:space="preserve">. In the renderer,</w:t>
      </w:r>
      <w:r>
        <w:t xml:space="preserve"> </w:t>
      </w:r>
      <w:r>
        <w:rPr>
          <w:rStyle w:val="VerbatimChar"/>
        </w:rPr>
        <w:t xml:space="preserve">InputHandlerProxy</w:t>
      </w:r>
      <w:r>
        <w:t xml:space="preserve"> </w:t>
      </w:r>
      <w:r>
        <w:t xml:space="preserve">runs on the compositor thread deciding what can be handled off-main-thread — wheel events with passive/no blocking listeners are marked</w:t>
      </w:r>
      <w:r>
        <w:t xml:space="preserve"> </w:t>
      </w:r>
      <w:r>
        <w:rPr>
          <w:rStyle w:val="VerbatimChar"/>
        </w:rPr>
        <w:t xml:space="preserve">DID_NOT_HANDLE_NON_BLOCKING</w:t>
      </w:r>
      <w:r>
        <w:t xml:space="preserve"> </w:t>
      </w:r>
      <w:r>
        <w:t xml:space="preserve">or</w:t>
      </w:r>
      <w:r>
        <w:t xml:space="preserve"> </w:t>
      </w:r>
      <w:r>
        <w:rPr>
          <w:rStyle w:val="VerbatimChar"/>
        </w:rPr>
        <w:t xml:space="preserve">DROP_EVENT</w:t>
      </w:r>
      <w:r>
        <w:t xml:space="preserve"> </w:t>
      </w:r>
      <w:r>
        <w:t xml:space="preserve">without touching the main thread</w:t>
      </w:r>
      <w:r>
        <w:t xml:space="preserve"> </w:t>
      </w:r>
      <w:r>
        <w:rPr>
          <w:vertAlign w:val="superscript"/>
        </w:rPr>
        <w:t xml:space="preserve">42</w:t>
      </w:r>
      <w:r>
        <w:t xml:space="preserve">.</w:t>
      </w:r>
      <w:r>
        <w:t xml:space="preserve"> </w:t>
      </w:r>
      <w:r>
        <w:rPr>
          <w:bCs/>
          <w:b/>
        </w:rPr>
        <w:t xml:space="preserve">Keyboard has no such fast path.</w:t>
      </w:r>
      <w:r>
        <w:t xml:space="preserve"> </w:t>
      </w:r>
      <w:r>
        <w:t xml:space="preserve">The entirety of</w:t>
      </w:r>
      <w:r>
        <w:t xml:space="preserve"> </w:t>
      </w:r>
      <w:r>
        <w:rPr>
          <w:rStyle w:val="VerbatimChar"/>
        </w:rPr>
        <w:t xml:space="preserve">InputHandlerProxy</w:t>
      </w:r>
      <w:r>
        <w:t xml:space="preserve">’s keyboard handling is frame attribution:</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WebInputEvent</w:t>
      </w:r>
      <w:r>
        <w:rPr>
          <w:rStyle w:val="OperatorTok"/>
        </w:rPr>
        <w:t xml:space="preserve">::</w:t>
      </w:r>
      <w:r>
        <w:rPr>
          <w:rStyle w:val="NormalTok"/>
        </w:rPr>
        <w:t xml:space="preserve">IsKeyboardEventType</w:t>
      </w:r>
      <w:r>
        <w:rPr>
          <w:rStyle w:val="OperatorTok"/>
        </w:rPr>
        <w:t xml:space="preserve">(</w:t>
      </w:r>
      <w:r>
        <w:rPr>
          <w:rStyle w:val="NormalTok"/>
        </w:rPr>
        <w:t xml:space="preserve">event</w:t>
      </w:r>
      <w:r>
        <w:rPr>
          <w:rStyle w:val="OperatorTok"/>
        </w:rPr>
        <w:t xml:space="preserve">.</w:t>
      </w:r>
      <w:r>
        <w:rPr>
          <w:rStyle w:val="NormalTok"/>
        </w:rPr>
        <w:t xml:space="preserve">GetType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Keyboard events should be dispatched to the focused frame.</w:t>
      </w:r>
      <w:r>
        <w:br/>
      </w:r>
      <w:r>
        <w:rPr>
          <w:rStyle w:val="NormalTok"/>
        </w:rPr>
        <w:t xml:space="preserve">  </w:t>
      </w:r>
      <w:r>
        <w:rPr>
          <w:rStyle w:val="ControlFlowTok"/>
        </w:rPr>
        <w:t xml:space="preserve">return</w:t>
      </w:r>
      <w:r>
        <w:rPr>
          <w:rStyle w:val="NormalTok"/>
        </w:rPr>
        <w:t xml:space="preserve"> WebInputEventAttribution</w:t>
      </w:r>
      <w:r>
        <w:rPr>
          <w:rStyle w:val="OperatorTok"/>
        </w:rPr>
        <w:t xml:space="preserve">(</w:t>
      </w:r>
      <w:r>
        <w:rPr>
          <w:rStyle w:val="NormalTok"/>
        </w:rPr>
        <w:t xml:space="preserve">WebInputEventAttribution</w:t>
      </w:r>
      <w:r>
        <w:rPr>
          <w:rStyle w:val="OperatorTok"/>
        </w:rPr>
        <w:t xml:space="preserve">::</w:t>
      </w:r>
      <w:r>
        <w:rPr>
          <w:rStyle w:val="NormalTok"/>
        </w:rPr>
        <w:t xml:space="preserve">kFocusedFrame</w:t>
      </w:r>
      <w:r>
        <w:rPr>
          <w:rStyle w:val="OperatorTok"/>
        </w:rPr>
        <w:t xml:space="preserve">);</w:t>
      </w:r>
      <w:r>
        <w:br/>
      </w:r>
      <w:r>
        <w:rPr>
          <w:rStyle w:val="OperatorTok"/>
        </w:rPr>
        <w:t xml:space="preserve">}</w:t>
      </w:r>
    </w:p>
    <w:p>
      <w:pPr>
        <w:pStyle w:val="FirstParagraph"/>
      </w:pPr>
      <w:r>
        <w:rPr>
          <w:vertAlign w:val="superscript"/>
        </w:rPr>
        <w:t xml:space="preserve">42</w:t>
      </w:r>
      <w:r>
        <w:t xml:space="preserve"> </w:t>
      </w:r>
      <w:r>
        <w:t xml:space="preserve">Keys are always forwarded to the main thread as blocking input. Consequences: key-driven scrolling (arrows, space, PageUp) is main-thread work inside Blink’s</w:t>
      </w:r>
      <w:r>
        <w:t xml:space="preserve"> </w:t>
      </w:r>
      <w:r>
        <w:rPr>
          <w:rStyle w:val="VerbatimChar"/>
        </w:rPr>
        <w:t xml:space="preserve">KeyboardEventManager</w:t>
      </w:r>
      <w:r>
        <w:t xml:space="preserve"> </w:t>
      </w:r>
      <w:r>
        <w:t xml:space="preserve">/</w:t>
      </w:r>
      <w:r>
        <w:t xml:space="preserve"> </w:t>
      </w:r>
      <w:r>
        <w:rPr>
          <w:rStyle w:val="VerbatimChar"/>
        </w:rPr>
        <w:t xml:space="preserve">ScrollManager::LogicalScroll</w:t>
      </w:r>
      <w:r>
        <w:t xml:space="preserve"> </w:t>
      </w:r>
      <w:r>
        <w:t xml:space="preserve">default handlers, unlike compositor-eligible wheel/touch scrolling</w:t>
      </w:r>
      <w:r>
        <w:t xml:space="preserve"> </w:t>
      </w:r>
      <w:r>
        <w:rPr>
          <w:vertAlign w:val="superscript"/>
        </w:rPr>
        <w:t xml:space="preserve">42</w:t>
      </w:r>
      <w:r>
        <w:t xml:space="preserve">; the</w:t>
      </w:r>
      <w:r>
        <w:t xml:space="preserve"> </w:t>
      </w:r>
      <w:r>
        <w:t xml:space="preserve">“</w:t>
      </w:r>
      <w:r>
        <w:t xml:space="preserve">[Violation] non-passive listener</w:t>
      </w:r>
      <w:r>
        <w:t xml:space="preserve">”</w:t>
      </w:r>
      <w:r>
        <w:t xml:space="preserve"> </w:t>
      </w:r>
      <w:r>
        <w:t xml:space="preserve">and</w:t>
      </w:r>
      <w:r>
        <w:t xml:space="preserve"> </w:t>
      </w:r>
      <w:r>
        <w:t xml:space="preserve">“</w:t>
      </w:r>
      <w:r>
        <w:t xml:space="preserve">input event was delayed</w:t>
      </w:r>
      <w:r>
        <w:t xml:space="preserve">”</w:t>
      </w:r>
      <w:r>
        <w:t xml:space="preserve"> </w:t>
      </w:r>
      <w:r>
        <w:t xml:space="preserve">console machinery applies to scroll-blocking wheel/touch only — keys get neither passive defaults nor blocked-event warnings</w:t>
      </w:r>
      <w:r>
        <w:t xml:space="preserve"> </w:t>
      </w:r>
      <w:r>
        <w:rPr>
          <w:vertAlign w:val="superscript"/>
        </w:rPr>
        <w:t xml:space="preserve">43</w:t>
      </w:r>
      <w:r>
        <w:t xml:space="preserve">; and while</w:t>
      </w:r>
      <w:r>
        <w:t xml:space="preserve"> </w:t>
      </w:r>
      <w:r>
        <w:rPr>
          <w:rStyle w:val="VerbatimChar"/>
        </w:rPr>
        <w:t xml:space="preserve">compositor_event_queue_-&gt;CoalesceEvents()</w:t>
      </w:r>
      <w:r>
        <w:t xml:space="preserve"> </w:t>
      </w:r>
      <w:r>
        <w:t xml:space="preserve">merges continuous streams (scroll, pinch, mousemove), discrete key events are</w:t>
      </w:r>
      <w:r>
        <w:t xml:space="preserve"> </w:t>
      </w:r>
      <w:r>
        <w:rPr>
          <w:bCs/>
          <w:b/>
        </w:rPr>
        <w:t xml:space="preserve">never coalesced and never frame-aligned</w:t>
      </w:r>
      <w:r>
        <w:t xml:space="preserve"> </w:t>
      </w:r>
      <w:r>
        <w:t xml:space="preserve">(</w:t>
      </w:r>
      <w:r>
        <w:rPr>
          <w:rStyle w:val="VerbatimChar"/>
        </w:rPr>
        <w:t xml:space="preserve">DeliverInputForBeginFrame</w:t>
      </w:r>
      <w:r>
        <w:t xml:space="preserve"> </w:t>
      </w:r>
      <w:r>
        <w:t xml:space="preserve">applies to the continuous queue only)</w:t>
      </w:r>
      <w:r>
        <w:t xml:space="preserve"> </w:t>
      </w:r>
      <w:r>
        <w:rPr>
          <w:vertAlign w:val="superscript"/>
        </w:rPr>
        <w:t xml:space="preserve">42</w:t>
      </w:r>
      <w:r>
        <w:t xml:space="preserve">.</w:t>
      </w:r>
    </w:p>
    <w:bookmarkEnd w:id="34"/>
    <w:bookmarkStart w:id="35" w:name="X693fd1a2e34c9c7bedf4a64e20dfe6efdb90879"/>
    <w:p>
      <w:pPr>
        <w:pStyle w:val="Heading4"/>
      </w:pPr>
      <w:r>
        <w:t xml:space="preserve">2.1.2 Auto-repeat: one full pipeline traversal per tick</w:t>
      </w:r>
    </w:p>
    <w:p>
      <w:pPr>
        <w:pStyle w:val="FirstParagraph"/>
      </w:pPr>
      <w:r>
        <w:t xml:space="preserve">OS auto-repeat generates one RawKeyDown/KeyDown (+Char) per tick, with no dedup or throttling in Blink: each repeat is a new</w:t>
      </w:r>
      <w:r>
        <w:t xml:space="preserve"> </w:t>
      </w:r>
      <w:r>
        <w:rPr>
          <w:rStyle w:val="VerbatimChar"/>
        </w:rPr>
        <w:t xml:space="preserve">WebKeyboardEvent</w:t>
      </w:r>
      <w:r>
        <w:t xml:space="preserve"> </w:t>
      </w:r>
      <w:r>
        <w:t xml:space="preserve">carrying the</w:t>
      </w:r>
      <w:r>
        <w:t xml:space="preserve"> </w:t>
      </w:r>
      <w:r>
        <w:rPr>
          <w:rStyle w:val="VerbatimChar"/>
        </w:rPr>
        <w:t xml:space="preserve">kIsAutoRepeat</w:t>
      </w:r>
      <w:r>
        <w:t xml:space="preserve"> </w:t>
      </w:r>
      <w:r>
        <w:t xml:space="preserve">modifier, a new</w:t>
      </w:r>
      <w:r>
        <w:t xml:space="preserve"> </w:t>
      </w:r>
      <w:r>
        <w:rPr>
          <w:rStyle w:val="VerbatimChar"/>
        </w:rPr>
        <w:t xml:space="preserve">KeyboardEvent</w:t>
      </w:r>
      <w:r>
        <w:t xml:space="preserve">, a full dispatch</w:t>
      </w:r>
      <w:r>
        <w:t xml:space="preserve"> </w:t>
      </w:r>
      <w:r>
        <w:rPr>
          <w:vertAlign w:val="superscript"/>
        </w:rPr>
        <w:t xml:space="preserve">42</w:t>
      </w:r>
      <w:r>
        <w:t xml:space="preserve"> </w:t>
      </w:r>
      <w:r>
        <w:rPr>
          <w:vertAlign w:val="superscript"/>
        </w:rPr>
        <w:t xml:space="preserve">44</w:t>
      </w:r>
      <w:r>
        <w:t xml:space="preserve">. The</w:t>
      </w:r>
      <w:r>
        <w:t xml:space="preserve"> </w:t>
      </w:r>
      <w:r>
        <w:rPr>
          <w:rStyle w:val="VerbatimChar"/>
        </w:rPr>
        <w:t xml:space="preserve">repeat</w:t>
      </w:r>
      <w:r>
        <w:t xml:space="preserve"> </w:t>
      </w:r>
      <w:r>
        <w:t xml:space="preserve">getter is a pure bit test —</w:t>
      </w:r>
    </w:p>
    <w:p>
      <w:pPr>
        <w:pStyle w:val="SourceCode"/>
      </w:pPr>
      <w:r>
        <w:rPr>
          <w:rStyle w:val="DataTypeTok"/>
        </w:rPr>
        <w:t xml:space="preserve">bool</w:t>
      </w:r>
      <w:r>
        <w:rPr>
          <w:rStyle w:val="NormalTok"/>
        </w:rPr>
        <w:t xml:space="preserve"> repeat</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GetModifiers</w:t>
      </w:r>
      <w:r>
        <w:rPr>
          <w:rStyle w:val="OperatorTok"/>
        </w:rPr>
        <w:t xml:space="preserve">()</w:t>
      </w:r>
      <w:r>
        <w:rPr>
          <w:rStyle w:val="NormalTok"/>
        </w:rPr>
        <w:t xml:space="preserve"> </w:t>
      </w:r>
      <w:r>
        <w:rPr>
          <w:rStyle w:val="OperatorTok"/>
        </w:rPr>
        <w:t xml:space="preserve">&amp;</w:t>
      </w:r>
      <w:r>
        <w:rPr>
          <w:rStyle w:val="NormalTok"/>
        </w:rPr>
        <w:t xml:space="preserve"> WebInputEvent</w:t>
      </w:r>
      <w:r>
        <w:rPr>
          <w:rStyle w:val="OperatorTok"/>
        </w:rPr>
        <w:t xml:space="preserve">::</w:t>
      </w:r>
      <w:r>
        <w:rPr>
          <w:rStyle w:val="NormalTok"/>
        </w:rPr>
        <w:t xml:space="preserve">kIsAutoRepeat</w:t>
      </w:r>
      <w:r>
        <w:rPr>
          <w:rStyle w:val="OperatorTok"/>
        </w:rPr>
        <w:t xml:space="preserve">;</w:t>
      </w:r>
      <w:r>
        <w:rPr>
          <w:rStyle w:val="NormalTok"/>
        </w:rPr>
        <w:t xml:space="preserve"> </w:t>
      </w:r>
      <w:r>
        <w:rPr>
          <w:rStyle w:val="OperatorTok"/>
        </w:rPr>
        <w:t xml:space="preserve">}</w:t>
      </w:r>
    </w:p>
    <w:p>
      <w:pPr>
        <w:pStyle w:val="FirstParagraph"/>
      </w:pPr>
      <w:r>
        <w:rPr>
          <w:vertAlign w:val="superscript"/>
        </w:rPr>
        <w:t xml:space="preserve">44</w:t>
      </w:r>
      <w:r>
        <w:t xml:space="preserve"> </w:t>
      </w:r>
      <w:r>
        <w:t xml:space="preserve">— the engine hands you the flag to filter repeats with, and nothing else. At a typical OS auto-repeat rate (~25–30 repeats/second, user-configurable) a held key is one complete trip through §2.1–§2.4 per repeat; debouncing belongs in the library.</w:t>
      </w:r>
    </w:p>
    <w:p>
      <w:pPr>
        <w:pStyle w:val="BodyText"/>
      </w:pPr>
      <w:r>
        <w:t xml:space="preserve">On the main thread,</w:t>
      </w:r>
      <w:r>
        <w:t xml:space="preserve"> </w:t>
      </w:r>
      <w:r>
        <w:rPr>
          <w:rStyle w:val="VerbatimChar"/>
        </w:rPr>
        <w:t xml:space="preserve">EventHandler::KeyEvent</w:t>
      </w:r>
      <w:r>
        <w:t xml:space="preserve"> </w:t>
      </w:r>
      <w:r>
        <w:t xml:space="preserve">delegates to</w:t>
      </w:r>
      <w:r>
        <w:t xml:space="preserve"> </w:t>
      </w:r>
      <w:r>
        <w:rPr>
          <w:rStyle w:val="VerbatimChar"/>
        </w:rPr>
        <w:t xml:space="preserve">KeyboardEventManager::KeyEvent</w:t>
      </w:r>
      <w:r>
        <w:t xml:space="preserve"> </w:t>
      </w:r>
      <w:r>
        <w:t xml:space="preserve">(core/input/keyboard_event_manager.cc)</w:t>
      </w:r>
      <w:r>
        <w:t xml:space="preserve"> </w:t>
      </w:r>
      <w:r>
        <w:rPr>
          <w:vertAlign w:val="superscript"/>
        </w:rPr>
        <w:t xml:space="preserve">45</w:t>
      </w:r>
      <w:r>
        <w:t xml:space="preserve"> </w:t>
      </w:r>
      <w:r>
        <w:rPr>
          <w:vertAlign w:val="superscript"/>
        </w:rPr>
        <w:t xml:space="preserve">46</w:t>
      </w:r>
      <w:r>
        <w:t xml:space="preserve">: resolve the focus target (</w:t>
      </w:r>
      <w:r>
        <w:rPr>
          <w:rStyle w:val="VerbatimChar"/>
        </w:rPr>
        <w:t xml:space="preserve">EventTargetNodeForDocument</w:t>
      </w:r>
      <w:r>
        <w:t xml:space="preserve">, body/document fallback — re-resolved after keydown before synthesizing keypress, since</w:t>
      </w:r>
      <w:r>
        <w:t xml:space="preserve"> </w:t>
      </w:r>
      <w:r>
        <w:t xml:space="preserve">“</w:t>
      </w:r>
      <w:r>
        <w:t xml:space="preserve">Focus may have changed during keydown handling</w:t>
      </w:r>
      <w:r>
        <w:t xml:space="preserve">”</w:t>
      </w:r>
      <w:r>
        <w:t xml:space="preserve">), fire user-activation notification for non-modifier keys, construct a</w:t>
      </w:r>
      <w:r>
        <w:t xml:space="preserve"> </w:t>
      </w:r>
      <w:r>
        <w:rPr>
          <w:rStyle w:val="VerbatimChar"/>
        </w:rPr>
        <w:t xml:space="preserve">KeyboardEvent</w:t>
      </w:r>
      <w:r>
        <w:t xml:space="preserve"> </w:t>
      </w:r>
      <w:r>
        <w:t xml:space="preserve">per phase, call</w:t>
      </w:r>
      <w:r>
        <w:t xml:space="preserve"> </w:t>
      </w:r>
      <w:r>
        <w:rPr>
          <w:rStyle w:val="VerbatimChar"/>
        </w:rPr>
        <w:t xml:space="preserve">node-&gt;DispatchEvent(*event)</w:t>
      </w:r>
      <w:r>
        <w:t xml:space="preserve">, and run default handlers (access keys, scroll keys, focus navigation) if not canceled</w:t>
      </w:r>
      <w:r>
        <w:t xml:space="preserve"> </w:t>
      </w:r>
      <w:r>
        <w:rPr>
          <w:vertAlign w:val="superscript"/>
        </w:rPr>
        <w:t xml:space="preserve">45</w:t>
      </w:r>
      <w:r>
        <w:t xml:space="preserve">. Note the multiplication: a character-producing keystroke is</w:t>
      </w:r>
      <w:r>
        <w:t xml:space="preserve"> </w:t>
      </w:r>
      <w:r>
        <w:rPr>
          <w:bCs/>
          <w:b/>
        </w:rPr>
        <w:t xml:space="preserve">two full dispatch passes</w:t>
      </w:r>
      <w:r>
        <w:t xml:space="preserve"> </w:t>
      </w:r>
      <w:r>
        <w:t xml:space="preserve">— keydown via RawKeyDown/KeyDown, keypress via Char — each building an EventPath and walking listeners</w:t>
      </w:r>
      <w:r>
        <w:t xml:space="preserve"> </w:t>
      </w:r>
      <w:r>
        <w:rPr>
          <w:vertAlign w:val="superscript"/>
        </w:rPr>
        <w:t xml:space="preserve">45</w:t>
      </w:r>
      <w:r>
        <w:t xml:space="preserve">.</w:t>
      </w:r>
    </w:p>
    <w:bookmarkEnd w:id="35"/>
    <w:bookmarkEnd w:id="36"/>
    <w:bookmarkStart w:id="40" w:name="the-dispatch-algorithms-cost-structure"/>
    <w:p>
      <w:pPr>
        <w:pStyle w:val="Heading3"/>
      </w:pPr>
      <w:r>
        <w:t xml:space="preserve">2.2 The dispatch algorithm’s cost structure</w:t>
      </w:r>
    </w:p>
    <w:bookmarkStart w:id="37" w:name="X63f1feacc971f051457c9895a13db68c1e8cfb7"/>
    <w:p>
      <w:pPr>
        <w:pStyle w:val="Heading4"/>
      </w:pPr>
      <w:r>
        <w:t xml:space="preserve">2.2.1 EventPath: O(depth), exactly-sized, never cached</w:t>
      </w:r>
    </w:p>
    <w:p>
      <w:pPr>
        <w:pStyle w:val="FirstParagraph"/>
      </w:pPr>
      <w:r>
        <w:rPr>
          <w:rStyle w:val="VerbatimChar"/>
        </w:rPr>
        <w:t xml:space="preserve">EventDispatcher::DispatchEvent</w:t>
      </w:r>
      <w:r>
        <w:t xml:space="preserve"> </w:t>
      </w:r>
      <w:r>
        <w:t xml:space="preserve">begins by constructing an</w:t>
      </w:r>
      <w:r>
        <w:t xml:space="preserve"> </w:t>
      </w:r>
      <w:r>
        <w:rPr>
          <w:rStyle w:val="VerbatimChar"/>
        </w:rPr>
        <w:t xml:space="preserve">EventDispatcher</w:t>
      </w:r>
      <w:r>
        <w:t xml:space="preserve">, whose constructor calls</w:t>
      </w:r>
      <w:r>
        <w:t xml:space="preserve"> </w:t>
      </w:r>
      <w:r>
        <w:rPr>
          <w:rStyle w:val="VerbatimChar"/>
        </w:rPr>
        <w:t xml:space="preserve">event_-&gt;InitEventPath(*node_)</w:t>
      </w:r>
      <w:r>
        <w:t xml:space="preserve"> </w:t>
      </w:r>
      <w:r>
        <w:rPr>
          <w:vertAlign w:val="superscript"/>
        </w:rPr>
        <w:t xml:space="preserve">47</w:t>
      </w:r>
      <w:r>
        <w:t xml:space="preserve">.</w:t>
      </w:r>
      <w:r>
        <w:t xml:space="preserve"> </w:t>
      </w:r>
      <w:r>
        <w:rPr>
          <w:rStyle w:val="VerbatimChar"/>
        </w:rPr>
        <w:t xml:space="preserve">EventPath::CalculatePath()</w:t>
      </w:r>
      <w:r>
        <w:t xml:space="preserve"> </w:t>
      </w:r>
      <w:r>
        <w:t xml:space="preserve">walks from the target to the root, handling assigned slots and shadow-root retargeting (</w:t>
      </w:r>
      <w:r>
        <w:rPr>
          <w:rStyle w:val="VerbatimChar"/>
        </w:rPr>
        <w:t xml:space="preserve">GetShadowRootParent</w:t>
      </w:r>
      <w:r>
        <w:t xml:space="preserve"> </w:t>
      </w:r>
      <w:r>
        <w:t xml:space="preserve">respects</w:t>
      </w:r>
      <w:r>
        <w:t xml:space="preserve"> </w:t>
      </w:r>
      <w:r>
        <w:rPr>
          <w:rStyle w:val="VerbatimChar"/>
        </w:rPr>
        <w:t xml:space="preserve">event.composed</w:t>
      </w:r>
      <w:r>
        <w:t xml:space="preserve">), gathering nodes on the stack before materializing the result</w:t>
      </w:r>
      <w:r>
        <w:t xml:space="preserve"> </w:t>
      </w:r>
      <w:r>
        <w:rPr>
          <w:vertAlign w:val="superscript"/>
        </w:rPr>
        <w:t xml:space="preserve">48</w:t>
      </w:r>
      <w:r>
        <w:t xml:space="preserve">:</w:t>
      </w:r>
    </w:p>
    <w:p>
      <w:pPr>
        <w:pStyle w:val="SourceCode"/>
      </w:pPr>
      <w:r>
        <w:rPr>
          <w:rStyle w:val="CommentTok"/>
        </w:rPr>
        <w:t xml:space="preserve">// For performance and memory usage reasons we want to store the</w:t>
      </w:r>
      <w:r>
        <w:br/>
      </w:r>
      <w:r>
        <w:rPr>
          <w:rStyle w:val="CommentTok"/>
        </w:rPr>
        <w:t xml:space="preserve">// path using as few bytes as possible and with as few allocations</w:t>
      </w:r>
      <w:r>
        <w:br/>
      </w:r>
      <w:r>
        <w:rPr>
          <w:rStyle w:val="CommentTok"/>
        </w:rPr>
        <w:t xml:space="preserve">// as possible which is why we gather the data on the stack before</w:t>
      </w:r>
      <w:r>
        <w:br/>
      </w:r>
      <w:r>
        <w:rPr>
          <w:rStyle w:val="CommentTok"/>
        </w:rPr>
        <w:t xml:space="preserve">// storing it in a perfectly sized node_event_contexts_ Vector.</w:t>
      </w:r>
      <w:r>
        <w:br/>
      </w:r>
      <w:r>
        <w:rPr>
          <w:rStyle w:val="NormalTok"/>
        </w:rPr>
        <w:t xml:space="preserve">HeapVector</w:t>
      </w:r>
      <w:r>
        <w:rPr>
          <w:rStyle w:val="OperatorTok"/>
        </w:rPr>
        <w:t xml:space="preserve">&lt;</w:t>
      </w:r>
      <w:r>
        <w:rPr>
          <w:rStyle w:val="NormalTok"/>
        </w:rPr>
        <w:t xml:space="preserve">Member</w:t>
      </w:r>
      <w:r>
        <w:rPr>
          <w:rStyle w:val="OperatorTok"/>
        </w:rPr>
        <w:t xml:space="preserve">&lt;</w:t>
      </w:r>
      <w:r>
        <w:rPr>
          <w:rStyle w:val="NormalTok"/>
        </w:rPr>
        <w:t xml:space="preserve">Node</w:t>
      </w:r>
      <w:r>
        <w:rPr>
          <w:rStyle w:val="OperatorTok"/>
        </w:rPr>
        <w:t xml:space="preserve">&gt;,</w:t>
      </w:r>
      <w:r>
        <w:rPr>
          <w:rStyle w:val="NormalTok"/>
        </w:rPr>
        <w:t xml:space="preserve"> </w:t>
      </w:r>
      <w:r>
        <w:rPr>
          <w:rStyle w:val="DecValTok"/>
        </w:rPr>
        <w:t xml:space="preserve">64</w:t>
      </w:r>
      <w:r>
        <w:rPr>
          <w:rStyle w:val="OperatorTok"/>
        </w:rPr>
        <w:t xml:space="preserve">&gt;</w:t>
      </w:r>
      <w:r>
        <w:rPr>
          <w:rStyle w:val="NormalTok"/>
        </w:rPr>
        <w:t xml:space="preserve"> nodes_in_path</w:t>
      </w:r>
      <w:r>
        <w:rPr>
          <w:rStyle w:val="OperatorTok"/>
        </w:rPr>
        <w:t xml:space="preserve">;</w:t>
      </w:r>
      <w:r>
        <w:br/>
      </w:r>
      <w:r>
        <w:rPr>
          <w:rStyle w:val="OperatorTok"/>
        </w:rPr>
        <w:t xml:space="preserve">...</w:t>
      </w:r>
      <w:r>
        <w:br/>
      </w:r>
      <w:r>
        <w:rPr>
          <w:rStyle w:val="VariableTok"/>
        </w:rPr>
        <w:t xml:space="preserve">node_event_contexts_</w:t>
      </w:r>
      <w:r>
        <w:rPr>
          <w:rStyle w:val="NormalTok"/>
        </w:rPr>
        <w:t xml:space="preserve"> </w:t>
      </w:r>
      <w:r>
        <w:rPr>
          <w:rStyle w:val="OperatorTok"/>
        </w:rPr>
        <w:t xml:space="preserve">=</w:t>
      </w:r>
      <w:r>
        <w:rPr>
          <w:rStyle w:val="NormalTok"/>
        </w:rPr>
        <w:t xml:space="preserve"> HeapVector</w:t>
      </w:r>
      <w:r>
        <w:rPr>
          <w:rStyle w:val="OperatorTok"/>
        </w:rPr>
        <w:t xml:space="preserve">&lt;</w:t>
      </w:r>
      <w:r>
        <w:rPr>
          <w:rStyle w:val="NormalTok"/>
        </w:rPr>
        <w:t xml:space="preserve">NodeEventContext</w:t>
      </w:r>
      <w:r>
        <w:rPr>
          <w:rStyle w:val="OperatorTok"/>
        </w:rPr>
        <w:t xml:space="preserve">&gt;(</w:t>
      </w:r>
      <w:r>
        <w:rPr>
          <w:rStyle w:val="NormalTok"/>
        </w:rPr>
        <w:t xml:space="preserve">nodes_in_path</w:t>
      </w:r>
      <w:r>
        <w:rPr>
          <w:rStyle w:val="OperatorTok"/>
        </w:rPr>
        <w:t xml:space="preserve">,</w:t>
      </w:r>
      <w:r>
        <w:rPr>
          <w:rStyle w:val="NormalTok"/>
        </w:rPr>
        <w:t xml:space="preserve"> </w:t>
      </w:r>
      <w:r>
        <w:rPr>
          <w:rStyle w:val="OperatorTok"/>
        </w:rPr>
        <w:t xml:space="preserve">...);</w:t>
      </w:r>
    </w:p>
    <w:p>
      <w:pPr>
        <w:pStyle w:val="FirstParagraph"/>
      </w:pPr>
      <w:r>
        <w:rPr>
          <w:vertAlign w:val="superscript"/>
        </w:rPr>
        <w:t xml:space="preserve">48</w:t>
      </w:r>
      <w:r>
        <w:t xml:space="preserve"> </w:t>
      </w:r>
      <w:r>
        <w:t xml:space="preserve">Machine-level reading: a stack-resident</w:t>
      </w:r>
      <w:r>
        <w:t xml:space="preserve"> </w:t>
      </w:r>
      <w:r>
        <w:rPr>
          <w:rStyle w:val="VerbatimChar"/>
        </w:rPr>
        <w:t xml:space="preserve">HeapVector&lt;Member&lt;Node&gt;, 64&gt;</w:t>
      </w:r>
      <w:r>
        <w:t xml:space="preserve"> </w:t>
      </w:r>
      <w:r>
        <w:t xml:space="preserve">accumulates up to 64 pointers inline (typical depths fit without spill); one GC-heap allocation of exactly</w:t>
      </w:r>
      <w:r>
        <w:t xml:space="preserve"> </w:t>
      </w:r>
      <w:r>
        <w:rPr>
          <w:rStyle w:val="VerbatimChar"/>
        </w:rPr>
        <w:t xml:space="preserve">depth × sizeof(NodeEventContext)</w:t>
      </w:r>
      <w:r>
        <w:t xml:space="preserve"> </w:t>
      </w:r>
      <w:r>
        <w:t xml:space="preserve">copies them out;</w:t>
      </w:r>
      <w:r>
        <w:t xml:space="preserve"> </w:t>
      </w:r>
      <w:r>
        <w:rPr>
          <w:rStyle w:val="VerbatimChar"/>
        </w:rPr>
        <w:t xml:space="preserve">CalculateAdjustedTargets()</w:t>
      </w:r>
      <w:r>
        <w:t xml:space="preserve"> </w:t>
      </w:r>
      <w:r>
        <w:t xml:space="preserve">adds</w:t>
      </w:r>
      <w:r>
        <w:t xml:space="preserve"> </w:t>
      </w:r>
      <w:r>
        <w:rPr>
          <w:rStyle w:val="VerbatimChar"/>
        </w:rPr>
        <w:t xml:space="preserve">TreeScopeEventContext</w:t>
      </w:r>
      <w:r>
        <w:t xml:space="preserve"> </w:t>
      </w:r>
      <w:r>
        <w:t xml:space="preserve">objects per TreeScope crossed for shadow retargeting</w:t>
      </w:r>
      <w:r>
        <w:t xml:space="preserve"> </w:t>
      </w:r>
      <w:r>
        <w:rPr>
          <w:vertAlign w:val="superscript"/>
        </w:rPr>
        <w:t xml:space="preserve">48</w:t>
      </w:r>
      <w:r>
        <w:t xml:space="preserve">. There is</w:t>
      </w:r>
      <w:r>
        <w:t xml:space="preserve"> </w:t>
      </w:r>
      <w:r>
        <w:rPr>
          <w:bCs/>
          <w:b/>
        </w:rPr>
        <w:t xml:space="preserve">no path cache</w:t>
      </w:r>
      <w:r>
        <w:t xml:space="preserve"> </w:t>
      </w:r>
      <w:r>
        <w:t xml:space="preserve">— the DOM may have mutated between events, so every dispatch pays O(D) pointer-chasing up the ancestor chain (realistically one cache miss per uncached ancestor), one variable-length heap allocation, and the attendant GC tracing. Depth is the fixed cost of every keydown, paid even when zero listeners exist.</w:t>
      </w:r>
    </w:p>
    <w:p>
      <w:pPr>
        <w:pStyle w:val="BodyText"/>
      </w:pPr>
      <w:r>
        <w:t xml:space="preserve">Dispatch proper is the textbook three-phase walk</w:t>
      </w:r>
      <w:r>
        <w:t xml:space="preserve"> </w:t>
      </w:r>
      <w:r>
        <w:rPr>
          <w:vertAlign w:val="superscript"/>
        </w:rPr>
        <w:t xml:space="preserve">47</w:t>
      </w:r>
      <w:r>
        <w:t xml:space="preserve">:</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DispatchEventLegacyPreActivationBehavior</w:t>
      </w:r>
      <w:r>
        <w:rPr>
          <w:rStyle w:val="OperatorTok"/>
        </w:rPr>
        <w:t xml:space="preserve">(...)</w:t>
      </w:r>
      <w:r>
        <w:rPr>
          <w:rStyle w:val="NormalTok"/>
        </w:rPr>
        <w:t xml:space="preserve"> </w:t>
      </w:r>
      <w:r>
        <w:rPr>
          <w:rStyle w:val="OperatorTok"/>
        </w:rPr>
        <w:t xml:space="preserve">==</w:t>
      </w:r>
      <w:r>
        <w:rPr>
          <w:rStyle w:val="NormalTok"/>
        </w:rPr>
        <w:t xml:space="preserve"> kContinueDispatching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DispatchEventAtCapturing</w:t>
      </w:r>
      <w:r>
        <w:rPr>
          <w:rStyle w:val="OperatorTok"/>
        </w:rPr>
        <w:t xml:space="preserve">()</w:t>
      </w:r>
      <w:r>
        <w:rPr>
          <w:rStyle w:val="NormalTok"/>
        </w:rPr>
        <w:t xml:space="preserve"> </w:t>
      </w:r>
      <w:r>
        <w:rPr>
          <w:rStyle w:val="OperatorTok"/>
        </w:rPr>
        <w:t xml:space="preserve">==</w:t>
      </w:r>
      <w:r>
        <w:rPr>
          <w:rStyle w:val="NormalTok"/>
        </w:rPr>
        <w:t xml:space="preserve"> kContinueDispatching</w:t>
      </w:r>
      <w:r>
        <w:rPr>
          <w:rStyle w:val="OperatorTok"/>
        </w:rPr>
        <w:t xml:space="preserve">)</w:t>
      </w:r>
      <w:r>
        <w:rPr>
          <w:rStyle w:val="NormalTok"/>
        </w:rPr>
        <w:t xml:space="preserve"> </w:t>
      </w:r>
      <w:r>
        <w:rPr>
          <w:rStyle w:val="OperatorTok"/>
        </w:rPr>
        <w:t xml:space="preserve">{</w:t>
      </w:r>
      <w:r>
        <w:br/>
      </w:r>
      <w:r>
        <w:rPr>
          <w:rStyle w:val="NormalTok"/>
        </w:rPr>
        <w:t xml:space="preserve">    DispatchEventAtBubbling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NormalTok"/>
        </w:rPr>
        <w:t xml:space="preserve">DispatchEventPostProcess</w:t>
      </w:r>
      <w:r>
        <w:rPr>
          <w:rStyle w:val="OperatorTok"/>
        </w:rPr>
        <w:t xml:space="preserve">(</w:t>
      </w:r>
      <w:r>
        <w:rPr>
          <w:rStyle w:val="NormalTok"/>
        </w:rPr>
        <w:t xml:space="preserve">activation_target</w:t>
      </w:r>
      <w:r>
        <w:rPr>
          <w:rStyle w:val="OperatorTok"/>
        </w:rPr>
        <w:t xml:space="preserve">,</w:t>
      </w:r>
      <w:r>
        <w:rPr>
          <w:rStyle w:val="NormalTok"/>
        </w:rPr>
        <w:t xml:space="preserve"> </w:t>
      </w:r>
      <w:r>
        <w:rPr>
          <w:rStyle w:val="OperatorTok"/>
        </w:rPr>
        <w:t xml:space="preserve">...);</w:t>
      </w:r>
    </w:p>
    <w:p>
      <w:pPr>
        <w:pStyle w:val="FirstParagraph"/>
      </w:pPr>
      <w:r>
        <w:t xml:space="preserve">Capture walks the path in reverse, bubble forward; each</w:t>
      </w:r>
      <w:r>
        <w:t xml:space="preserve"> </w:t>
      </w:r>
      <w:r>
        <w:rPr>
          <w:rStyle w:val="VerbatimChar"/>
        </w:rPr>
        <w:t xml:space="preserve">NodeEventContext::HandleLocalEvents</w:t>
      </w:r>
      <w:r>
        <w:t xml:space="preserve"> </w:t>
      </w:r>
      <w:r>
        <w:t xml:space="preserve">sets the shadow-adjusted</w:t>
      </w:r>
      <w:r>
        <w:t xml:space="preserve"> </w:t>
      </w:r>
      <w:r>
        <w:rPr>
          <w:rStyle w:val="VerbatimChar"/>
        </w:rPr>
        <w:t xml:space="preserve">target</w:t>
      </w:r>
      <w:r>
        <w:t xml:space="preserve">,</w:t>
      </w:r>
      <w:r>
        <w:t xml:space="preserve"> </w:t>
      </w:r>
      <w:r>
        <w:rPr>
          <w:rStyle w:val="VerbatimChar"/>
        </w:rPr>
        <w:t xml:space="preserve">currentTarget</w:t>
      </w:r>
      <w:r>
        <w:t xml:space="preserve">, and</w:t>
      </w:r>
      <w:r>
        <w:t xml:space="preserve"> </w:t>
      </w:r>
      <w:r>
        <w:rPr>
          <w:rStyle w:val="VerbatimChar"/>
        </w:rPr>
        <w:t xml:space="preserve">invocationTargetInShadowTree</w:t>
      </w:r>
      <w:r>
        <w:t xml:space="preserve"> </w:t>
      </w:r>
      <w:r>
        <w:t xml:space="preserve">before calling</w:t>
      </w:r>
      <w:r>
        <w:t xml:space="preserve"> </w:t>
      </w:r>
      <w:r>
        <w:rPr>
          <w:rStyle w:val="VerbatimChar"/>
        </w:rPr>
        <w:t xml:space="preserve">node_-&gt;HandleLocalEvents(event)</w:t>
      </w:r>
      <w:r>
        <w:t xml:space="preserve"> </w:t>
      </w:r>
      <w:r>
        <w:rPr>
          <w:vertAlign w:val="superscript"/>
        </w:rPr>
        <w:t xml:space="preserve">49</w:t>
      </w:r>
      <w:r>
        <w:t xml:space="preserve">.</w:t>
      </w:r>
      <w:r>
        <w:t xml:space="preserve"> </w:t>
      </w:r>
      <w:r>
        <w:rPr>
          <w:rStyle w:val="VerbatimChar"/>
        </w:rPr>
        <w:t xml:space="preserve">stopPropagation()</w:t>
      </w:r>
      <w:r>
        <w:t xml:space="preserve">/</w:t>
      </w:r>
      <w:r>
        <w:rPr>
          <w:rStyle w:val="VerbatimChar"/>
        </w:rPr>
        <w:t xml:space="preserve">stopImmediatePropagation()</w:t>
      </w:r>
      <w:r>
        <w:t xml:space="preserve"> </w:t>
      </w:r>
      <w:r>
        <w:t xml:space="preserve">flags are re-checked after every node and listener — O(1) per check, but constant. After bubbling,</w:t>
      </w:r>
      <w:r>
        <w:t xml:space="preserve"> </w:t>
      </w:r>
      <w:r>
        <w:rPr>
          <w:rStyle w:val="VerbatimChar"/>
        </w:rPr>
        <w:t xml:space="preserve">DispatchEventPostProcess</w:t>
      </w:r>
      <w:r>
        <w:t xml:space="preserve"> </w:t>
      </w:r>
      <w:r>
        <w:t xml:space="preserve">runs default handlers in bubbling order for trusted events — where scroll-on-space, accesskey activation, and editor/IME handling hook in</w:t>
      </w:r>
      <w:r>
        <w:t xml:space="preserve"> </w:t>
      </w:r>
      <w:r>
        <w:rPr>
          <w:vertAlign w:val="superscript"/>
        </w:rPr>
        <w:t xml:space="preserve">47</w:t>
      </w:r>
      <w:r>
        <w:t xml:space="preserve">.</w:t>
      </w:r>
      <w:r>
        <w:t xml:space="preserve"> </w:t>
      </w:r>
      <w:r>
        <w:rPr>
          <w:rStyle w:val="VerbatimChar"/>
        </w:rPr>
        <w:t xml:space="preserve">preventDefault()</w:t>
      </w:r>
      <w:r>
        <w:t xml:space="preserve"> </w:t>
      </w:r>
      <w:r>
        <w:t xml:space="preserve">is thus cheap for the engine: it sets the cancel bit this stage consults; nothing already delivered is unwound.</w:t>
      </w:r>
    </w:p>
    <w:bookmarkEnd w:id="37"/>
    <w:bookmarkStart w:id="38" w:name="X48c713493a0cba76ac01596236bdb64400bbf84"/>
    <w:p>
      <w:pPr>
        <w:pStyle w:val="Heading4"/>
      </w:pPr>
      <w:r>
        <w:t xml:space="preserve">2.2.2 SkipEventCapture: one stray listener disables it page-wide</w:t>
      </w:r>
    </w:p>
    <w:p>
      <w:pPr>
        <w:pStyle w:val="FirstParagraph"/>
      </w:pPr>
      <w:r>
        <w:t xml:space="preserve">The significant recent change to this architecture is SkipEventCapture, enabled by default:</w:t>
      </w:r>
      <w:r>
        <w:t xml:space="preserve"> </w:t>
      </w:r>
      <w:r>
        <w:rPr>
          <w:rStyle w:val="VerbatimChar"/>
        </w:rPr>
        <w:t xml:space="preserve">DispatchEventAtCapturing()</w:t>
      </w:r>
      <w:r>
        <w:t xml:space="preserve"> </w:t>
      </w:r>
      <w:r>
        <w:t xml:space="preserve">early-returns when</w:t>
      </w:r>
      <w:r>
        <w:t xml:space="preserve"> </w:t>
      </w:r>
      <w:r>
        <w:rPr>
          <w:rStyle w:val="VerbatimChar"/>
        </w:rPr>
        <w:t xml:space="preserve">!node_-&gt;GetDocument().HasCaptureListener()</w:t>
      </w:r>
      <w:r>
        <w:t xml:space="preserve">, gated by</w:t>
      </w:r>
      <w:r>
        <w:t xml:space="preserve"> </w:t>
      </w:r>
      <w:r>
        <w:rPr>
          <w:rStyle w:val="VerbatimChar"/>
        </w:rPr>
        <w:t xml:space="preserve">RuntimeEnabledFeatures::SkipEventCaptureEnabled()</w:t>
      </w:r>
      <w:r>
        <w:t xml:space="preserve"> </w:t>
      </w:r>
      <w:r>
        <w:rPr>
          <w:vertAlign w:val="superscript"/>
        </w:rPr>
        <w:t xml:space="preserve">47</w:t>
      </w:r>
      <w:r>
        <w:t xml:space="preserve"> </w:t>
      </w:r>
      <w:r>
        <w:t xml:space="preserve">—</w:t>
      </w:r>
      <w:r>
        <w:t xml:space="preserve"> </w:t>
      </w:r>
      <w:r>
        <w:t xml:space="preserve">“</w:t>
      </w:r>
      <w:r>
        <w:t xml:space="preserve">Improves performance of event dispatching by skipping the capture phase if there are no capture listeners registered on the page</w:t>
      </w:r>
      <w:r>
        <w:t xml:space="preserve">”</w:t>
      </w:r>
      <w:r>
        <w:t xml:space="preserve"> </w:t>
      </w:r>
      <w:r>
        <w:rPr>
          <w:vertAlign w:val="superscript"/>
        </w:rPr>
        <w:t xml:space="preserve">50</w:t>
      </w:r>
      <w:r>
        <w:t xml:space="preserve">. On a listener-free page a keydown costs roughly one ancestor walk instead of two. The predicate is</w:t>
      </w:r>
      <w:r>
        <w:t xml:space="preserve"> </w:t>
      </w:r>
      <w:r>
        <w:rPr>
          <w:bCs/>
          <w:b/>
        </w:rPr>
        <w:t xml:space="preserve">document-global</w:t>
      </w:r>
      <w:r>
        <w:t xml:space="preserve">: one</w:t>
      </w:r>
      <w:r>
        <w:t xml:space="preserve"> </w:t>
      </w:r>
      <w:r>
        <w:rPr>
          <w:rStyle w:val="VerbatimChar"/>
        </w:rPr>
        <w:t xml:space="preserve">addEventListener(type, fn, true)</w:t>
      </w:r>
      <w:r>
        <w:t xml:space="preserve"> </w:t>
      </w:r>
      <w:r>
        <w:t xml:space="preserve">anywhere — including in a third-party widget you don’t control — flips</w:t>
      </w:r>
      <w:r>
        <w:t xml:space="preserve"> </w:t>
      </w:r>
      <w:r>
        <w:rPr>
          <w:rStyle w:val="VerbatimChar"/>
        </w:rPr>
        <w:t xml:space="preserve">HasCaptureListener()</w:t>
      </w:r>
      <w:r>
        <w:t xml:space="preserve"> </w:t>
      </w:r>
      <w:r>
        <w:t xml:space="preserve">and restores the full capture walk for</w:t>
      </w:r>
      <w:r>
        <w:t xml:space="preserve"> </w:t>
      </w:r>
      <w:r>
        <w:rPr>
          <w:iCs/>
          <w:i/>
        </w:rPr>
        <w:t xml:space="preserve">every</w:t>
      </w:r>
      <w:r>
        <w:t xml:space="preserve"> </w:t>
      </w:r>
      <w:r>
        <w:t xml:space="preserve">dispatch on the page. WebKit implements the same optimization independently via per-document</w:t>
      </w:r>
      <w:r>
        <w:t xml:space="preserve"> </w:t>
      </w:r>
      <w:r>
        <w:rPr>
          <w:rStyle w:val="VerbatimChar"/>
        </w:rPr>
        <w:t xml:space="preserve">EventListenerCounts</w:t>
      </w:r>
      <w:r>
        <w:t xml:space="preserve"> </w:t>
      </w:r>
      <w:r>
        <w:t xml:space="preserve">(</w:t>
      </w:r>
      <w:r>
        <w:rPr>
          <w:rStyle w:val="VerbatimChar"/>
        </w:rPr>
        <w:t xml:space="preserve">listenerCounts.hasCapturing()</w:t>
      </w:r>
      <w:r>
        <w:t xml:space="preserve">); its</w:t>
      </w:r>
      <w:r>
        <w:t xml:space="preserve"> </w:t>
      </w:r>
      <w:r>
        <w:rPr>
          <w:rStyle w:val="VerbatimChar"/>
        </w:rPr>
        <w:t xml:space="preserve">EventDispatcher.cpp</w:t>
      </w:r>
      <w:r>
        <w:t xml:space="preserve"> </w:t>
      </w:r>
      <w:r>
        <w:t xml:space="preserve">otherwise mirrors Blink (common ancestry) —</w:t>
      </w:r>
      <w:r>
        <w:t xml:space="preserve"> </w:t>
      </w:r>
      <w:r>
        <w:rPr>
          <w:rStyle w:val="VerbatimChar"/>
        </w:rPr>
        <w:t xml:space="preserve">dispatchEventInDOM</w:t>
      </w:r>
      <w:r>
        <w:t xml:space="preserve"> </w:t>
      </w:r>
      <w:r>
        <w:t xml:space="preserve">walks the path in reverse for capture, forward for bubble,</w:t>
      </w:r>
      <w:r>
        <w:t xml:space="preserve"> </w:t>
      </w:r>
      <w:r>
        <w:rPr>
          <w:rStyle w:val="VerbatimChar"/>
        </w:rPr>
        <w:t xml:space="preserve">callDefaultEventHandlersInBubblingOrder</w:t>
      </w:r>
      <w:r>
        <w:t xml:space="preserve"> </w:t>
      </w:r>
      <w:r>
        <w:t xml:space="preserve">runs defaults</w:t>
      </w:r>
      <w:r>
        <w:t xml:space="preserve"> </w:t>
      </w:r>
      <w:r>
        <w:rPr>
          <w:vertAlign w:val="superscript"/>
        </w:rPr>
        <w:t xml:space="preserve">51</w:t>
      </w:r>
      <w:r>
        <w:t xml:space="preserve">.</w:t>
      </w:r>
    </w:p>
    <w:bookmarkEnd w:id="38"/>
    <w:bookmarkStart w:id="39" w:name="Xcf301646579eb7dfa8d2742880f25121b673049"/>
    <w:p>
      <w:pPr>
        <w:pStyle w:val="Heading4"/>
      </w:pPr>
      <w:r>
        <w:t xml:space="preserve">2.2.3 Per-node lookup and the spec-mandated snapshot</w:t>
      </w:r>
    </w:p>
    <w:p>
      <w:pPr>
        <w:pStyle w:val="FirstParagraph"/>
      </w:pPr>
      <w:r>
        <w:t xml:space="preserve">At each path node,</w:t>
      </w:r>
      <w:r>
        <w:t xml:space="preserve"> </w:t>
      </w:r>
      <w:r>
        <w:rPr>
          <w:rStyle w:val="VerbatimChar"/>
        </w:rPr>
        <w:t xml:space="preserve">Node::HandleLocalEvents</w:t>
      </w:r>
      <w:r>
        <w:t xml:space="preserve"> </w:t>
      </w:r>
      <w:r>
        <w:t xml:space="preserve">early-returns if the node has no</w:t>
      </w:r>
      <w:r>
        <w:t xml:space="preserve"> </w:t>
      </w:r>
      <w:r>
        <w:rPr>
          <w:rStyle w:val="VerbatimChar"/>
        </w:rPr>
        <w:t xml:space="preserve">EventTargetData</w:t>
      </w:r>
      <w:r>
        <w:t xml:space="preserve"> </w:t>
      </w:r>
      <w:r>
        <w:t xml:space="preserve">— a lazily allocated side table, so listener-less nodes cost one null check</w:t>
      </w:r>
      <w:r>
        <w:t xml:space="preserve"> </w:t>
      </w:r>
      <w:r>
        <w:rPr>
          <w:vertAlign w:val="superscript"/>
        </w:rPr>
        <w:t xml:space="preserve">52</w:t>
      </w:r>
      <w:r>
        <w:t xml:space="preserve">. Otherwise</w:t>
      </w:r>
      <w:r>
        <w:t xml:space="preserve"> </w:t>
      </w:r>
      <w:r>
        <w:rPr>
          <w:rStyle w:val="VerbatimChar"/>
        </w:rPr>
        <w:t xml:space="preserve">EventTarget::FireEventListeners</w:t>
      </w:r>
      <w:r>
        <w:t xml:space="preserve"> </w:t>
      </w:r>
      <w:r>
        <w:t xml:space="preserve">calls</w:t>
      </w:r>
      <w:r>
        <w:t xml:space="preserve"> </w:t>
      </w:r>
      <w:r>
        <w:rPr>
          <w:rStyle w:val="VerbatimChar"/>
        </w:rPr>
        <w:t xml:space="preserve">d-&gt;event_listener_map.Find(event.type())</w:t>
      </w:r>
      <w:r>
        <w:t xml:space="preserve"> </w:t>
      </w:r>
      <w:r>
        <w:rPr>
          <w:vertAlign w:val="superscript"/>
        </w:rPr>
        <w:t xml:space="preserve">43</w:t>
      </w:r>
      <w:r>
        <w:t xml:space="preserve">.</w:t>
      </w:r>
      <w:r>
        <w:t xml:space="preserve"> </w:t>
      </w:r>
      <w:r>
        <w:rPr>
          <w:rStyle w:val="VerbatimChar"/>
        </w:rPr>
        <w:t xml:space="preserve">EventListenerMap</w:t>
      </w:r>
      <w:r>
        <w:t xml:space="preserve"> </w:t>
      </w:r>
      <w:r>
        <w:t xml:space="preserve">is a linear vector of (AtomicString type → EventListenerVector) pairs;</w:t>
      </w:r>
      <w:r>
        <w:t xml:space="preserve"> </w:t>
      </w:r>
      <w:r>
        <w:rPr>
          <w:rStyle w:val="VerbatimChar"/>
        </w:rPr>
        <w:t xml:space="preserve">Find</w:t>
      </w:r>
      <w:r>
        <w:t xml:space="preserve"> </w:t>
      </w:r>
      <w:r>
        <w:t xml:space="preserve">scans the</w:t>
      </w:r>
      <w:r>
        <w:t xml:space="preserve"> </w:t>
      </w:r>
      <w:r>
        <w:rPr>
          <w:iCs/>
          <w:i/>
        </w:rPr>
        <w:t xml:space="preserve">distinct types registered on that node</w:t>
      </w:r>
      <w:r>
        <w:t xml:space="preserve"> </w:t>
      </w:r>
      <w:r>
        <w:t xml:space="preserve">— cheap, since per-node type counts are tiny and AtomicString comparison is a pointer compare after interning</w:t>
      </w:r>
      <w:r>
        <w:t xml:space="preserve"> </w:t>
      </w:r>
      <w:r>
        <w:rPr>
          <w:vertAlign w:val="superscript"/>
        </w:rPr>
        <w:t xml:space="preserve">53</w:t>
      </w:r>
      <w:r>
        <w:t xml:space="preserve">. Lookup thus scales with distinct types on the node, not listeners page-wide.</w:t>
      </w:r>
    </w:p>
    <w:p>
      <w:pPr>
        <w:pStyle w:val="BodyText"/>
      </w:pPr>
      <w:r>
        <w:t xml:space="preserve">The firing loop then pays the spec-mandated copy-on-fire:</w:t>
      </w:r>
    </w:p>
    <w:p>
      <w:pPr>
        <w:pStyle w:val="SourceCode"/>
      </w:pPr>
      <w:r>
        <w:rPr>
          <w:rStyle w:val="CommentTok"/>
        </w:rPr>
        <w:t xml:space="preserve">// Fire event listeners, creates a copy of EventListenerVector on being called.</w:t>
      </w:r>
      <w:r>
        <w:br/>
      </w:r>
      <w:r>
        <w:rPr>
          <w:rStyle w:val="DataTypeTok"/>
        </w:rPr>
        <w:t xml:space="preserve">bool</w:t>
      </w:r>
      <w:r>
        <w:rPr>
          <w:rStyle w:val="NormalTok"/>
        </w:rPr>
        <w:t xml:space="preserve"> EventTarget</w:t>
      </w:r>
      <w:r>
        <w:rPr>
          <w:rStyle w:val="OperatorTok"/>
        </w:rPr>
        <w:t xml:space="preserve">::</w:t>
      </w:r>
      <w:r>
        <w:rPr>
          <w:rStyle w:val="NormalTok"/>
        </w:rPr>
        <w:t xml:space="preserve">FireEventListeners</w:t>
      </w:r>
      <w:r>
        <w:rPr>
          <w:rStyle w:val="OperatorTok"/>
        </w:rPr>
        <w:t xml:space="preserve">(</w:t>
      </w:r>
      <w:r>
        <w:rPr>
          <w:rStyle w:val="NormalTok"/>
        </w:rPr>
        <w:t xml:space="preserve">Event</w:t>
      </w:r>
      <w:r>
        <w:rPr>
          <w:rStyle w:val="OperatorTok"/>
        </w:rPr>
        <w:t xml:space="preserve">&amp;</w:t>
      </w:r>
      <w:r>
        <w:rPr>
          <w:rStyle w:val="NormalTok"/>
        </w:rPr>
        <w:t xml:space="preserve"> event</w:t>
      </w:r>
      <w:r>
        <w:rPr>
          <w:rStyle w:val="OperatorTok"/>
        </w:rPr>
        <w:t xml:space="preserve">,</w:t>
      </w:r>
      <w:r>
        <w:rPr>
          <w:rStyle w:val="NormalTok"/>
        </w:rPr>
        <w:t xml:space="preserve"> EventTargetData</w:t>
      </w:r>
      <w:r>
        <w:rPr>
          <w:rStyle w:val="OperatorTok"/>
        </w:rPr>
        <w:t xml:space="preserve">*</w:t>
      </w:r>
      <w:r>
        <w:rPr>
          <w:rStyle w:val="NormalTok"/>
        </w:rPr>
        <w:t xml:space="preserve"> d</w:t>
      </w:r>
      <w:r>
        <w:rPr>
          <w:rStyle w:val="OperatorTok"/>
        </w:rPr>
        <w:t xml:space="preserve">,</w:t>
      </w:r>
      <w:r>
        <w:br/>
      </w:r>
      <w:r>
        <w:rPr>
          <w:rStyle w:val="NormalTok"/>
        </w:rPr>
        <w:t xml:space="preserve">                                     EventListenerVectorSnapshot entry</w:t>
      </w:r>
      <w:r>
        <w:rPr>
          <w:rStyle w:val="OperatorTok"/>
        </w:rPr>
        <w:t xml:space="preserve">)</w:t>
      </w:r>
    </w:p>
    <w:p>
      <w:pPr>
        <w:pStyle w:val="FirstParagraph"/>
      </w:pPr>
      <w:r>
        <w:t xml:space="preserve">with</w:t>
      </w:r>
      <w:r>
        <w:t xml:space="preserve"> </w:t>
      </w:r>
      <w:r>
        <w:rPr>
          <w:rStyle w:val="VerbatimChar"/>
        </w:rPr>
        <w:t xml:space="preserve">using EventListenerVectorSnapshot = HeapVector&lt;Member&lt;RegisteredEventListener&gt;, 1&gt;;</w:t>
      </w:r>
      <w:r>
        <w:t xml:space="preserve"> </w:t>
      </w:r>
      <w:r>
        <w:rPr>
          <w:vertAlign w:val="superscript"/>
        </w:rPr>
        <w:t xml:space="preserve">43</w:t>
      </w:r>
      <w:r>
        <w:t xml:space="preserve"> </w:t>
      </w:r>
      <w:r>
        <w:rPr>
          <w:vertAlign w:val="superscript"/>
        </w:rPr>
        <w:t xml:space="preserve">54</w:t>
      </w:r>
      <w:r>
        <w:t xml:space="preserve">. The header is explicit:</w:t>
      </w:r>
      <w:r>
        <w:t xml:space="preserve"> </w:t>
      </w:r>
      <w:r>
        <w:t xml:space="preserve">“</w:t>
      </w:r>
      <w:r>
        <w:t xml:space="preserve">This method makes a copy of the</w:t>
      </w:r>
      <w:r>
        <w:t xml:space="preserve"> </w:t>
      </w:r>
      <w:r>
        <w:rPr>
          <w:rStyle w:val="VerbatimChar"/>
        </w:rPr>
        <w:t xml:space="preserve">EventListenerVector</w:t>
      </w:r>
      <w:r>
        <w:t xml:space="preserve"> </w:t>
      </w:r>
      <w:r>
        <w:t xml:space="preserve">on invocation to match the HTML spec. Do not try to optimize it away.</w:t>
      </w:r>
      <w:r>
        <w:t xml:space="preserve">”</w:t>
      </w:r>
      <w:r>
        <w:t xml:space="preserve"> </w:t>
      </w:r>
      <w:r>
        <w:rPr>
          <w:vertAlign w:val="superscript"/>
        </w:rPr>
        <w:t xml:space="preserve">54</w:t>
      </w:r>
      <w:r>
        <w:t xml:space="preserve"> </w:t>
      </w:r>
      <w:r>
        <w:t xml:space="preserve">Every node with ≥1 listener of the type pays one vector clone per dispatch — inline capacity is 1, so two or more listeners spill to the GC heap.</w:t>
      </w:r>
    </w:p>
    <w:p>
      <w:pPr>
        <w:pStyle w:val="BodyText"/>
      </w:pPr>
      <w:r>
        <w:t xml:space="preserve">Per listener in the snapshot</w:t>
      </w:r>
      <w:r>
        <w:t xml:space="preserve"> </w:t>
      </w:r>
      <w:r>
        <w:rPr>
          <w:vertAlign w:val="superscript"/>
        </w:rPr>
        <w:t xml:space="preserve">43</w:t>
      </w:r>
      <w:r>
        <w:t xml:space="preserve">:</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registered_listener</w:t>
      </w:r>
      <w:r>
        <w:rPr>
          <w:rStyle w:val="OperatorTok"/>
        </w:rPr>
        <w:t xml:space="preserve">-&gt;</w:t>
      </w:r>
      <w:r>
        <w:rPr>
          <w:rStyle w:val="NormalTok"/>
        </w:rPr>
        <w:t xml:space="preserve">Removed</w:t>
      </w:r>
      <w:r>
        <w:rPr>
          <w:rStyle w:val="OperatorTok"/>
        </w:rPr>
        <w:t xml:space="preserve">())</w:t>
      </w:r>
      <w:r>
        <w:rPr>
          <w:rStyle w:val="NormalTok"/>
        </w:rPr>
        <w:t xml:space="preserve"> </w:t>
      </w:r>
      <w:r>
        <w:rPr>
          <w:rStyle w:val="OperatorTok"/>
        </w:rPr>
        <w:t xml:space="preserve">[[</w:t>
      </w:r>
      <w:r>
        <w:rPr>
          <w:rStyle w:val="AttributeTok"/>
        </w:rPr>
        <w:t xml:space="preserve">unlikely</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ImmediatePropagationStopped</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registered_listener</w:t>
      </w:r>
      <w:r>
        <w:rPr>
          <w:rStyle w:val="OperatorTok"/>
        </w:rPr>
        <w:t xml:space="preserve">-&gt;</w:t>
      </w:r>
      <w:r>
        <w:rPr>
          <w:rStyle w:val="NormalTok"/>
        </w:rPr>
        <w:t xml:space="preserve">ShouldFire</w:t>
      </w:r>
      <w:r>
        <w:rPr>
          <w:rStyle w:val="OperatorTok"/>
        </w:rPr>
        <w:t xml:space="preserve">(</w:t>
      </w:r>
      <w:r>
        <w:rPr>
          <w:rStyle w:val="NormalTok"/>
        </w:rPr>
        <w:t xml:space="preserve">event</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capture/bubble phase filter</w:t>
      </w:r>
      <w:r>
        <w:br/>
      </w:r>
      <w:r>
        <w:rPr>
          <w:rStyle w:val="NormalTok"/>
        </w:rPr>
        <w:t xml:space="preserve">EventListener</w:t>
      </w:r>
      <w:r>
        <w:rPr>
          <w:rStyle w:val="OperatorTok"/>
        </w:rPr>
        <w:t xml:space="preserve">*</w:t>
      </w:r>
      <w:r>
        <w:rPr>
          <w:rStyle w:val="NormalTok"/>
        </w:rPr>
        <w:t xml:space="preserve"> listener </w:t>
      </w:r>
      <w:r>
        <w:rPr>
          <w:rStyle w:val="OperatorTok"/>
        </w:rPr>
        <w:t xml:space="preserve">=</w:t>
      </w:r>
      <w:r>
        <w:rPr>
          <w:rStyle w:val="NormalTok"/>
        </w:rPr>
        <w:t xml:space="preserve"> registered_listener</w:t>
      </w:r>
      <w:r>
        <w:rPr>
          <w:rStyle w:val="OperatorTok"/>
        </w:rPr>
        <w:t xml:space="preserve">-&gt;</w:t>
      </w:r>
      <w:r>
        <w:rPr>
          <w:rStyle w:val="NormalTok"/>
        </w:rPr>
        <w:t xml:space="preserve">Callback</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registered_listener</w:t>
      </w:r>
      <w:r>
        <w:rPr>
          <w:rStyle w:val="OperatorTok"/>
        </w:rPr>
        <w:t xml:space="preserve">-&gt;</w:t>
      </w:r>
      <w:r>
        <w:rPr>
          <w:rStyle w:val="NormalTok"/>
        </w:rPr>
        <w:t xml:space="preserve">Once</w:t>
      </w:r>
      <w:r>
        <w:rPr>
          <w:rStyle w:val="OperatorTok"/>
        </w:rPr>
        <w:t xml:space="preserve">())</w:t>
      </w:r>
      <w:r>
        <w:rPr>
          <w:rStyle w:val="NormalTok"/>
        </w:rPr>
        <w:t xml:space="preserve"> </w:t>
      </w:r>
      <w:r>
        <w:rPr>
          <w:rStyle w:val="OperatorTok"/>
        </w:rPr>
        <w:t xml:space="preserve">{</w:t>
      </w:r>
      <w:r>
        <w:br/>
      </w:r>
      <w:r>
        <w:rPr>
          <w:rStyle w:val="NormalTok"/>
        </w:rPr>
        <w:t xml:space="preserve">  removeEventListener</w:t>
      </w:r>
      <w:r>
        <w:rPr>
          <w:rStyle w:val="OperatorTok"/>
        </w:rPr>
        <w:t xml:space="preserve">(</w:t>
      </w:r>
      <w:r>
        <w:rPr>
          <w:rStyle w:val="NormalTok"/>
        </w:rPr>
        <w:t xml:space="preserve">event</w:t>
      </w:r>
      <w:r>
        <w:rPr>
          <w:rStyle w:val="OperatorTok"/>
        </w:rPr>
        <w:t xml:space="preserve">.</w:t>
      </w:r>
      <w:r>
        <w:rPr>
          <w:rStyle w:val="NormalTok"/>
        </w:rPr>
        <w:t xml:space="preserve">type</w:t>
      </w:r>
      <w:r>
        <w:rPr>
          <w:rStyle w:val="OperatorTok"/>
        </w:rPr>
        <w:t xml:space="preserve">(),</w:t>
      </w:r>
      <w:r>
        <w:rPr>
          <w:rStyle w:val="NormalTok"/>
        </w:rPr>
        <w:t xml:space="preserve"> listener</w:t>
      </w:r>
      <w:r>
        <w:rPr>
          <w:rStyle w:val="OperatorTok"/>
        </w:rPr>
        <w:t xml:space="preserve">,</w:t>
      </w:r>
      <w:r>
        <w:rPr>
          <w:rStyle w:val="NormalTok"/>
        </w:rPr>
        <w:t xml:space="preserve"> registered_listener</w:t>
      </w:r>
      <w:r>
        <w:rPr>
          <w:rStyle w:val="OperatorTok"/>
        </w:rPr>
        <w:t xml:space="preserve">-&gt;</w:t>
      </w:r>
      <w:r>
        <w:rPr>
          <w:rStyle w:val="NormalTok"/>
        </w:rPr>
        <w:t xml:space="preserve">Capture</w:t>
      </w:r>
      <w:r>
        <w:rPr>
          <w:rStyle w:val="OperatorTok"/>
        </w:rPr>
        <w:t xml:space="preserve">());</w:t>
      </w:r>
      <w:r>
        <w:br/>
      </w:r>
      <w:r>
        <w:rPr>
          <w:rStyle w:val="OperatorTok"/>
        </w:rPr>
        <w:t xml:space="preserve">}</w:t>
      </w:r>
      <w:r>
        <w:br/>
      </w:r>
      <w:r>
        <w:rPr>
          <w:rStyle w:val="NormalTok"/>
        </w:rPr>
        <w:t xml:space="preserve">event</w:t>
      </w:r>
      <w:r>
        <w:rPr>
          <w:rStyle w:val="OperatorTok"/>
        </w:rPr>
        <w:t xml:space="preserve">.</w:t>
      </w:r>
      <w:r>
        <w:rPr>
          <w:rStyle w:val="NormalTok"/>
        </w:rPr>
        <w:t xml:space="preserve">SetHandlingPassive</w:t>
      </w:r>
      <w:r>
        <w:rPr>
          <w:rStyle w:val="OperatorTok"/>
        </w:rPr>
        <w:t xml:space="preserve">(</w:t>
      </w:r>
      <w:r>
        <w:rPr>
          <w:rStyle w:val="NormalTok"/>
        </w:rPr>
        <w:t xml:space="preserve">EventPassiveMode</w:t>
      </w:r>
      <w:r>
        <w:rPr>
          <w:rStyle w:val="OperatorTok"/>
        </w:rPr>
        <w:t xml:space="preserve">(*</w:t>
      </w:r>
      <w:r>
        <w:rPr>
          <w:rStyle w:val="NormalTok"/>
        </w:rPr>
        <w:t xml:space="preserve">registered_listener</w:t>
      </w:r>
      <w:r>
        <w:rPr>
          <w:rStyle w:val="OperatorTok"/>
        </w:rPr>
        <w:t xml:space="preserve">));</w:t>
      </w:r>
      <w:r>
        <w:br/>
      </w:r>
      <w:r>
        <w:rPr>
          <w:rStyle w:val="NormalTok"/>
        </w:rPr>
        <w:t xml:space="preserve">probe</w:t>
      </w:r>
      <w:r>
        <w:rPr>
          <w:rStyle w:val="OperatorTok"/>
        </w:rPr>
        <w:t xml:space="preserve">::</w:t>
      </w:r>
      <w:r>
        <w:rPr>
          <w:rStyle w:val="NormalTok"/>
        </w:rPr>
        <w:t xml:space="preserve">UserCallback probe</w:t>
      </w:r>
      <w:r>
        <w:rPr>
          <w:rStyle w:val="OperatorTok"/>
        </w:rPr>
        <w:t xml:space="preserve">(</w:t>
      </w:r>
      <w:r>
        <w:rPr>
          <w:rStyle w:val="NormalTok"/>
        </w:rPr>
        <w:t xml:space="preserve">context</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event</w:t>
      </w:r>
      <w:r>
        <w:rPr>
          <w:rStyle w:val="OperatorTok"/>
        </w:rPr>
        <w:t xml:space="preserve">.</w:t>
      </w:r>
      <w:r>
        <w:rPr>
          <w:rStyle w:val="NormalTok"/>
        </w:rPr>
        <w:t xml:space="preserve">type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listener</w:t>
      </w:r>
      <w:r>
        <w:rPr>
          <w:rStyle w:val="OperatorTok"/>
        </w:rPr>
        <w:t xml:space="preserve">-&gt;</w:t>
      </w:r>
      <w:r>
        <w:rPr>
          <w:rStyle w:val="NormalTok"/>
        </w:rPr>
        <w:t xml:space="preserve">Invoke</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p>
    <w:p>
      <w:pPr>
        <w:pStyle w:val="FirstParagraph"/>
      </w:pPr>
      <w:r>
        <w:t xml:space="preserve">Three details matter for hot paths. (1)</w:t>
      </w:r>
      <w:r>
        <w:t xml:space="preserve"> </w:t>
      </w:r>
      <w:r>
        <w:rPr>
          <w:rStyle w:val="VerbatimChar"/>
        </w:rPr>
        <w:t xml:space="preserve">ShouldFire</w:t>
      </w:r>
      <w:r>
        <w:t xml:space="preserve"> </w:t>
      </w:r>
      <w:r>
        <w:t xml:space="preserve">is the per-listener capture/bubble phase filter over bitfield-packed options in</w:t>
      </w:r>
      <w:r>
        <w:t xml:space="preserve"> </w:t>
      </w:r>
      <w:r>
        <w:rPr>
          <w:rStyle w:val="VerbatimChar"/>
        </w:rPr>
        <w:t xml:space="preserve">RegisteredEventListener</w:t>
      </w:r>
      <w:r>
        <w:t xml:space="preserve"> </w:t>
      </w:r>
      <w:r>
        <w:rPr>
          <w:vertAlign w:val="superscript"/>
        </w:rPr>
        <w:t xml:space="preserve">55</w:t>
      </w:r>
      <w:r>
        <w:t xml:space="preserve"> </w:t>
      </w:r>
      <w:r>
        <w:t xml:space="preserve">— a wrong-phase listener still occupies the snapshot and pays its checks. (2)</w:t>
      </w:r>
      <w:r>
        <w:t xml:space="preserve"> </w:t>
      </w:r>
      <w:r>
        <w:rPr>
          <w:rStyle w:val="VerbatimChar"/>
        </w:rPr>
        <w:t xml:space="preserve">once: true</w:t>
      </w:r>
      <w:r>
        <w:t xml:space="preserve"> </w:t>
      </w:r>
      <w:r>
        <w:t xml:space="preserve">is removeEventListener</w:t>
      </w:r>
      <w:r>
        <w:t xml:space="preserve"> </w:t>
      </w:r>
      <w:r>
        <w:rPr>
          <w:iCs/>
          <w:i/>
        </w:rPr>
        <w:t xml:space="preserve">immediately before Invoke</w:t>
      </w:r>
      <w:r>
        <w:t xml:space="preserve"> </w:t>
      </w:r>
      <w:r>
        <w:t xml:space="preserve">— an extra</w:t>
      </w:r>
      <w:r>
        <w:t xml:space="preserve"> </w:t>
      </w:r>
      <w:r>
        <w:rPr>
          <w:rStyle w:val="VerbatimChar"/>
        </w:rPr>
        <w:t xml:space="preserve">EventListenerMap::Remove</w:t>
      </w:r>
      <w:r>
        <w:t xml:space="preserve"> </w:t>
      </w:r>
      <w:r>
        <w:t xml:space="preserve">scan + O(listeners) vector erase at fire time</w:t>
      </w:r>
      <w:r>
        <w:t xml:space="preserve"> </w:t>
      </w:r>
      <w:r>
        <w:rPr>
          <w:vertAlign w:val="superscript"/>
        </w:rPr>
        <w:t xml:space="preserve">43</w:t>
      </w:r>
      <w:r>
        <w:t xml:space="preserve"> </w:t>
      </w:r>
      <w:r>
        <w:rPr>
          <w:vertAlign w:val="superscript"/>
        </w:rPr>
        <w:t xml:space="preserve">53</w:t>
      </w:r>
      <w:r>
        <w:t xml:space="preserve">. (3) every invocation is bracketed by</w:t>
      </w:r>
      <w:r>
        <w:t xml:space="preserve"> </w:t>
      </w:r>
      <w:r>
        <w:rPr>
          <w:rStyle w:val="VerbatimChar"/>
        </w:rPr>
        <w:t xml:space="preserve">probe::UserCallback</w:t>
      </w:r>
      <w:r>
        <w:t xml:space="preserve"> </w:t>
      </w:r>
      <w:r>
        <w:t xml:space="preserve">DevTools instrumentation</w:t>
      </w:r>
      <w:r>
        <w:t xml:space="preserve"> </w:t>
      </w:r>
      <w:r>
        <w:rPr>
          <w:vertAlign w:val="superscript"/>
        </w:rPr>
        <w:t xml:space="preserve">43</w:t>
      </w:r>
      <w:r>
        <w:t xml:space="preserve">. Registration-side:</w:t>
      </w:r>
      <w:r>
        <w:t xml:space="preserve"> </w:t>
      </w:r>
      <w:r>
        <w:rPr>
          <w:rStyle w:val="VerbatimChar"/>
        </w:rPr>
        <w:t xml:space="preserve">addEventListener</w:t>
      </w:r>
      <w:r>
        <w:t xml:space="preserve"> </w:t>
      </w:r>
      <w:r>
        <w:t xml:space="preserve">dedups on (callback, capture) only — passive/once/signal are ignored for matching</w:t>
      </w:r>
      <w:r>
        <w:t xml:space="preserve"> </w:t>
      </w:r>
      <w:r>
        <w:rPr>
          <w:vertAlign w:val="superscript"/>
        </w:rPr>
        <w:t xml:space="preserve">53</w:t>
      </w:r>
      <w:r>
        <w:t xml:space="preserve"> </w:t>
      </w:r>
      <w:r>
        <w:t xml:space="preserve">— and since crbug.com/1420890,</w:t>
      </w:r>
      <w:r>
        <w:t xml:space="preserve"> </w:t>
      </w:r>
      <w:r>
        <w:rPr>
          <w:rStyle w:val="VerbatimChar"/>
        </w:rPr>
        <w:t xml:space="preserve">EventListenerMap::Add</w:t>
      </w:r>
      <w:r>
        <w:t xml:space="preserve"> </w:t>
      </w:r>
      <w:r>
        <w:t xml:space="preserve">annotates crash keys with</w:t>
      </w:r>
      <w:r>
        <w:t xml:space="preserve"> </w:t>
      </w:r>
      <w:r>
        <w:rPr>
          <w:rStyle w:val="VerbatimChar"/>
        </w:rPr>
        <w:t xml:space="preserve">listener_count_log2</w:t>
      </w:r>
      <w:r>
        <w:t xml:space="preserve"> </w:t>
      </w:r>
      <w:r>
        <w:t xml:space="preserve">past 8 same-type listeners on one node</w:t>
      </w:r>
      <w:r>
        <w:t xml:space="preserve"> </w:t>
      </w:r>
      <w:r>
        <w:rPr>
          <w:vertAlign w:val="superscript"/>
        </w:rPr>
        <w:t xml:space="preserve">53</w:t>
      </w:r>
      <w:r>
        <w:t xml:space="preserve">.</w:t>
      </w:r>
    </w:p>
    <w:p>
      <w:pPr>
        <w:pStyle w:val="BodyText"/>
      </w:pPr>
      <w:r>
        <w:t xml:space="preserve">The assembled model for an event bubbling through D ancestors, node i holding Lᵢ listeners of the type: O(D) path build + one GC allocation, plus per node-with-listeners one snapshot clone (O(Lᵢ) alloc+copy), plus ΣLᵢ invocations each crossing into V8. A single delegated</w:t>
      </w:r>
      <w:r>
        <w:t xml:space="preserve"> </w:t>
      </w:r>
      <w:r>
        <w:rPr>
          <w:rStyle w:val="VerbatimChar"/>
        </w:rPr>
        <w:t xml:space="preserve">document</w:t>
      </w:r>
      <w:r>
        <w:t xml:space="preserve"> </w:t>
      </w:r>
      <w:r>
        <w:t xml:space="preserve">keydown listener is the minimal shape: O(D) path + 1 clone + 1 crossing.</w:t>
      </w:r>
    </w:p>
    <w:bookmarkEnd w:id="39"/>
    <w:bookmarkEnd w:id="40"/>
    <w:bookmarkStart w:id="43" w:name="keyboardevent-getter-internals"/>
    <w:p>
      <w:pPr>
        <w:pStyle w:val="Heading3"/>
      </w:pPr>
      <w:r>
        <w:t xml:space="preserve">2.3 KeyboardEvent getter internals</w:t>
      </w:r>
    </w:p>
    <w:bookmarkStart w:id="41" w:name="blink-eager-construction-cached-reads"/>
    <w:p>
      <w:pPr>
        <w:pStyle w:val="Heading4"/>
      </w:pPr>
      <w:r>
        <w:t xml:space="preserve">2.3.1 Blink: eager construction, cached reads</w:t>
      </w:r>
    </w:p>
    <w:p>
      <w:pPr>
        <w:pStyle w:val="FirstParagraph"/>
      </w:pPr>
      <w:r>
        <w:t xml:space="preserve">Blink computes</w:t>
      </w:r>
      <w:r>
        <w:t xml:space="preserve"> </w:t>
      </w:r>
      <w:r>
        <w:rPr>
          <w:rStyle w:val="VerbatimChar"/>
        </w:rPr>
        <w:t xml:space="preserve">key</w:t>
      </w:r>
      <w:r>
        <w:t xml:space="preserve"> </w:t>
      </w:r>
      <w:r>
        <w:t xml:space="preserve">and</w:t>
      </w:r>
      <w:r>
        <w:t xml:space="preserve"> </w:t>
      </w:r>
      <w:r>
        <w:rPr>
          <w:rStyle w:val="VerbatimChar"/>
        </w:rPr>
        <w:t xml:space="preserve">code</w:t>
      </w:r>
      <w:r>
        <w:t xml:space="preserve"> </w:t>
      </w:r>
      <w:r>
        <w:rPr>
          <w:bCs/>
          <w:b/>
        </w:rPr>
        <w:t xml:space="preserve">eagerly in the constructor</w:t>
      </w:r>
      <w:r>
        <w:t xml:space="preserve"> </w:t>
      </w:r>
      <w:r>
        <w:t xml:space="preserve">and caches them</w:t>
      </w:r>
      <w:r>
        <w:t xml:space="preserve"> </w:t>
      </w:r>
      <w:r>
        <w:rPr>
          <w:vertAlign w:val="superscript"/>
        </w:rPr>
        <w:t xml:space="preserve">44</w:t>
      </w:r>
      <w:r>
        <w:t xml:space="preserve">:</w:t>
      </w:r>
    </w:p>
    <w:p>
      <w:pPr>
        <w:pStyle w:val="SourceCode"/>
      </w:pPr>
      <w:r>
        <w:rPr>
          <w:rStyle w:val="NormalTok"/>
        </w:rPr>
        <w:t xml:space="preserve">KeyboardEvent</w:t>
      </w:r>
      <w:r>
        <w:rPr>
          <w:rStyle w:val="OperatorTok"/>
        </w:rPr>
        <w:t xml:space="preserve">::</w:t>
      </w:r>
      <w:r>
        <w:rPr>
          <w:rStyle w:val="NormalTok"/>
        </w:rPr>
        <w:t xml:space="preserve">KeyboardEvent</w:t>
      </w:r>
      <w:r>
        <w:rPr>
          <w:rStyle w:val="OperatorTok"/>
        </w:rPr>
        <w:t xml:space="preserve">(</w:t>
      </w:r>
      <w:r>
        <w:rPr>
          <w:rStyle w:val="AttributeTok"/>
        </w:rPr>
        <w:t xml:space="preserve">const</w:t>
      </w:r>
      <w:r>
        <w:rPr>
          <w:rStyle w:val="NormalTok"/>
        </w:rPr>
        <w:t xml:space="preserve"> WebKeyboardEvent</w:t>
      </w:r>
      <w:r>
        <w:rPr>
          <w:rStyle w:val="OperatorTok"/>
        </w:rPr>
        <w:t xml:space="preserve">&amp;</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AlertTok"/>
        </w:rPr>
        <w:t xml:space="preserve">TODO</w:t>
      </w:r>
      <w:r>
        <w:rPr>
          <w:rStyle w:val="CommentTok"/>
        </w:rPr>
        <w:t xml:space="preserve">(crbug.com/482880): Fix this initialization to lazy initialization.</w:t>
      </w:r>
      <w:r>
        <w:br/>
      </w:r>
      <w:r>
        <w:rPr>
          <w:rStyle w:val="NormalTok"/>
        </w:rPr>
        <w:t xml:space="preserve">      </w:t>
      </w:r>
      <w:r>
        <w:rPr>
          <w:rStyle w:val="VariableTok"/>
        </w:rPr>
        <w:t xml:space="preserve">code_</w:t>
      </w:r>
      <w:r>
        <w:rPr>
          <w:rStyle w:val="OperatorTok"/>
        </w:rPr>
        <w:t xml:space="preserve">(</w:t>
      </w:r>
      <w:r>
        <w:rPr>
          <w:rStyle w:val="NormalTok"/>
        </w:rPr>
        <w:t xml:space="preserve">FromUtf8</w:t>
      </w:r>
      <w:r>
        <w:rPr>
          <w:rStyle w:val="OperatorTok"/>
        </w:rPr>
        <w:t xml:space="preserve">(</w:t>
      </w:r>
      <w:r>
        <w:rPr>
          <w:rStyle w:val="NormalTok"/>
        </w:rPr>
        <w:t xml:space="preserve">ui</w:t>
      </w:r>
      <w:r>
        <w:rPr>
          <w:rStyle w:val="OperatorTok"/>
        </w:rPr>
        <w:t xml:space="preserve">::</w:t>
      </w:r>
      <w:r>
        <w:rPr>
          <w:rStyle w:val="NormalTok"/>
        </w:rPr>
        <w:t xml:space="preserve">KeycodeConverter</w:t>
      </w:r>
      <w:r>
        <w:rPr>
          <w:rStyle w:val="OperatorTok"/>
        </w:rPr>
        <w:t xml:space="preserve">::</w:t>
      </w:r>
      <w:r>
        <w:rPr>
          <w:rStyle w:val="NormalTok"/>
        </w:rPr>
        <w:t xml:space="preserve">DomCodeToCodeString</w:t>
      </w:r>
      <w:r>
        <w:rPr>
          <w:rStyle w:val="OperatorTok"/>
        </w:rPr>
        <w:t xml:space="preserve">(</w:t>
      </w:r>
      <w:r>
        <w:br/>
      </w:r>
      <w:r>
        <w:rPr>
          <w:rStyle w:val="NormalTok"/>
        </w:rPr>
        <w:t xml:space="preserve">          </w:t>
      </w:r>
      <w:r>
        <w:rPr>
          <w:rStyle w:val="KeywordTok"/>
        </w:rPr>
        <w:t xml:space="preserve">static_cast</w:t>
      </w:r>
      <w:r>
        <w:rPr>
          <w:rStyle w:val="OperatorTok"/>
        </w:rPr>
        <w:t xml:space="preserve">&lt;</w:t>
      </w:r>
      <w:r>
        <w:rPr>
          <w:rStyle w:val="NormalTok"/>
        </w:rPr>
        <w:t xml:space="preserve">ui</w:t>
      </w:r>
      <w:r>
        <w:rPr>
          <w:rStyle w:val="OperatorTok"/>
        </w:rPr>
        <w:t xml:space="preserve">::</w:t>
      </w:r>
      <w:r>
        <w:rPr>
          <w:rStyle w:val="NormalTok"/>
        </w:rPr>
        <w:t xml:space="preserve">DomCode</w:t>
      </w:r>
      <w:r>
        <w:rPr>
          <w:rStyle w:val="OperatorTok"/>
        </w:rPr>
        <w:t xml:space="preserve">&gt;(</w:t>
      </w:r>
      <w:r>
        <w:rPr>
          <w:rStyle w:val="NormalTok"/>
        </w:rPr>
        <w:t xml:space="preserve">key</w:t>
      </w:r>
      <w:r>
        <w:rPr>
          <w:rStyle w:val="OperatorTok"/>
        </w:rPr>
        <w:t xml:space="preserve">.</w:t>
      </w:r>
      <w:r>
        <w:rPr>
          <w:rStyle w:val="NormalTok"/>
        </w:rPr>
        <w:t xml:space="preserve">dom_code</w:t>
      </w:r>
      <w:r>
        <w:rPr>
          <w:rStyle w:val="OperatorTok"/>
        </w:rPr>
        <w:t xml:space="preserve">)))),</w:t>
      </w:r>
      <w:r>
        <w:br/>
      </w:r>
      <w:r>
        <w:rPr>
          <w:rStyle w:val="NormalTok"/>
        </w:rPr>
        <w:t xml:space="preserve">      </w:t>
      </w:r>
      <w:r>
        <w:rPr>
          <w:rStyle w:val="VariableTok"/>
        </w:rPr>
        <w:t xml:space="preserve">key_</w:t>
      </w:r>
      <w:r>
        <w:rPr>
          <w:rStyle w:val="OperatorTok"/>
        </w:rPr>
        <w:t xml:space="preserve">(</w:t>
      </w:r>
      <w:r>
        <w:rPr>
          <w:rStyle w:val="NormalTok"/>
        </w:rPr>
        <w:t xml:space="preserve">FromUtf8</w:t>
      </w:r>
      <w:r>
        <w:rPr>
          <w:rStyle w:val="OperatorTok"/>
        </w:rPr>
        <w:t xml:space="preserve">(</w:t>
      </w:r>
      <w:r>
        <w:br/>
      </w:r>
      <w:r>
        <w:rPr>
          <w:rStyle w:val="NormalTok"/>
        </w:rPr>
        <w:t xml:space="preserve">          ui</w:t>
      </w:r>
      <w:r>
        <w:rPr>
          <w:rStyle w:val="OperatorTok"/>
        </w:rPr>
        <w:t xml:space="preserve">::</w:t>
      </w:r>
      <w:r>
        <w:rPr>
          <w:rStyle w:val="NormalTok"/>
        </w:rPr>
        <w:t xml:space="preserve">KeycodeConverter</w:t>
      </w:r>
      <w:r>
        <w:rPr>
          <w:rStyle w:val="OperatorTok"/>
        </w:rPr>
        <w:t xml:space="preserve">::</w:t>
      </w:r>
      <w:r>
        <w:rPr>
          <w:rStyle w:val="NormalTok"/>
        </w:rPr>
        <w:t xml:space="preserve">DomKeyToKeyString</w:t>
      </w:r>
      <w:r>
        <w:rPr>
          <w:rStyle w:val="OperatorTok"/>
        </w:rPr>
        <w:t xml:space="preserve">(</w:t>
      </w:r>
      <w:r>
        <w:rPr>
          <w:rStyle w:val="NormalTok"/>
        </w:rPr>
        <w:t xml:space="preserve">ui</w:t>
      </w:r>
      <w:r>
        <w:rPr>
          <w:rStyle w:val="OperatorTok"/>
        </w:rPr>
        <w:t xml:space="preserve">::</w:t>
      </w:r>
      <w:r>
        <w:rPr>
          <w:rStyle w:val="NormalTok"/>
        </w:rPr>
        <w:t xml:space="preserve">DomKey</w:t>
      </w:r>
      <w:r>
        <w:rPr>
          <w:rStyle w:val="OperatorTok"/>
        </w:rPr>
        <w:t xml:space="preserve">(</w:t>
      </w:r>
      <w:r>
        <w:rPr>
          <w:rStyle w:val="NormalTok"/>
        </w:rPr>
        <w:t xml:space="preserve">key</w:t>
      </w:r>
      <w:r>
        <w:rPr>
          <w:rStyle w:val="OperatorTok"/>
        </w:rPr>
        <w:t xml:space="preserve">.</w:t>
      </w:r>
      <w:r>
        <w:rPr>
          <w:rStyle w:val="NormalTok"/>
        </w:rPr>
        <w:t xml:space="preserve">dom_key</w:t>
      </w:r>
      <w:r>
        <w:rPr>
          <w:rStyle w:val="OperatorTok"/>
        </w:rPr>
        <w:t xml:space="preserve">)))),</w:t>
      </w:r>
    </w:p>
    <w:p>
      <w:pPr>
        <w:pStyle w:val="FirstParagraph"/>
      </w:pPr>
      <w:r>
        <w:t xml:space="preserve">with trivial getters</w:t>
      </w:r>
      <w:r>
        <w:t xml:space="preserve"> </w:t>
      </w:r>
      <w:r>
        <w:rPr>
          <w:rStyle w:val="VerbatimChar"/>
        </w:rPr>
        <w:t xml:space="preserve">const String&amp; code() const { return code_; }</w:t>
      </w:r>
      <w:r>
        <w:t xml:space="preserve"> </w:t>
      </w:r>
      <w:r>
        <w:t xml:space="preserve">/</w:t>
      </w:r>
      <w:r>
        <w:t xml:space="preserve"> </w:t>
      </w:r>
      <w:r>
        <w:rPr>
          <w:rStyle w:val="VerbatimChar"/>
        </w:rPr>
        <w:t xml:space="preserve">key()</w:t>
      </w:r>
      <w:r>
        <w:t xml:space="preserve"> </w:t>
      </w:r>
      <w:r>
        <w:rPr>
          <w:vertAlign w:val="superscript"/>
        </w:rPr>
        <w:t xml:space="preserve">44</w:t>
      </w:r>
      <w:r>
        <w:t xml:space="preserve">. The mapping machinery (ui/events/keycodes/dom/keycode_converter.cc) runs once per event:</w:t>
      </w:r>
      <w:r>
        <w:t xml:space="preserve"> </w:t>
      </w:r>
      <w:r>
        <w:rPr>
          <w:rStyle w:val="VerbatimChar"/>
        </w:rPr>
        <w:t xml:space="preserve">DomCodeToCodeString</w:t>
      </w:r>
      <w:r>
        <w:t xml:space="preserve"> </w:t>
      </w:r>
      <w:r>
        <w:t xml:space="preserve">generates runs (</w:t>
      </w:r>
      <w:r>
        <w:t xml:space="preserve">“</w:t>
      </w:r>
      <w:r>
        <w:t xml:space="preserve">KeyA</w:t>
      </w:r>
      <w:r>
        <w:t xml:space="preserve">”</w:t>
      </w:r>
      <w:r>
        <w:t xml:space="preserve">..”KeyZ”,</w:t>
      </w:r>
      <w:r>
        <w:t xml:space="preserve"> </w:t>
      </w:r>
      <w:r>
        <w:t xml:space="preserve">“</w:t>
      </w:r>
      <w:r>
        <w:t xml:space="preserve">Digit0..9</w:t>
      </w:r>
      <w:r>
        <w:t xml:space="preserve">”</w:t>
      </w:r>
      <w:r>
        <w:t xml:space="preserve">,</w:t>
      </w:r>
      <w:r>
        <w:t xml:space="preserve"> </w:t>
      </w:r>
      <w:r>
        <w:t xml:space="preserve">“</w:t>
      </w:r>
      <w:r>
        <w:t xml:space="preserve">F1..F24</w:t>
      </w:r>
      <w:r>
        <w:t xml:space="preserve">”</w:t>
      </w:r>
      <w:r>
        <w:t xml:space="preserve">) arithmetically, else linearly scans</w:t>
      </w:r>
      <w:r>
        <w:t xml:space="preserve"> </w:t>
      </w:r>
      <w:r>
        <w:rPr>
          <w:rStyle w:val="VerbatimChar"/>
        </w:rPr>
        <w:t xml:space="preserve">kDomCodeMappings</w:t>
      </w:r>
      <w:r>
        <w:t xml:space="preserve">;</w:t>
      </w:r>
      <w:r>
        <w:t xml:space="preserve"> </w:t>
      </w:r>
      <w:r>
        <w:rPr>
          <w:rStyle w:val="VerbatimChar"/>
        </w:rPr>
        <w:t xml:space="preserve">DomKeyToKeyString</w:t>
      </w:r>
      <w:r>
        <w:t xml:space="preserve"> </w:t>
      </w:r>
      <w:r>
        <w:t xml:space="preserve">collapses dead keys to</w:t>
      </w:r>
      <w:r>
        <w:t xml:space="preserve"> </w:t>
      </w:r>
      <w:r>
        <w:t xml:space="preserve">“</w:t>
      </w:r>
      <w:r>
        <w:t xml:space="preserve">Dead</w:t>
      </w:r>
      <w:r>
        <w:t xml:space="preserve">”</w:t>
      </w:r>
      <w:r>
        <w:t xml:space="preserve">, scans</w:t>
      </w:r>
      <w:r>
        <w:t xml:space="preserve"> </w:t>
      </w:r>
      <w:r>
        <w:rPr>
          <w:rStyle w:val="VerbatimChar"/>
        </w:rPr>
        <w:t xml:space="preserve">kDomKeyMappings</w:t>
      </w:r>
      <w:r>
        <w:t xml:space="preserve">, else UTF-8-encodes the character</w:t>
      </w:r>
      <w:r>
        <w:t xml:space="preserve"> </w:t>
      </w:r>
      <w:r>
        <w:rPr>
          <w:vertAlign w:val="superscript"/>
        </w:rPr>
        <w:t xml:space="preserve">56</w:t>
      </w:r>
      <w:r>
        <w:t xml:space="preserve"> </w:t>
      </w:r>
      <w:r>
        <w:t xml:space="preserve">— whether or not JS ever reads the strings, hence crbug.com/482880’s standing TODO to make it lazy. Per-read cost in a listener is just the V8 attribute-getter callback (a binding call) plus wrapping the cached, shared</w:t>
      </w:r>
      <w:r>
        <w:t xml:space="preserve"> </w:t>
      </w:r>
      <w:r>
        <w:rPr>
          <w:rStyle w:val="VerbatimChar"/>
        </w:rPr>
        <w:t xml:space="preserve">WTF::String</w:t>
      </w:r>
      <w:r>
        <w:t xml:space="preserve">: no re-atomization, no table lookup.</w:t>
      </w:r>
      <w:r>
        <w:t xml:space="preserve"> </w:t>
      </w:r>
      <w:r>
        <w:rPr>
          <w:rStyle w:val="VerbatimChar"/>
        </w:rPr>
        <w:t xml:space="preserve">keyCode</w:t>
      </w:r>
      <w:r>
        <w:t xml:space="preserve">/</w:t>
      </w:r>
      <w:r>
        <w:rPr>
          <w:rStyle w:val="VerbatimChar"/>
        </w:rPr>
        <w:t xml:space="preserve">charCode</w:t>
      </w:r>
      <w:r>
        <w:t xml:space="preserve">/</w:t>
      </w:r>
      <w:r>
        <w:rPr>
          <w:rStyle w:val="VerbatimChar"/>
        </w:rPr>
        <w:t xml:space="preserve">which</w:t>
      </w:r>
      <w:r>
        <w:t xml:space="preserve"> </w:t>
      </w:r>
      <w:r>
        <w:t xml:space="preserve">are plain unsigned fields set at construction;</w:t>
      </w:r>
      <w:r>
        <w:t xml:space="preserve"> </w:t>
      </w:r>
      <w:r>
        <w:rPr>
          <w:rStyle w:val="VerbatimChar"/>
        </w:rPr>
        <w:t xml:space="preserve">location</w:t>
      </w:r>
      <w:r>
        <w:t xml:space="preserve"> </w:t>
      </w:r>
      <w:r>
        <w:t xml:space="preserve">derives from modifier bits;</w:t>
      </w:r>
      <w:r>
        <w:t xml:space="preserve"> </w:t>
      </w:r>
      <w:r>
        <w:rPr>
          <w:rStyle w:val="VerbatimChar"/>
        </w:rPr>
        <w:t xml:space="preserve">repeat</w:t>
      </w:r>
      <w:r>
        <w:t xml:space="preserve"> </w:t>
      </w:r>
      <w:r>
        <w:t xml:space="preserve">is the bit test above</w:t>
      </w:r>
      <w:r>
        <w:t xml:space="preserve"> </w:t>
      </w:r>
      <w:r>
        <w:rPr>
          <w:vertAlign w:val="superscript"/>
        </w:rPr>
        <w:t xml:space="preserve">44</w:t>
      </w:r>
      <w:r>
        <w:t xml:space="preserve">. WebKit shares the compute-once shape —</w:t>
      </w:r>
      <w:r>
        <w:t xml:space="preserve"> </w:t>
      </w:r>
      <w:r>
        <w:rPr>
          <w:rStyle w:val="VerbatimChar"/>
        </w:rPr>
        <w:t xml:space="preserve">m_key(key.key()), m_code(key.code())</w:t>
      </w:r>
      <w:r>
        <w:t xml:space="preserve"> </w:t>
      </w:r>
      <w:r>
        <w:t xml:space="preserve">cached from</w:t>
      </w:r>
      <w:r>
        <w:t xml:space="preserve"> </w:t>
      </w:r>
      <w:r>
        <w:rPr>
          <w:rStyle w:val="VerbatimChar"/>
        </w:rPr>
        <w:t xml:space="preserve">PlatformKeyboardEvent</w:t>
      </w:r>
      <w:r>
        <w:t xml:space="preserve">, native codes mapped through the</w:t>
      </w:r>
      <w:r>
        <w:t xml:space="preserve"> </w:t>
      </w:r>
      <w:r>
        <w:rPr>
          <w:rStyle w:val="VerbatimChar"/>
        </w:rPr>
        <w:t xml:space="preserve">PlatformEventFactory{Mac,Win,Gtk}</w:t>
      </w:r>
      <w:r>
        <w:t xml:space="preserve"> </w:t>
      </w:r>
      <w:r>
        <w:t xml:space="preserve">tables (WebKit bug 149584)</w:t>
      </w:r>
      <w:r>
        <w:t xml:space="preserve"> </w:t>
      </w:r>
      <w:r>
        <w:rPr>
          <w:vertAlign w:val="superscript"/>
        </w:rPr>
        <w:t xml:space="preserve">51</w:t>
      </w:r>
      <w:r>
        <w:t xml:space="preserve"> </w:t>
      </w:r>
      <w:r>
        <w:rPr>
          <w:vertAlign w:val="superscript"/>
        </w:rPr>
        <w:t xml:space="preserve">57</w:t>
      </w:r>
      <w:r>
        <w:t xml:space="preserve">.</w:t>
      </w:r>
    </w:p>
    <w:bookmarkEnd w:id="41"/>
    <w:bookmarkStart w:id="42" w:name="gecko-re-mapped-per-access"/>
    <w:p>
      <w:pPr>
        <w:pStyle w:val="Heading4"/>
      </w:pPr>
      <w:r>
        <w:t xml:space="preserve">2.3.2 Gecko: re-mapped per access</w:t>
      </w:r>
    </w:p>
    <w:p>
      <w:pPr>
        <w:pStyle w:val="FirstParagraph"/>
      </w:pPr>
      <w:r>
        <w:t xml:space="preserve">Gecko differs materially:</w:t>
      </w:r>
      <w:r>
        <w:t xml:space="preserve"> </w:t>
      </w:r>
      <w:r>
        <w:rPr>
          <w:rStyle w:val="VerbatimChar"/>
        </w:rPr>
        <w:t xml:space="preserve">KeyboardEvent::Key()</w:t>
      </w:r>
      <w:r>
        <w:t xml:space="preserve"> </w:t>
      </w:r>
      <w:r>
        <w:t xml:space="preserve">/</w:t>
      </w:r>
      <w:r>
        <w:t xml:space="preserve"> </w:t>
      </w:r>
      <w:r>
        <w:rPr>
          <w:rStyle w:val="VerbatimChar"/>
        </w:rPr>
        <w:t xml:space="preserve">KeyboardEvent::Code()</w:t>
      </w:r>
      <w:r>
        <w:t xml:space="preserve"> </w:t>
      </w:r>
      <w:r>
        <w:t xml:space="preserve">call</w:t>
      </w:r>
      <w:r>
        <w:t xml:space="preserve"> </w:t>
      </w:r>
      <w:r>
        <w:rPr>
          <w:rStyle w:val="VerbatimChar"/>
        </w:rPr>
        <w:t xml:space="preserve">WidgetKeyboardEvent::GetDOMKeyName()</w:t>
      </w:r>
      <w:r>
        <w:t xml:space="preserve"> </w:t>
      </w:r>
      <w:r>
        <w:t xml:space="preserve">/</w:t>
      </w:r>
      <w:r>
        <w:t xml:space="preserve"> </w:t>
      </w:r>
      <w:r>
        <w:rPr>
          <w:rStyle w:val="VerbatimChar"/>
        </w:rPr>
        <w:t xml:space="preserve">GetDOMCodeName()</w:t>
      </w:r>
      <w:r>
        <w:t xml:space="preserve"> </w:t>
      </w:r>
      <w:r>
        <w:rPr>
          <w:bCs/>
          <w:b/>
        </w:rPr>
        <w:t xml:space="preserve">on each access</w:t>
      </w:r>
      <w:r>
        <w:t xml:space="preserve">, mapping</w:t>
      </w:r>
      <w:r>
        <w:t xml:space="preserve"> </w:t>
      </w:r>
      <w:r>
        <w:rPr>
          <w:rStyle w:val="VerbatimChar"/>
        </w:rPr>
        <w:t xml:space="preserve">mKeyNameIndex</w:t>
      </w:r>
      <w:r>
        <w:t xml:space="preserve">/</w:t>
      </w:r>
      <w:r>
        <w:rPr>
          <w:rStyle w:val="VerbatimChar"/>
        </w:rPr>
        <w:t xml:space="preserve">mCodeNameIndex</w:t>
      </w:r>
      <w:r>
        <w:t xml:space="preserve"> </w:t>
      </w:r>
      <w:r>
        <w:t xml:space="preserve">through key-name string tables into a caller-provided nsString rather than caching (ResistFingerprinting can spoof</w:t>
      </w:r>
      <w:r>
        <w:t xml:space="preserve"> </w:t>
      </w:r>
      <w:r>
        <w:rPr>
          <w:rStyle w:val="VerbatimChar"/>
        </w:rPr>
        <w:t xml:space="preserve">Code</w:t>
      </w:r>
      <w:r>
        <w:t xml:space="preserve"> </w:t>
      </w:r>
      <w:r>
        <w:t xml:space="preserve">per access)</w:t>
      </w:r>
      <w:r>
        <w:t xml:space="preserve"> </w:t>
      </w:r>
      <w:r>
        <w:rPr>
          <w:vertAlign w:val="superscript"/>
        </w:rPr>
        <w:t xml:space="preserve">58</w:t>
      </w:r>
      <w:r>
        <w:t xml:space="preserve">. Its dispatch core (</w:t>
      </w:r>
      <w:r>
        <w:rPr>
          <w:rStyle w:val="VerbatimChar"/>
        </w:rPr>
        <w:t xml:space="preserve">dom/events/EventDispatcher.cpp</w:t>
      </w:r>
      <w:r>
        <w:t xml:space="preserve">) builds an</w:t>
      </w:r>
      <w:r>
        <w:t xml:space="preserve"> </w:t>
      </w:r>
      <w:r>
        <w:rPr>
          <w:rStyle w:val="VerbatimChar"/>
        </w:rPr>
        <w:t xml:space="preserve">EventTargetChain</w:t>
      </w:r>
      <w:r>
        <w:t xml:space="preserve"> </w:t>
      </w:r>
      <w:r>
        <w:t xml:space="preserve">of fixed-capacity</w:t>
      </w:r>
      <w:r>
        <w:t xml:space="preserve"> </w:t>
      </w:r>
      <w:r>
        <w:rPr>
          <w:rStyle w:val="VerbatimChar"/>
        </w:rPr>
        <w:t xml:space="preserve">EventTargetChainItem</w:t>
      </w:r>
      <w:r>
        <w:t xml:space="preserve"> </w:t>
      </w:r>
      <w:r>
        <w:t xml:space="preserve">objects with per-item</w:t>
      </w:r>
      <w:r>
        <w:t xml:space="preserve"> </w:t>
      </w:r>
      <w:r>
        <w:rPr>
          <w:rStyle w:val="VerbatimChar"/>
        </w:rPr>
        <w:t xml:space="preserve">MayHaveListenerManager</w:t>
      </w:r>
      <w:r>
        <w:t xml:space="preserve"> </w:t>
      </w:r>
      <w:r>
        <w:t xml:space="preserve">flags to skip listener-less nodes</w:t>
      </w:r>
      <w:r>
        <w:t xml:space="preserve"> </w:t>
      </w:r>
      <w:r>
        <w:rPr>
          <w:vertAlign w:val="superscript"/>
        </w:rPr>
        <w:t xml:space="preserve">59</w:t>
      </w:r>
      <w:r>
        <w:t xml:space="preserve">. In Firefox, repeated</w:t>
      </w:r>
      <w:r>
        <w:t xml:space="preserve"> </w:t>
      </w:r>
      <w:r>
        <w:rPr>
          <w:rStyle w:val="VerbatimChar"/>
        </w:rPr>
        <w:t xml:space="preserve">event.key</w:t>
      </w:r>
      <w:r>
        <w:t xml:space="preserve"> </w:t>
      </w:r>
      <w:r>
        <w:t xml:space="preserve">reads in a hot loop do real string work per read: hoist</w:t>
      </w:r>
      <w:r>
        <w:t xml:space="preserve"> </w:t>
      </w:r>
      <w:r>
        <w:rPr>
          <w:rStyle w:val="VerbatimChar"/>
        </w:rPr>
        <w:t xml:space="preserve">e.key</w:t>
      </w:r>
      <w:r>
        <w:t xml:space="preserve"> </w:t>
      </w:r>
      <w:r>
        <w:t xml:space="preserve">into a local — near-free in Blink/WebKit, a genuine win in Gecko.</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Blink (Chromium)</w:t>
            </w:r>
          </w:p>
        </w:tc>
        <w:tc>
          <w:tcPr/>
          <w:p>
            <w:pPr>
              <w:pStyle w:val="Compact"/>
              <w:jc w:val="left"/>
            </w:pPr>
            <w:r>
              <w:t xml:space="preserve">WebKit</w:t>
            </w:r>
          </w:p>
        </w:tc>
        <w:tc>
          <w:tcPr/>
          <w:p>
            <w:pPr>
              <w:pStyle w:val="Compact"/>
              <w:jc w:val="left"/>
            </w:pPr>
            <w:r>
              <w:t xml:space="preserve">Gecko</w:t>
            </w:r>
          </w:p>
        </w:tc>
      </w:tr>
      <w:tr>
        <w:tc>
          <w:tcPr/>
          <w:p>
            <w:pPr>
              <w:pStyle w:val="Compact"/>
              <w:jc w:val="left"/>
            </w:pPr>
            <w:r>
              <w:t xml:space="preserve">Path structure</w:t>
            </w:r>
          </w:p>
        </w:tc>
        <w:tc>
          <w:tcPr/>
          <w:p>
            <w:pPr>
              <w:pStyle w:val="Compact"/>
              <w:jc w:val="left"/>
            </w:pPr>
            <w:r>
              <w:rPr>
                <w:rStyle w:val="VerbatimChar"/>
              </w:rPr>
              <w:t xml:space="preserve">HeapVector&lt;NodeEventContext&gt;</w:t>
            </w:r>
            <w:r>
              <w:t xml:space="preserve">, exactly-sized, rebuilt per dispatch</w:t>
            </w:r>
            <w:r>
              <w:t xml:space="preserve"> </w:t>
            </w:r>
            <w:r>
              <w:rPr>
                <w:vertAlign w:val="superscript"/>
              </w:rPr>
              <w:t xml:space="preserve">48</w:t>
            </w:r>
          </w:p>
        </w:tc>
        <w:tc>
          <w:tcPr/>
          <w:p>
            <w:pPr>
              <w:pStyle w:val="Compact"/>
              <w:jc w:val="left"/>
            </w:pPr>
            <w:r>
              <w:t xml:space="preserve">EventPath, mirrors Blink</w:t>
            </w:r>
            <w:r>
              <w:t xml:space="preserve"> </w:t>
            </w:r>
            <w:r>
              <w:rPr>
                <w:vertAlign w:val="superscript"/>
              </w:rPr>
              <w:t xml:space="preserve">51</w:t>
            </w:r>
          </w:p>
        </w:tc>
        <w:tc>
          <w:tcPr/>
          <w:p>
            <w:pPr>
              <w:pStyle w:val="Compact"/>
              <w:jc w:val="left"/>
            </w:pPr>
            <w:r>
              <w:rPr>
                <w:rStyle w:val="VerbatimChar"/>
              </w:rPr>
              <w:t xml:space="preserve">EventTargetChain</w:t>
            </w:r>
            <w:r>
              <w:t xml:space="preserve"> </w:t>
            </w:r>
            <w:r>
              <w:t xml:space="preserve">of fixed-capacity items</w:t>
            </w:r>
            <w:r>
              <w:t xml:space="preserve"> </w:t>
            </w:r>
            <w:r>
              <w:rPr>
                <w:vertAlign w:val="superscript"/>
              </w:rPr>
              <w:t xml:space="preserve">59</w:t>
            </w:r>
          </w:p>
        </w:tc>
      </w:tr>
      <w:tr>
        <w:tc>
          <w:tcPr/>
          <w:p>
            <w:pPr>
              <w:pStyle w:val="Compact"/>
              <w:jc w:val="left"/>
            </w:pPr>
            <w:r>
              <w:t xml:space="preserve">Capture-skip</w:t>
            </w:r>
          </w:p>
        </w:tc>
        <w:tc>
          <w:tcPr/>
          <w:p>
            <w:pPr>
              <w:pStyle w:val="Compact"/>
              <w:jc w:val="left"/>
            </w:pPr>
            <w:r>
              <w:rPr>
                <w:rStyle w:val="VerbatimChar"/>
              </w:rPr>
              <w:t xml:space="preserve">HasCaptureListener()</w:t>
            </w:r>
            <w:r>
              <w:t xml:space="preserve"> </w:t>
            </w:r>
            <w:r>
              <w:t xml:space="preserve">+ SkipEventCapture, default-on</w:t>
            </w:r>
            <w:r>
              <w:t xml:space="preserve"> </w:t>
            </w:r>
            <w:r>
              <w:rPr>
                <w:vertAlign w:val="superscript"/>
              </w:rPr>
              <w:t xml:space="preserve">47</w:t>
            </w:r>
            <w:r>
              <w:t xml:space="preserve"> </w:t>
            </w:r>
            <w:r>
              <w:rPr>
                <w:vertAlign w:val="superscript"/>
              </w:rPr>
              <w:t xml:space="preserve">50</w:t>
            </w:r>
          </w:p>
        </w:tc>
        <w:tc>
          <w:tcPr/>
          <w:p>
            <w:pPr>
              <w:pStyle w:val="Compact"/>
              <w:jc w:val="left"/>
            </w:pPr>
            <w:r>
              <w:rPr>
                <w:rStyle w:val="VerbatimChar"/>
              </w:rPr>
              <w:t xml:space="preserve">Document::EventListenerCounts::hasCapturing()</w:t>
            </w:r>
            <w:r>
              <w:t xml:space="preserve"> </w:t>
            </w:r>
            <w:r>
              <w:rPr>
                <w:vertAlign w:val="superscript"/>
              </w:rPr>
              <w:t xml:space="preserve">51</w:t>
            </w:r>
          </w:p>
        </w:tc>
        <w:tc>
          <w:tcPr/>
          <w:p>
            <w:pPr>
              <w:pStyle w:val="Compact"/>
              <w:jc w:val="left"/>
            </w:pPr>
            <w:r>
              <w:t xml:space="preserve">per-item</w:t>
            </w:r>
            <w:r>
              <w:t xml:space="preserve"> </w:t>
            </w:r>
            <w:r>
              <w:rPr>
                <w:rStyle w:val="VerbatimChar"/>
              </w:rPr>
              <w:t xml:space="preserve">MayHaveListenerManager</w:t>
            </w:r>
            <w:r>
              <w:t xml:space="preserve"> </w:t>
            </w:r>
            <w:r>
              <w:t xml:space="preserve">skip</w:t>
            </w:r>
            <w:r>
              <w:t xml:space="preserve"> </w:t>
            </w:r>
            <w:r>
              <w:rPr>
                <w:vertAlign w:val="superscript"/>
              </w:rPr>
              <w:t xml:space="preserve">59</w:t>
            </w:r>
          </w:p>
        </w:tc>
      </w:tr>
      <w:tr>
        <w:tc>
          <w:tcPr/>
          <w:p>
            <w:pPr>
              <w:pStyle w:val="Compact"/>
              <w:jc w:val="left"/>
            </w:pPr>
            <w:r>
              <w:t xml:space="preserve">Listener snapshot</w:t>
            </w:r>
          </w:p>
        </w:tc>
        <w:tc>
          <w:tcPr/>
          <w:p>
            <w:pPr>
              <w:pStyle w:val="Compact"/>
              <w:jc w:val="left"/>
            </w:pPr>
            <w:r>
              <w:t xml:space="preserve">copy-on-fire</w:t>
            </w:r>
            <w:r>
              <w:t xml:space="preserve"> </w:t>
            </w:r>
            <w:r>
              <w:rPr>
                <w:rStyle w:val="VerbatimChar"/>
              </w:rPr>
              <w:t xml:space="preserve">EventListenerVectorSnapshot</w:t>
            </w:r>
            <w:r>
              <w:t xml:space="preserve"> </w:t>
            </w:r>
            <w:r>
              <w:t xml:space="preserve">per node</w:t>
            </w:r>
            <w:r>
              <w:t xml:space="preserve"> </w:t>
            </w:r>
            <w:r>
              <w:rPr>
                <w:vertAlign w:val="superscript"/>
              </w:rPr>
              <w:t xml:space="preserve">54</w:t>
            </w:r>
          </w:p>
        </w:tc>
        <w:tc>
          <w:tcPr/>
          <w:p>
            <w:pPr>
              <w:pStyle w:val="Compact"/>
              <w:jc w:val="left"/>
            </w:pPr>
            <w:r>
              <w:t xml:space="preserve">equivalent (shared ancestry)</w:t>
            </w:r>
            <w:r>
              <w:t xml:space="preserve"> </w:t>
            </w:r>
            <w:r>
              <w:rPr>
                <w:vertAlign w:val="superscript"/>
              </w:rPr>
              <w:t xml:space="preserve">51</w:t>
            </w:r>
          </w:p>
        </w:tc>
        <w:tc>
          <w:tcPr/>
          <w:p>
            <w:pPr>
              <w:pStyle w:val="Compact"/>
              <w:jc w:val="left"/>
            </w:pPr>
            <w:r>
              <w:t xml:space="preserve">chain items + listener manager</w:t>
            </w:r>
          </w:p>
        </w:tc>
      </w:tr>
      <w:tr>
        <w:tc>
          <w:tcPr/>
          <w:p>
            <w:pPr>
              <w:pStyle w:val="Compact"/>
              <w:jc w:val="left"/>
            </w:pPr>
            <w:r>
              <w:rPr>
                <w:rStyle w:val="VerbatimChar"/>
              </w:rPr>
              <w:t xml:space="preserve">key</w:t>
            </w:r>
            <w:r>
              <w:t xml:space="preserve">/</w:t>
            </w:r>
            <w:r>
              <w:rPr>
                <w:rStyle w:val="VerbatimChar"/>
              </w:rPr>
              <w:t xml:space="preserve">code</w:t>
            </w:r>
          </w:p>
        </w:tc>
        <w:tc>
          <w:tcPr/>
          <w:p>
            <w:pPr>
              <w:pStyle w:val="Compact"/>
              <w:jc w:val="left"/>
            </w:pPr>
            <w:r>
              <w:t xml:space="preserve">eager at construction, cached</w:t>
            </w:r>
            <w:r>
              <w:t xml:space="preserve"> </w:t>
            </w:r>
            <w:r>
              <w:rPr>
                <w:vertAlign w:val="superscript"/>
              </w:rPr>
              <w:t xml:space="preserve">44</w:t>
            </w:r>
          </w:p>
        </w:tc>
        <w:tc>
          <w:tcPr/>
          <w:p>
            <w:pPr>
              <w:pStyle w:val="Compact"/>
              <w:jc w:val="left"/>
            </w:pPr>
            <w:r>
              <w:t xml:space="preserve">eager at construction, cached</w:t>
            </w:r>
            <w:r>
              <w:t xml:space="preserve"> </w:t>
            </w:r>
            <w:r>
              <w:rPr>
                <w:vertAlign w:val="superscript"/>
              </w:rPr>
              <w:t xml:space="preserve">51</w:t>
            </w:r>
          </w:p>
        </w:tc>
        <w:tc>
          <w:tcPr/>
          <w:p>
            <w:pPr>
              <w:pStyle w:val="Compact"/>
              <w:jc w:val="left"/>
            </w:pPr>
            <w:r>
              <w:t xml:space="preserve">table-mapped per getter call</w:t>
            </w:r>
            <w:r>
              <w:t xml:space="preserve"> </w:t>
            </w:r>
            <w:r>
              <w:rPr>
                <w:vertAlign w:val="superscript"/>
              </w:rPr>
              <w:t xml:space="preserve">58</w:t>
            </w:r>
          </w:p>
        </w:tc>
      </w:tr>
      <w:tr>
        <w:tc>
          <w:tcPr/>
          <w:p>
            <w:pPr>
              <w:pStyle w:val="Compact"/>
              <w:jc w:val="left"/>
            </w:pPr>
            <w:r>
              <w:t xml:space="preserve">Key fast path off main thread</w:t>
            </w:r>
          </w:p>
        </w:tc>
        <w:tc>
          <w:tcPr/>
          <w:p>
            <w:pPr>
              <w:pStyle w:val="Compact"/>
              <w:jc w:val="left"/>
            </w:pPr>
            <w:r>
              <w:t xml:space="preserve">none; keys always main-thread</w:t>
            </w:r>
            <w:r>
              <w:t xml:space="preserve"> </w:t>
            </w:r>
            <w:r>
              <w:rPr>
                <w:vertAlign w:val="superscript"/>
              </w:rPr>
              <w:t xml:space="preserve">42</w:t>
            </w:r>
          </w:p>
        </w:tc>
        <w:tc>
          <w:tcPr/>
          <w:p>
            <w:pPr>
              <w:pStyle w:val="Compact"/>
              <w:jc w:val="left"/>
            </w:pPr>
            <w:r>
              <w:t xml:space="preserve">—</w:t>
            </w:r>
          </w:p>
        </w:tc>
        <w:tc>
          <w:tcPr/>
          <w:p>
            <w:pPr>
              <w:pStyle w:val="Compact"/>
              <w:jc w:val="left"/>
            </w:pPr>
            <w:r>
              <w:t xml:space="preserve">—</w:t>
            </w:r>
          </w:p>
        </w:tc>
      </w:tr>
    </w:tbl>
    <w:bookmarkEnd w:id="42"/>
    <w:bookmarkEnd w:id="43"/>
    <w:bookmarkStart w:id="44" w:name="v8-invocation-anatomy"/>
    <w:p>
      <w:pPr>
        <w:pStyle w:val="Heading3"/>
      </w:pPr>
      <w:r>
        <w:t xml:space="preserve">2.4 V8 invocation anatomy</w:t>
      </w:r>
    </w:p>
    <w:p>
      <w:pPr>
        <w:pStyle w:val="FirstParagraph"/>
      </w:pPr>
      <w:r>
        <w:t xml:space="preserve">Per listener firing, Blink executes the full</w:t>
      </w:r>
      <w:r>
        <w:t xml:space="preserve"> </w:t>
      </w:r>
      <w:r>
        <w:rPr>
          <w:rStyle w:val="VerbatimChar"/>
        </w:rPr>
        <w:t xml:space="preserve">JSBasedEventListener::Invoke</w:t>
      </w:r>
      <w:r>
        <w:t xml:space="preserve"> </w:t>
      </w:r>
      <w:r>
        <w:t xml:space="preserve">spine (bindings/core/v8/js_based_event_listener.cc): bail-out checks (execution terminating, world mismatch);</w:t>
      </w:r>
      <w:r>
        <w:t xml:space="preserve"> </w:t>
      </w:r>
      <w:r>
        <w:rPr>
          <w:rStyle w:val="VerbatimChar"/>
        </w:rPr>
        <w:t xml:space="preserve">HandleScope</w:t>
      </w:r>
      <w:r>
        <w:t xml:space="preserve">;</w:t>
      </w:r>
      <w:r>
        <w:t xml:space="preserve"> </w:t>
      </w:r>
      <w:r>
        <w:rPr>
          <w:rStyle w:val="VerbatimChar"/>
        </w:rPr>
        <w:t xml:space="preserve">GetListenerObject(currentTarget)</w:t>
      </w:r>
      <w:r>
        <w:t xml:space="preserve"> </w:t>
      </w:r>
      <w:r>
        <w:t xml:space="preserve">(may lazily compile a content-attribute handler);</w:t>
      </w:r>
      <w:r>
        <w:t xml:space="preserve"> </w:t>
      </w:r>
      <w:r>
        <w:rPr>
          <w:rStyle w:val="VerbatimChar"/>
        </w:rPr>
        <w:t xml:space="preserve">ScriptState::Scope</w:t>
      </w:r>
      <w:r>
        <w:t xml:space="preserve"> </w:t>
      </w:r>
      <w:r>
        <w:t xml:space="preserve">entering the listener’s context;</w:t>
      </w:r>
      <w:r>
        <w:t xml:space="preserve"> </w:t>
      </w:r>
      <w:r>
        <w:rPr>
          <w:rStyle w:val="VerbatimChar"/>
        </w:rPr>
        <w:t xml:space="preserve">probe::InvokeEventHandler</w:t>
      </w:r>
      <w:r>
        <w:t xml:space="preserve">; the</w:t>
      </w:r>
      <w:r>
        <w:t xml:space="preserve"> </w:t>
      </w:r>
      <w:r>
        <w:rPr>
          <w:rStyle w:val="VerbatimChar"/>
        </w:rPr>
        <w:t xml:space="preserve">BindingSecurity::ShouldAllowAccessToV8Context</w:t>
      </w:r>
      <w:r>
        <w:t xml:space="preserve"> </w:t>
      </w:r>
      <w:r>
        <w:t xml:space="preserve">check; event wrapper materialization via</w:t>
      </w:r>
      <w:r>
        <w:t xml:space="preserve"> </w:t>
      </w:r>
      <w:r>
        <w:rPr>
          <w:rStyle w:val="VerbatimChar"/>
        </w:rPr>
        <w:t xml:space="preserve">ToV8Traits&lt;Event&gt;::ToV8</w:t>
      </w:r>
      <w:r>
        <w:t xml:space="preserve"> </w:t>
      </w:r>
      <w:r>
        <w:rPr>
          <w:vertAlign w:val="superscript"/>
        </w:rPr>
        <w:t xml:space="preserve">60</w:t>
      </w:r>
      <w:r>
        <w:t xml:space="preserve">. Per the V8 Binding Design doc, a C++ object exposes</w:t>
      </w:r>
      <w:r>
        <w:t xml:space="preserve"> </w:t>
      </w:r>
      <w:r>
        <w:rPr>
          <w:iCs/>
          <w:i/>
        </w:rPr>
        <w:t xml:space="preserve">the same</w:t>
      </w:r>
      <w:r>
        <w:t xml:space="preserve"> </w:t>
      </w:r>
      <w:r>
        <w:t xml:space="preserve">JS wrapper per world — cached on</w:t>
      </w:r>
      <w:r>
        <w:t xml:space="preserve"> </w:t>
      </w:r>
      <w:r>
        <w:rPr>
          <w:rStyle w:val="VerbatimChar"/>
        </w:rPr>
        <w:t xml:space="preserve">ScriptWrappable::main_world_wrapper_</w:t>
      </w:r>
      <w:r>
        <w:t xml:space="preserve"> </w:t>
      </w:r>
      <w:r>
        <w:t xml:space="preserve">for the main world, in</w:t>
      </w:r>
      <w:r>
        <w:t xml:space="preserve"> </w:t>
      </w:r>
      <w:r>
        <w:rPr>
          <w:rStyle w:val="VerbatimChar"/>
        </w:rPr>
        <w:t xml:space="preserve">DOMWrapperMap</w:t>
      </w:r>
      <w:r>
        <w:t xml:space="preserve"> </w:t>
      </w:r>
      <w:r>
        <w:t xml:space="preserve">otherwise</w:t>
      </w:r>
      <w:r>
        <w:t xml:space="preserve"> </w:t>
      </w:r>
      <w:r>
        <w:rPr>
          <w:vertAlign w:val="superscript"/>
        </w:rPr>
        <w:t xml:space="preserve">61</w:t>
      </w:r>
      <w:r>
        <w:t xml:space="preserve"> </w:t>
      </w:r>
      <w:r>
        <w:t xml:space="preserve">— so the first listener allocates the JS</w:t>
      </w:r>
      <w:r>
        <w:t xml:space="preserve"> </w:t>
      </w:r>
      <w:r>
        <w:rPr>
          <w:rStyle w:val="VerbatimChar"/>
        </w:rPr>
        <w:t xml:space="preserve">KeyboardEvent</w:t>
      </w:r>
      <w:r>
        <w:t xml:space="preserve"> </w:t>
      </w:r>
      <w:r>
        <w:t xml:space="preserve">wrapper and same-world successors hit the cache: one wrapper per event per world, not per listener. Then</w:t>
      </w:r>
      <w:r>
        <w:t xml:space="preserve"> </w:t>
      </w:r>
      <w:r>
        <w:rPr>
          <w:rStyle w:val="VerbatimChar"/>
        </w:rPr>
        <w:t xml:space="preserve">window-&gt;SetCurrentEvent(event)</w:t>
      </w:r>
      <w:r>
        <w:t xml:space="preserve"> </w:t>
      </w:r>
      <w:r>
        <w:t xml:space="preserve">bookkeeping and a</w:t>
      </w:r>
      <w:r>
        <w:t xml:space="preserve"> </w:t>
      </w:r>
      <w:r>
        <w:rPr>
          <w:rStyle w:val="VerbatimChar"/>
        </w:rPr>
        <w:t xml:space="preserve">v8::TryCatch</w:t>
      </w:r>
      <w:r>
        <w:t xml:space="preserve"> </w:t>
      </w:r>
      <w:r>
        <w:t xml:space="preserve">with</w:t>
      </w:r>
      <w:r>
        <w:t xml:space="preserve"> </w:t>
      </w:r>
      <w:r>
        <w:rPr>
          <w:rStyle w:val="VerbatimChar"/>
        </w:rPr>
        <w:t xml:space="preserve">SetVerbose(true)</w:t>
      </w:r>
      <w:r>
        <w:t xml:space="preserve"> </w:t>
      </w:r>
      <w:r>
        <w:t xml:space="preserve">around the call</w:t>
      </w:r>
      <w:r>
        <w:t xml:space="preserve"> </w:t>
      </w:r>
      <w:r>
        <w:rPr>
          <w:vertAlign w:val="superscript"/>
        </w:rPr>
        <w:t xml:space="preserve">60</w:t>
      </w:r>
      <w:r>
        <w:t xml:space="preserve">.</w:t>
      </w:r>
    </w:p>
    <w:p>
      <w:pPr>
        <w:pStyle w:val="BodyText"/>
      </w:pPr>
      <w:r>
        <w:rPr>
          <w:rStyle w:val="VerbatimChar"/>
        </w:rPr>
        <w:t xml:space="preserve">JSEventListener::InvokeInternal</w:t>
      </w:r>
      <w:r>
        <w:t xml:space="preserve"> </w:t>
      </w:r>
      <w:r>
        <w:t xml:space="preserve">(js_event_listener.cc) resolves the callable: a plain function is a direct</w:t>
      </w:r>
      <w:r>
        <w:t xml:space="preserve"> </w:t>
      </w:r>
      <w:r>
        <w:rPr>
          <w:rStyle w:val="VerbatimChar"/>
        </w:rPr>
        <w:t xml:space="preserve">v8::Function::Call</w:t>
      </w:r>
      <w:r>
        <w:t xml:space="preserve">, but an object listener goes through</w:t>
      </w:r>
      <w:r>
        <w:t xml:space="preserve"> </w:t>
      </w:r>
      <w:r>
        <w:rPr>
          <w:rStyle w:val="VerbatimChar"/>
        </w:rPr>
        <w:t xml:space="preserve">GetEffectiveFunction</w:t>
      </w:r>
      <w:r>
        <w:t xml:space="preserve">, a</w:t>
      </w:r>
      <w:r>
        <w:t xml:space="preserve"> </w:t>
      </w:r>
      <w:r>
        <w:rPr>
          <w:bCs/>
          <w:b/>
        </w:rPr>
        <w:t xml:space="preserve">property Get(</w:t>
      </w:r>
      <w:r>
        <w:rPr>
          <w:bCs/>
          <w:b/>
        </w:rPr>
        <w:t xml:space="preserve">“</w:t>
      </w:r>
      <w:r>
        <w:rPr>
          <w:bCs/>
          <w:b/>
        </w:rPr>
        <w:t xml:space="preserve">handleEvent</w:t>
      </w:r>
      <w:r>
        <w:rPr>
          <w:bCs/>
          <w:b/>
        </w:rPr>
        <w:t xml:space="preserve">”</w:t>
      </w:r>
      <w:r>
        <w:rPr>
          <w:bCs/>
          <w:b/>
        </w:rPr>
        <w:t xml:space="preserve">) per invocation</w:t>
      </w:r>
      <w:r>
        <w:t xml:space="preserve"> </w:t>
      </w:r>
      <w:r>
        <w:rPr>
          <w:vertAlign w:val="superscript"/>
        </w:rPr>
        <w:t xml:space="preserve">62</w:t>
      </w:r>
      <w:r>
        <w:t xml:space="preserve">.</w:t>
      </w:r>
      <w:r>
        <w:t xml:space="preserve"> </w:t>
      </w:r>
      <w:r>
        <w:rPr>
          <w:rStyle w:val="VerbatimChar"/>
        </w:rPr>
        <w:t xml:space="preserve">V8ScriptRunner::CallFunction</w:t>
      </w:r>
      <w:r>
        <w:t xml:space="preserve"> </w:t>
      </w:r>
      <w:r>
        <w:t xml:space="preserve">(v8_script_runner.cc) adds a recursion-depth check, a</w:t>
      </w:r>
      <w:r>
        <w:t xml:space="preserve"> </w:t>
      </w:r>
      <w:r>
        <w:rPr>
          <w:rStyle w:val="VerbatimChar"/>
        </w:rPr>
        <w:t xml:space="preserve">V8RunMicrotasksScope</w:t>
      </w:r>
      <w:r>
        <w:t xml:space="preserve"> </w:t>
      </w:r>
      <w:r>
        <w:t xml:space="preserve">(microtask checkpoint on scope exit for the outermost call),</w:t>
      </w:r>
      <w:r>
        <w:t xml:space="preserve"> </w:t>
      </w:r>
      <w:r>
        <w:rPr>
          <w:rStyle w:val="VerbatimChar"/>
        </w:rPr>
        <w:t xml:space="preserve">probe::CallFunction</w:t>
      </w:r>
      <w:r>
        <w:t xml:space="preserve">, and</w:t>
      </w:r>
      <w:r>
        <w:t xml:space="preserve"> </w:t>
      </w:r>
      <w:r>
        <w:rPr>
          <w:rStyle w:val="VerbatimChar"/>
        </w:rPr>
        <w:t xml:space="preserve">function-&gt;Call</w:t>
      </w:r>
      <w:r>
        <w:t xml:space="preserve"> </w:t>
      </w:r>
      <w:r>
        <w:t xml:space="preserve">→ V8</w:t>
      </w:r>
      <w:r>
        <w:t xml:space="preserve"> </w:t>
      </w:r>
      <w:r>
        <w:rPr>
          <w:rStyle w:val="VerbatimChar"/>
        </w:rPr>
        <w:t xml:space="preserve">Execution::Call</w:t>
      </w:r>
      <w:r>
        <w:t xml:space="preserve"> </w:t>
      </w:r>
      <w:r>
        <w:rPr>
          <w:vertAlign w:val="superscript"/>
        </w:rPr>
        <w:t xml:space="preserve">63</w:t>
      </w:r>
      <w:r>
        <w:t xml:space="preserve">; an older stack crawl shows the identical spine —</w:t>
      </w:r>
      <w:r>
        <w:t xml:space="preserve"> </w:t>
      </w:r>
      <w:r>
        <w:rPr>
          <w:rStyle w:val="VerbatimChar"/>
        </w:rPr>
        <w:t xml:space="preserve">FireEventListeners → V8AbstractEventListener::handleEvent → InvokeEventHandler → V8EventListener::CallListenerFunction → V8ScriptRunner::CallFunction → v8::Function::Call → Execution::Call</w:t>
      </w:r>
      <w:r>
        <w:t xml:space="preserve"> </w:t>
      </w:r>
      <w:r>
        <w:rPr>
          <w:vertAlign w:val="superscript"/>
        </w:rPr>
        <w:t xml:space="preserve">64</w:t>
      </w:r>
      <w:r>
        <w:t xml:space="preserve">.</w:t>
      </w:r>
    </w:p>
    <w:p>
      <w:pPr>
        <w:pStyle w:val="BodyText"/>
      </w:pPr>
      <w:r>
        <w:t xml:space="preserve">Hence N listeners = N boundary crossings with no possible batching: every step above runs per listener — HandleScope, context scope, security check, TryCatch, probes, the CEntry trampoline — and since the listener loop lives in C++ (</w:t>
      </w:r>
      <w:r>
        <w:rPr>
          <w:rStyle w:val="VerbatimChar"/>
        </w:rPr>
        <w:t xml:space="preserve">FireEventListeners</w:t>
      </w:r>
      <w:r>
        <w:t xml:space="preserve">), control ping-pongs C++→JS→C++ N times per dispatch. Fewer, fatter listeners that switch on</w:t>
      </w:r>
      <w:r>
        <w:t xml:space="preserve"> </w:t>
      </w:r>
      <w:r>
        <w:rPr>
          <w:rStyle w:val="VerbatimChar"/>
        </w:rPr>
        <w:t xml:space="preserve">e.code</w:t>
      </w:r>
      <w:r>
        <w:t xml:space="preserve"> </w:t>
      </w:r>
      <w:r>
        <w:t xml:space="preserve">in JS amortize this; many tiny natively-registered ones do not. Attribute reads inside the handler are further binding callbacks</w:t>
      </w:r>
      <w:r>
        <w:t xml:space="preserve"> </w:t>
      </w:r>
      <w:r>
        <w:rPr>
          <w:iCs/>
          <w:i/>
        </w:rPr>
        <w:t xml:space="preserve">from</w:t>
      </w:r>
      <w:r>
        <w:t xml:space="preserve"> </w:t>
      </w:r>
      <w:r>
        <w:t xml:space="preserve">JS into C++ — individually cheap (cached fields, §2.3) but never plain JS property loads. Teardown has the same shape:</w:t>
      </w:r>
      <w:r>
        <w:t xml:space="preserve"> </w:t>
      </w:r>
      <w:r>
        <w:rPr>
          <w:rStyle w:val="VerbatimChar"/>
        </w:rPr>
        <w:t xml:space="preserve">AbortSignal</w:t>
      </w:r>
      <w:r>
        <w:t xml:space="preserve"> </w:t>
      </w:r>
      <w:r>
        <w:t xml:space="preserve">removal has no batch fast path — each signal-registered listener adds a separate abort algorithm calling plain</w:t>
      </w:r>
      <w:r>
        <w:t xml:space="preserve"> </w:t>
      </w:r>
      <w:r>
        <w:rPr>
          <w:rStyle w:val="VerbatimChar"/>
        </w:rPr>
        <w:t xml:space="preserve">removeEventListener</w:t>
      </w:r>
      <w:r>
        <w:t xml:space="preserve">, tracked as (listener → AlgorithmHandle) pairs in the AbortSignalRegistry (spec: whatwg/dom#911 / PR #919), so</w:t>
      </w:r>
      <w:r>
        <w:t xml:space="preserve"> </w:t>
      </w:r>
      <w:r>
        <w:rPr>
          <w:rStyle w:val="VerbatimChar"/>
        </w:rPr>
        <w:t xml:space="preserve">controller.abort()</w:t>
      </w:r>
      <w:r>
        <w:t xml:space="preserve"> </w:t>
      </w:r>
      <w:r>
        <w:t xml:space="preserve">over K listeners costs K individual map scans</w:t>
      </w:r>
      <w:r>
        <w:t xml:space="preserve"> </w:t>
      </w:r>
      <w:r>
        <w:rPr>
          <w:vertAlign w:val="superscript"/>
        </w:rPr>
        <w:t xml:space="preserve">43</w:t>
      </w:r>
      <w:r>
        <w:t xml:space="preserve"> </w:t>
      </w:r>
      <w:r>
        <w:rPr>
          <w:vertAlign w:val="superscript"/>
        </w:rPr>
        <w:t xml:space="preserve">65</w:t>
      </w:r>
      <w:r>
        <w:t xml:space="preserve">.</w:t>
      </w:r>
    </w:p>
    <w:bookmarkEnd w:id="44"/>
    <w:bookmarkStart w:id="45" w:name="X2e57a513d96cfe5927205b493b61484ae4802ac"/>
    <w:p>
      <w:pPr>
        <w:pStyle w:val="Heading3"/>
      </w:pPr>
      <w:r>
        <w:t xml:space="preserve">2.5 Where per-keystroke latency actually lives</w:t>
      </w:r>
    </w:p>
    <w:p>
      <w:pPr>
        <w:pStyle w:val="FirstParagraph"/>
      </w:pPr>
      <w:r>
        <w:t xml:space="preserve">End-to-end, a real key press decomposes into: OS/UI-thread processing (IME, accelerators)</w:t>
      </w:r>
      <w:r>
        <w:t xml:space="preserve"> </w:t>
      </w:r>
      <w:r>
        <w:rPr>
          <w:vertAlign w:val="superscript"/>
        </w:rPr>
        <w:t xml:space="preserve">38</w:t>
      </w:r>
      <w:r>
        <w:t xml:space="preserve">; browser-side filtering</w:t>
      </w:r>
      <w:r>
        <w:t xml:space="preserve"> </w:t>
      </w:r>
      <w:r>
        <w:rPr>
          <w:vertAlign w:val="superscript"/>
        </w:rPr>
        <w:t xml:space="preserve">39</w:t>
      </w:r>
      <w:r>
        <w:t xml:space="preserve">; async IPC through InputRouter to the compositor thread, which forwards keys straight to the main-thread task queue</w:t>
      </w:r>
      <w:r>
        <w:t xml:space="preserve"> </w:t>
      </w:r>
      <w:r>
        <w:rPr>
          <w:vertAlign w:val="superscript"/>
        </w:rPr>
        <w:t xml:space="preserve">42</w:t>
      </w:r>
      <w:r>
        <w:t xml:space="preserve"> </w:t>
      </w:r>
      <w:r>
        <w:rPr>
          <w:vertAlign w:val="superscript"/>
        </w:rPr>
        <w:t xml:space="preserve">66</w:t>
      </w:r>
      <w:r>
        <w:t xml:space="preserve">;</w:t>
      </w:r>
      <w:r>
        <w:t xml:space="preserve"> </w:t>
      </w:r>
      <w:r>
        <w:rPr>
          <w:bCs/>
          <w:b/>
        </w:rPr>
        <w:t xml:space="preserve">waiting for main-thread availability</w:t>
      </w:r>
      <w:r>
        <w:t xml:space="preserve"> </w:t>
      </w:r>
      <w:r>
        <w:t xml:space="preserve">— the dominant variable term: input tasks are high-priority but cannot preempt a running task, and timers/postMessage visibly starve under continuous key input on a saturated main thread (Chromium closed one such report as an intentional scheduling tradeoff</w:t>
      </w:r>
      <w:r>
        <w:t xml:space="preserve"> </w:t>
      </w:r>
      <w:r>
        <w:rPr>
          <w:vertAlign w:val="superscript"/>
        </w:rPr>
        <w:t xml:space="preserve">67</w:t>
      </w:r>
      <w:r>
        <w:t xml:space="preserve">); then</w:t>
      </w:r>
      <w:r>
        <w:t xml:space="preserve"> </w:t>
      </w:r>
      <w:r>
        <w:rPr>
          <w:rStyle w:val="VerbatimChar"/>
        </w:rPr>
        <w:t xml:space="preserve">KeyboardEventManager</w:t>
      </w:r>
      <w:r>
        <w:t xml:space="preserve"> </w:t>
      </w:r>
      <w:r>
        <w:t xml:space="preserve">construction + dispatch per §2.2–2.4</w:t>
      </w:r>
      <w:r>
        <w:t xml:space="preserve"> </w:t>
      </w:r>
      <w:r>
        <w:rPr>
          <w:vertAlign w:val="superscript"/>
        </w:rPr>
        <w:t xml:space="preserve">45</w:t>
      </w:r>
      <w:r>
        <w:t xml:space="preserve"> </w:t>
      </w:r>
      <w:r>
        <w:rPr>
          <w:vertAlign w:val="superscript"/>
        </w:rPr>
        <w:t xml:space="preserve">47</w:t>
      </w:r>
      <w:r>
        <w:t xml:space="preserve">; then any style/layout/paint fallout on the next frame. Synthetic</w:t>
      </w:r>
      <w:r>
        <w:t xml:space="preserve"> </w:t>
      </w:r>
      <w:r>
        <w:rPr>
          <w:rStyle w:val="VerbatimChar"/>
        </w:rPr>
        <w:t xml:space="preserve">dispatchEvent(new KeyboardEvent(...))</w:t>
      </w:r>
      <w:r>
        <w:t xml:space="preserve"> </w:t>
      </w:r>
      <w:r>
        <w:t xml:space="preserve">skips the pipeline stages but traverses identical dispatch machinery — its microbenchmarks measure §2.2/§2.4 only.</w:t>
      </w:r>
    </w:p>
    <w:p>
      <w:pPr>
        <w:pStyle w:val="BodyText"/>
      </w:pPr>
      <w:r>
        <w:t xml:space="preserve">Every dispatch is instrumented:</w:t>
      </w:r>
      <w:r>
        <w:t xml:space="preserve"> </w:t>
      </w:r>
      <w:r>
        <w:rPr>
          <w:rStyle w:val="VerbatimChar"/>
        </w:rPr>
        <w:t xml:space="preserve">EventDispatcher::Dispatch</w:t>
      </w:r>
      <w:r>
        <w:t xml:space="preserve"> </w:t>
      </w:r>
      <w:r>
        <w:t xml:space="preserve">constructs a</w:t>
      </w:r>
      <w:r>
        <w:t xml:space="preserve"> </w:t>
      </w:r>
      <w:r>
        <w:rPr>
          <w:rStyle w:val="VerbatimChar"/>
        </w:rPr>
        <w:t xml:space="preserve">UIEventTiming event_timing(frame, *event_)</w:t>
      </w:r>
      <w:r>
        <w:t xml:space="preserve"> </w:t>
      </w:r>
      <w:r>
        <w:t xml:space="preserve">recording processing start/end for the Event Timing API — the source of</w:t>
      </w:r>
      <w:r>
        <w:t xml:space="preserve"> </w:t>
      </w:r>
      <w:r>
        <w:rPr>
          <w:rStyle w:val="VerbatimChar"/>
        </w:rPr>
        <w:t xml:space="preserve">processingStart</w:t>
      </w:r>
      <w:r>
        <w:t xml:space="preserve">/</w:t>
      </w:r>
      <w:r>
        <w:rPr>
          <w:rStyle w:val="VerbatimChar"/>
        </w:rPr>
        <w:t xml:space="preserve">processingEnd</w:t>
      </w:r>
      <w:r>
        <w:t xml:space="preserve"> </w:t>
      </w:r>
      <w:r>
        <w:t xml:space="preserve">and INP — and keyboard events are always eligible (</w:t>
      </w:r>
      <w:r>
        <w:rPr>
          <w:rStyle w:val="VerbatimChar"/>
        </w:rPr>
        <w:t xml:space="preserve">IsStandardEventType</w:t>
      </w:r>
      <w:r>
        <w:t xml:space="preserve"> </w:t>
      </w:r>
      <w:r>
        <w:t xml:space="preserve">includes</w:t>
      </w:r>
      <w:r>
        <w:t xml:space="preserve"> </w:t>
      </w:r>
      <w:r>
        <w:rPr>
          <w:rStyle w:val="VerbatimChar"/>
        </w:rPr>
        <w:t xml:space="preserve">IsA&lt;KeyboardEvent&gt;</w:t>
      </w:r>
      <w:r>
        <w:t xml:space="preserve">)</w:t>
      </w:r>
      <w:r>
        <w:t xml:space="preserve"> </w:t>
      </w:r>
      <w:r>
        <w:rPr>
          <w:vertAlign w:val="superscript"/>
        </w:rPr>
        <w:t xml:space="preserve">68</w:t>
      </w:r>
      <w:r>
        <w:t xml:space="preserve">.</w:t>
      </w:r>
      <w:r>
        <w:t xml:space="preserve"> </w:t>
      </w:r>
      <w:r>
        <w:rPr>
          <w:rStyle w:val="VerbatimChar"/>
        </w:rPr>
        <w:t xml:space="preserve">event.timeStamp</w:t>
      </w:r>
      <w:r>
        <w:t xml:space="preserve"> </w:t>
      </w:r>
      <w:r>
        <w:t xml:space="preserve">equals the Event Timing</w:t>
      </w:r>
      <w:r>
        <w:t xml:space="preserve"> </w:t>
      </w:r>
      <w:r>
        <w:rPr>
          <w:rStyle w:val="VerbatimChar"/>
        </w:rPr>
        <w:t xml:space="preserve">startTime</w:t>
      </w:r>
      <w:r>
        <w:t xml:space="preserve">, so page code can correlate its own measurements with the engine’s</w:t>
      </w:r>
      <w:r>
        <w:t xml:space="preserve"> </w:t>
      </w:r>
      <w:r>
        <w:rPr>
          <w:vertAlign w:val="superscript"/>
        </w:rPr>
        <w:t xml:space="preserve">69</w:t>
      </w:r>
      <w:r>
        <w:t xml:space="preserve">; Gecko mirrors this via</w:t>
      </w:r>
      <w:r>
        <w:t xml:space="preserve"> </w:t>
      </w:r>
      <w:r>
        <w:rPr>
          <w:rStyle w:val="VerbatimChar"/>
        </w:rPr>
        <w:t xml:space="preserve">PerformanceEventTiming::TryGenerateEventTiming</w:t>
      </w:r>
      <w:r>
        <w:t xml:space="preserve"> </w:t>
      </w:r>
      <w:r>
        <w:t xml:space="preserve">per event</w:t>
      </w:r>
      <w:r>
        <w:t xml:space="preserve"> </w:t>
      </w:r>
      <w:r>
        <w:rPr>
          <w:vertAlign w:val="superscript"/>
        </w:rPr>
        <w:t xml:space="preserve">59</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Change</w:t>
            </w:r>
          </w:p>
        </w:tc>
        <w:tc>
          <w:tcPr/>
          <w:p>
            <w:pPr>
              <w:pStyle w:val="Compact"/>
              <w:jc w:val="left"/>
            </w:pPr>
            <w:r>
              <w:t xml:space="preserve">Where</w:t>
            </w:r>
          </w:p>
        </w:tc>
        <w:tc>
          <w:tcPr/>
          <w:p>
            <w:pPr>
              <w:pStyle w:val="Compact"/>
              <w:jc w:val="left"/>
            </w:pPr>
            <w:r>
              <w:t xml:space="preserve">Effect</w:t>
            </w:r>
          </w:p>
        </w:tc>
      </w:tr>
      <w:tr>
        <w:tc>
          <w:tcPr/>
          <w:p>
            <w:pPr>
              <w:pStyle w:val="Compact"/>
              <w:jc w:val="left"/>
            </w:pPr>
            <w:r>
              <w:t xml:space="preserve">SkipEventCapture (default-on)</w:t>
            </w:r>
          </w:p>
        </w:tc>
        <w:tc>
          <w:tcPr/>
          <w:p>
            <w:pPr>
              <w:pStyle w:val="Compact"/>
              <w:jc w:val="left"/>
            </w:pPr>
            <w:r>
              <w:rPr>
                <w:rStyle w:val="VerbatimChar"/>
              </w:rPr>
              <w:t xml:space="preserve">DispatchEventAtCapturing</w:t>
            </w:r>
            <w:r>
              <w:t xml:space="preserve">, event_dispatcher.cc</w:t>
            </w:r>
            <w:r>
              <w:t xml:space="preserve"> </w:t>
            </w:r>
            <w:r>
              <w:rPr>
                <w:vertAlign w:val="superscript"/>
              </w:rPr>
              <w:t xml:space="preserve">47</w:t>
            </w:r>
            <w:r>
              <w:t xml:space="preserve"> </w:t>
            </w:r>
            <w:r>
              <w:rPr>
                <w:vertAlign w:val="superscript"/>
              </w:rPr>
              <w:t xml:space="preserve">50</w:t>
            </w:r>
          </w:p>
        </w:tc>
        <w:tc>
          <w:tcPr/>
          <w:p>
            <w:pPr>
              <w:pStyle w:val="Compact"/>
              <w:jc w:val="left"/>
            </w:pPr>
            <w:r>
              <w:t xml:space="preserve">Skips capture walk when document has no capturing listeners; one stray capture listener disables it page-wide</w:t>
            </w:r>
          </w:p>
        </w:tc>
      </w:tr>
      <w:tr>
        <w:tc>
          <w:tcPr/>
          <w:p>
            <w:pPr>
              <w:pStyle w:val="Compact"/>
              <w:jc w:val="left"/>
            </w:pPr>
            <w:r>
              <w:t xml:space="preserve">crbug.com/482880 (TODO)</w:t>
            </w:r>
          </w:p>
        </w:tc>
        <w:tc>
          <w:tcPr/>
          <w:p>
            <w:pPr>
              <w:pStyle w:val="Compact"/>
              <w:jc w:val="left"/>
            </w:pPr>
            <w:r>
              <w:t xml:space="preserve">KeyboardEvent ctor</w:t>
            </w:r>
            <w:r>
              <w:t xml:space="preserve"> </w:t>
            </w:r>
            <w:r>
              <w:rPr>
                <w:vertAlign w:val="superscript"/>
              </w:rPr>
              <w:t xml:space="preserve">44</w:t>
            </w:r>
          </w:p>
        </w:tc>
        <w:tc>
          <w:tcPr/>
          <w:p>
            <w:pPr>
              <w:pStyle w:val="Compact"/>
              <w:jc w:val="left"/>
            </w:pPr>
            <w:r>
              <w:rPr>
                <w:rStyle w:val="VerbatimChar"/>
              </w:rPr>
              <w:t xml:space="preserve">key_</w:t>
            </w:r>
            <w:r>
              <w:t xml:space="preserve">/</w:t>
            </w:r>
            <w:r>
              <w:rPr>
                <w:rStyle w:val="VerbatimChar"/>
              </w:rPr>
              <w:t xml:space="preserve">code_</w:t>
            </w:r>
            <w:r>
              <w:t xml:space="preserve"> </w:t>
            </w:r>
            <w:r>
              <w:t xml:space="preserve">eager; every keydown pays the mapping even if unread</w:t>
            </w:r>
          </w:p>
        </w:tc>
      </w:tr>
      <w:tr>
        <w:tc>
          <w:tcPr/>
          <w:p>
            <w:pPr>
              <w:pStyle w:val="Compact"/>
              <w:jc w:val="left"/>
            </w:pPr>
            <w:r>
              <w:t xml:space="preserve">crbug.com/1420890</w:t>
            </w:r>
          </w:p>
        </w:tc>
        <w:tc>
          <w:tcPr/>
          <w:p>
            <w:pPr>
              <w:pStyle w:val="Compact"/>
              <w:jc w:val="left"/>
            </w:pPr>
            <w:r>
              <w:rPr>
                <w:rStyle w:val="VerbatimChar"/>
              </w:rPr>
              <w:t xml:space="preserve">EventListenerMap::Add</w:t>
            </w:r>
            <w:r>
              <w:t xml:space="preserve"> </w:t>
            </w:r>
            <w:r>
              <w:rPr>
                <w:vertAlign w:val="superscript"/>
              </w:rPr>
              <w:t xml:space="preserve">53</w:t>
            </w:r>
          </w:p>
        </w:tc>
        <w:tc>
          <w:tcPr/>
          <w:p>
            <w:pPr>
              <w:pStyle w:val="Compact"/>
              <w:jc w:val="left"/>
            </w:pPr>
            <w:r>
              <w:rPr>
                <w:rStyle w:val="VerbatimChar"/>
              </w:rPr>
              <w:t xml:space="preserve">listener_count_log2</w:t>
            </w:r>
            <w:r>
              <w:t xml:space="preserve"> </w:t>
            </w:r>
            <w:r>
              <w:t xml:space="preserve">crash keys past 8 same-type listeners/node</w:t>
            </w:r>
          </w:p>
        </w:tc>
      </w:tr>
      <w:tr>
        <w:tc>
          <w:tcPr/>
          <w:p>
            <w:pPr>
              <w:pStyle w:val="Compact"/>
              <w:jc w:val="left"/>
            </w:pPr>
            <w:r>
              <w:t xml:space="preserve">Passive-by-default interventions (M56 touch, M73 wheel)</w:t>
            </w:r>
          </w:p>
        </w:tc>
        <w:tc>
          <w:tcPr/>
          <w:p>
            <w:pPr>
              <w:pStyle w:val="Compact"/>
              <w:jc w:val="left"/>
            </w:pPr>
            <w:r>
              <w:rPr>
                <w:rStyle w:val="VerbatimChar"/>
              </w:rPr>
              <w:t xml:space="preserve">SetDefaultAddEventListenerOptions</w:t>
            </w:r>
            <w:r>
              <w:t xml:space="preserve"> </w:t>
            </w:r>
            <w:r>
              <w:rPr>
                <w:vertAlign w:val="superscript"/>
              </w:rPr>
              <w:t xml:space="preserve">43</w:t>
            </w:r>
            <w:r>
              <w:t xml:space="preserve"> </w:t>
            </w:r>
            <w:r>
              <w:rPr>
                <w:vertAlign w:val="superscript"/>
              </w:rPr>
              <w:t xml:space="preserve">70</w:t>
            </w:r>
          </w:p>
        </w:tc>
        <w:tc>
          <w:tcPr/>
          <w:p>
            <w:pPr>
              <w:pStyle w:val="Compact"/>
              <w:jc w:val="left"/>
            </w:pPr>
            <w:r>
              <w:t xml:space="preserve">Keyboard deliberately excluded;</w:t>
            </w:r>
            <w:r>
              <w:t xml:space="preserve"> </w:t>
            </w:r>
            <w:r>
              <w:rPr>
                <w:rStyle w:val="VerbatimChar"/>
              </w:rPr>
              <w:t xml:space="preserve">passive</w:t>
            </w:r>
            <w:r>
              <w:t xml:space="preserve"> </w:t>
            </w:r>
            <w:r>
              <w:t xml:space="preserve">is a no-op on key events</w:t>
            </w:r>
          </w:p>
        </w:tc>
      </w:tr>
      <w:tr>
        <w:tc>
          <w:tcPr/>
          <w:p>
            <w:pPr>
              <w:pStyle w:val="Compact"/>
              <w:jc w:val="left"/>
            </w:pPr>
            <w:r>
              <w:t xml:space="preserve">WebKit bug 188370</w:t>
            </w:r>
          </w:p>
        </w:tc>
        <w:tc>
          <w:tcPr/>
          <w:p>
            <w:pPr>
              <w:pStyle w:val="Compact"/>
              <w:jc w:val="left"/>
            </w:pPr>
            <w:r>
              <w:t xml:space="preserve">EventDispatcher</w:t>
            </w:r>
            <w:r>
              <w:t xml:space="preserve"> </w:t>
            </w:r>
            <w:r>
              <w:rPr>
                <w:rStyle w:val="VerbatimChar"/>
              </w:rPr>
              <w:t xml:space="preserve">resetBeforeDispatch</w:t>
            </w:r>
            <w:r>
              <w:t xml:space="preserve"> </w:t>
            </w:r>
            <w:r>
              <w:rPr>
                <w:vertAlign w:val="superscript"/>
              </w:rPr>
              <w:t xml:space="preserve">71</w:t>
            </w:r>
          </w:p>
        </w:tc>
        <w:tc>
          <w:tcPr/>
          <w:p>
            <w:pPr>
              <w:pStyle w:val="Compact"/>
              <w:jc w:val="left"/>
            </w:pPr>
            <w:r>
              <w:t xml:space="preserve">IME-handled keys must not run default handlers</w:t>
            </w:r>
          </w:p>
        </w:tc>
      </w:tr>
    </w:tbl>
    <w:p>
      <w:pPr>
        <w:pStyle w:val="BodyText"/>
      </w:pPr>
      <w:r>
        <w:t xml:space="preserve">This architecture yields testable predictions for Chapter 3. (1) Dispatch cost should scale with DOM</w:t>
      </w:r>
      <w:r>
        <w:t xml:space="preserve"> </w:t>
      </w:r>
      <w:r>
        <w:rPr>
          <w:bCs/>
          <w:b/>
        </w:rPr>
        <w:t xml:space="preserve">depth</w:t>
      </w:r>
      <w:r>
        <w:t xml:space="preserve">, not with the listener’s position in the path — a delegated</w:t>
      </w:r>
      <w:r>
        <w:t xml:space="preserve"> </w:t>
      </w:r>
      <w:r>
        <w:rPr>
          <w:rStyle w:val="VerbatimChar"/>
        </w:rPr>
        <w:t xml:space="preserve">document</w:t>
      </w:r>
      <w:r>
        <w:t xml:space="preserve"> </w:t>
      </w:r>
      <w:r>
        <w:t xml:space="preserve">listener pays O(D) path work regardless of tree shape. (2) Capture and bubble dispatch should cost the same on a page with any capturing listener, and drop ~one traversal when the document has none (SkipEventCapture). (3) Repeated</w:t>
      </w:r>
      <w:r>
        <w:t xml:space="preserve"> </w:t>
      </w:r>
      <w:r>
        <w:rPr>
          <w:rStyle w:val="VerbatimChar"/>
        </w:rPr>
        <w:t xml:space="preserve">e.key</w:t>
      </w:r>
      <w:r>
        <w:t xml:space="preserve">/</w:t>
      </w:r>
      <w:r>
        <w:rPr>
          <w:rStyle w:val="VerbatimChar"/>
        </w:rPr>
        <w:t xml:space="preserve">e.code</w:t>
      </w:r>
      <w:r>
        <w:t xml:space="preserve"> </w:t>
      </w:r>
      <w:r>
        <w:t xml:space="preserve">reads should be near-free in Blink/WebKit (binding call only) but measurably costlier per read in Gecko. (4)</w:t>
      </w:r>
      <w:r>
        <w:t xml:space="preserve"> </w:t>
      </w:r>
      <w:r>
        <w:rPr>
          <w:rStyle w:val="VerbatimChar"/>
        </w:rPr>
        <w:t xml:space="preserve">{handleEvent}</w:t>
      </w:r>
      <w:r>
        <w:t xml:space="preserve"> </w:t>
      </w:r>
      <w:r>
        <w:t xml:space="preserve">object listeners should be slightly, consistently slower than plain functions (the per-invocation Get). (5)</w:t>
      </w:r>
      <w:r>
        <w:t xml:space="preserve"> </w:t>
      </w:r>
      <w:r>
        <w:rPr>
          <w:rStyle w:val="VerbatimChar"/>
        </w:rPr>
        <w:t xml:space="preserve">preventDefault()</w:t>
      </w:r>
      <w:r>
        <w:t xml:space="preserve"> </w:t>
      </w:r>
      <w:r>
        <w:t xml:space="preserve">should be near-free — a flag set, nothing unwound. (6) Listener-count scaling should be strictly linear in boundary crossings, and synthetic-dispatch benchmarks should undershoot real-key latency by exactly the input-pipeline and main-thread-wait terms.</w:t>
      </w:r>
    </w:p>
    <w:bookmarkEnd w:id="45"/>
    <w:bookmarkEnd w:id="46"/>
    <w:bookmarkStart w:id="64" w:name="measured-results-chromium-150-sandbox"/>
    <w:p>
      <w:pPr>
        <w:pStyle w:val="Heading2"/>
      </w:pPr>
      <w:r>
        <w:t xml:space="preserve">3. Measured Results: Chromium 150 Sandbox</w:t>
      </w:r>
    </w:p>
    <w:p>
      <w:pPr>
        <w:pStyle w:val="FirstParagraph"/>
      </w:pPr>
      <w:r>
        <w:t xml:space="preserve">Every number in this chapter was measured in this investigation’s sandbox:</w:t>
      </w:r>
      <w:r>
        <w:t xml:space="preserve"> </w:t>
      </w:r>
      <w:r>
        <w:rPr>
          <w:bCs/>
          <w:b/>
        </w:rPr>
        <w:t xml:space="preserve">Chromium 150.0.7871.181</w:t>
      </w:r>
      <w:r>
        <w:t xml:space="preserve"> </w:t>
      </w:r>
      <w:r>
        <w:t xml:space="preserve">(real Blink + V8, headless,</w:t>
      </w:r>
      <w:r>
        <w:t xml:space="preserve"> </w:t>
      </w:r>
      <w:r>
        <w:rPr>
          <w:rStyle w:val="VerbatimChar"/>
        </w:rPr>
        <w:t xml:space="preserve">--no-sandbox --disable-gpu --disable-dev-shm-usage --js-flags=--expose-gc</w:t>
      </w:r>
      <w:r>
        <w:t xml:space="preserve">), driven by Node v20.20.2 on 2026-08-13. Unless stated otherwise, figures are median ops/s over 2 full runs (10 pooled repetitions of ≥300 ms measured time each, batches calibrated to ≥2 ms, ~200 ms warmup per case, alternating case order,</w:t>
      </w:r>
      <w:r>
        <w:t xml:space="preserve"> </w:t>
      </w:r>
      <w:r>
        <w:rPr>
          <w:rStyle w:val="VerbatimChar"/>
        </w:rPr>
        <w:t xml:space="preserve">gc()</w:t>
      </w:r>
      <w:r>
        <w:t xml:space="preserve"> </w:t>
      </w:r>
      <w:r>
        <w:t xml:space="preserve">between suites, and a DCE sink guard whose final value was verified nonzero); CV is stdev/mean across pooled reps. Two outlier cases were rerun once and pooled (15 reps) and are flagged where they appear. Sections 3.1–3.5.1 are the</w:t>
      </w:r>
      <w:r>
        <w:t xml:space="preserve"> </w:t>
      </w:r>
      <w:r>
        <w:rPr>
          <w:bCs/>
          <w:b/>
        </w:rPr>
        <w:t xml:space="preserve">engine-cost</w:t>
      </w:r>
      <w:r>
        <w:t xml:space="preserve"> </w:t>
      </w:r>
      <w:r>
        <w:t xml:space="preserve">measurements — synthetic</w:t>
      </w:r>
      <w:r>
        <w:t xml:space="preserve"> </w:t>
      </w:r>
      <w:r>
        <w:rPr>
          <w:rStyle w:val="VerbatimChar"/>
        </w:rPr>
        <w:t xml:space="preserve">dispatchEvent</w:t>
      </w:r>
      <w:r>
        <w:t xml:space="preserve"> </w:t>
      </w:r>
      <w:r>
        <w:t xml:space="preserve">on the Blink main thread, no IPC and no input pipeline. Section 3.5.2 reports the trusted layer, which is driver-bound and must be read differently. Absolute numbers are machine-specific; the ratios are the portable result.</w:t>
      </w:r>
    </w:p>
    <w:bookmarkStart w:id="49" w:name="dispatch-topology"/>
    <w:p>
      <w:pPr>
        <w:pStyle w:val="Heading3"/>
      </w:pPr>
      <w:r>
        <w:t xml:space="preserve">3.1 Dispatch topology</w:t>
      </w:r>
    </w:p>
    <w:bookmarkStart w:id="47" w:name="X4472bdbc739211ac61a4f5cce9b3d7af1f2f7f7"/>
    <w:p>
      <w:pPr>
        <w:pStyle w:val="Heading4"/>
      </w:pPr>
      <w:r>
        <w:t xml:space="preserve">3.1.1 Listener position is irrelevant; path length is everything</w:t>
      </w:r>
    </w:p>
    <w:p>
      <w:pPr>
        <w:pStyle w:val="FirstParagraph"/>
      </w:pPr>
      <w:r>
        <w:rPr>
          <w:bCs/>
          <w:b/>
        </w:rPr>
        <w:t xml:space="preserve">Table 3-1. Keydown dispatch + one listener vs. tree depth and listener position</w:t>
      </w:r>
      <w:r>
        <w:t xml:space="preserve"> </w:t>
      </w:r>
      <w:r>
        <w:t xml:space="preserve">(detached trees, so path length == depth; median ops/s, n=10 pooled reps × 2 runs, Chromium 150 headless)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leaf-listener depth=1</w:t>
            </w:r>
          </w:p>
        </w:tc>
        <w:tc>
          <w:tcPr/>
          <w:p>
            <w:pPr>
              <w:pStyle w:val="Compact"/>
              <w:jc w:val="right"/>
            </w:pPr>
            <w:r>
              <w:t xml:space="preserve">252.1 k</w:t>
            </w:r>
          </w:p>
        </w:tc>
        <w:tc>
          <w:tcPr/>
          <w:p>
            <w:pPr>
              <w:pStyle w:val="Compact"/>
              <w:jc w:val="right"/>
            </w:pPr>
            <w:r>
              <w:t xml:space="preserve">3,967</w:t>
            </w:r>
          </w:p>
        </w:tc>
        <w:tc>
          <w:tcPr/>
          <w:p>
            <w:pPr>
              <w:pStyle w:val="Compact"/>
              <w:jc w:val="right"/>
            </w:pPr>
            <w:r>
              <w:t xml:space="preserve">4.0%</w:t>
            </w:r>
          </w:p>
        </w:tc>
        <w:tc>
          <w:tcPr/>
          <w:p>
            <w:pPr>
              <w:pStyle w:val="Compact"/>
              <w:jc w:val="right"/>
            </w:pPr>
            <w:r>
              <w:t xml:space="preserve">0.998</w:t>
            </w:r>
          </w:p>
        </w:tc>
      </w:tr>
      <w:tr>
        <w:tc>
          <w:tcPr/>
          <w:p>
            <w:pPr>
              <w:pStyle w:val="Compact"/>
              <w:jc w:val="left"/>
            </w:pPr>
            <w:r>
              <w:t xml:space="preserve">root-listener depth=1</w:t>
            </w:r>
          </w:p>
        </w:tc>
        <w:tc>
          <w:tcPr/>
          <w:p>
            <w:pPr>
              <w:pStyle w:val="Compact"/>
              <w:jc w:val="right"/>
            </w:pPr>
            <w:r>
              <w:t xml:space="preserve">252.6 k</w:t>
            </w:r>
          </w:p>
        </w:tc>
        <w:tc>
          <w:tcPr/>
          <w:p>
            <w:pPr>
              <w:pStyle w:val="Compact"/>
              <w:jc w:val="right"/>
            </w:pPr>
            <w:r>
              <w:t xml:space="preserve">3,958</w:t>
            </w:r>
          </w:p>
        </w:tc>
        <w:tc>
          <w:tcPr/>
          <w:p>
            <w:pPr>
              <w:pStyle w:val="Compact"/>
              <w:jc w:val="right"/>
            </w:pPr>
            <w:r>
              <w:t xml:space="preserve">3.3%</w:t>
            </w:r>
          </w:p>
        </w:tc>
        <w:tc>
          <w:tcPr/>
          <w:p>
            <w:pPr>
              <w:pStyle w:val="Compact"/>
              <w:jc w:val="right"/>
            </w:pPr>
            <w:r>
              <w:t xml:space="preserve">1.000</w:t>
            </w:r>
          </w:p>
        </w:tc>
      </w:tr>
      <w:tr>
        <w:tc>
          <w:tcPr/>
          <w:p>
            <w:pPr>
              <w:pStyle w:val="Compact"/>
              <w:jc w:val="left"/>
            </w:pPr>
            <w:r>
              <w:t xml:space="preserve">leaf-listener depth=50</w:t>
            </w:r>
          </w:p>
        </w:tc>
        <w:tc>
          <w:tcPr/>
          <w:p>
            <w:pPr>
              <w:pStyle w:val="Compact"/>
              <w:jc w:val="right"/>
            </w:pPr>
            <w:r>
              <w:t xml:space="preserve">154.3 k</w:t>
            </w:r>
          </w:p>
        </w:tc>
        <w:tc>
          <w:tcPr/>
          <w:p>
            <w:pPr>
              <w:pStyle w:val="Compact"/>
              <w:jc w:val="right"/>
            </w:pPr>
            <w:r>
              <w:t xml:space="preserve">6,481</w:t>
            </w:r>
          </w:p>
        </w:tc>
        <w:tc>
          <w:tcPr/>
          <w:p>
            <w:pPr>
              <w:pStyle w:val="Compact"/>
              <w:jc w:val="right"/>
            </w:pPr>
            <w:r>
              <w:t xml:space="preserve">4.0%</w:t>
            </w:r>
          </w:p>
        </w:tc>
        <w:tc>
          <w:tcPr/>
          <w:p>
            <w:pPr>
              <w:pStyle w:val="Compact"/>
              <w:jc w:val="right"/>
            </w:pPr>
            <w:r>
              <w:t xml:space="preserve">0.611</w:t>
            </w:r>
          </w:p>
        </w:tc>
      </w:tr>
      <w:tr>
        <w:tc>
          <w:tcPr/>
          <w:p>
            <w:pPr>
              <w:pStyle w:val="Compact"/>
              <w:jc w:val="left"/>
            </w:pPr>
            <w:r>
              <w:t xml:space="preserve">root-listener depth=50</w:t>
            </w:r>
          </w:p>
        </w:tc>
        <w:tc>
          <w:tcPr/>
          <w:p>
            <w:pPr>
              <w:pStyle w:val="Compact"/>
              <w:jc w:val="right"/>
            </w:pPr>
            <w:r>
              <w:t xml:space="preserve">142.3 k</w:t>
            </w:r>
          </w:p>
        </w:tc>
        <w:tc>
          <w:tcPr/>
          <w:p>
            <w:pPr>
              <w:pStyle w:val="Compact"/>
              <w:jc w:val="right"/>
            </w:pPr>
            <w:r>
              <w:t xml:space="preserve">7,027</w:t>
            </w:r>
          </w:p>
        </w:tc>
        <w:tc>
          <w:tcPr/>
          <w:p>
            <w:pPr>
              <w:pStyle w:val="Compact"/>
              <w:jc w:val="right"/>
            </w:pPr>
            <w:r>
              <w:t xml:space="preserve">5.9%</w:t>
            </w:r>
          </w:p>
        </w:tc>
        <w:tc>
          <w:tcPr/>
          <w:p>
            <w:pPr>
              <w:pStyle w:val="Compact"/>
              <w:jc w:val="right"/>
            </w:pPr>
            <w:r>
              <w:t xml:space="preserve">0.563</w:t>
            </w:r>
          </w:p>
        </w:tc>
      </w:tr>
      <w:tr>
        <w:tc>
          <w:tcPr/>
          <w:p>
            <w:pPr>
              <w:pStyle w:val="Compact"/>
              <w:jc w:val="left"/>
            </w:pPr>
            <w:r>
              <w:t xml:space="preserve">leaf-listener depth=500</w:t>
            </w:r>
          </w:p>
        </w:tc>
        <w:tc>
          <w:tcPr/>
          <w:p>
            <w:pPr>
              <w:pStyle w:val="Compact"/>
              <w:jc w:val="right"/>
            </w:pPr>
            <w:r>
              <w:t xml:space="preserve">31.5 k</w:t>
            </w:r>
          </w:p>
        </w:tc>
        <w:tc>
          <w:tcPr/>
          <w:p>
            <w:pPr>
              <w:pStyle w:val="Compact"/>
              <w:jc w:val="right"/>
            </w:pPr>
            <w:r>
              <w:t xml:space="preserve">31,725</w:t>
            </w:r>
          </w:p>
        </w:tc>
        <w:tc>
          <w:tcPr/>
          <w:p>
            <w:pPr>
              <w:pStyle w:val="Compact"/>
              <w:jc w:val="right"/>
            </w:pPr>
            <w:r>
              <w:t xml:space="preserve">5.1%</w:t>
            </w:r>
          </w:p>
        </w:tc>
        <w:tc>
          <w:tcPr/>
          <w:p>
            <w:pPr>
              <w:pStyle w:val="Compact"/>
              <w:jc w:val="right"/>
            </w:pPr>
            <w:r>
              <w:t xml:space="preserve">0.125</w:t>
            </w:r>
          </w:p>
        </w:tc>
      </w:tr>
      <w:tr>
        <w:tc>
          <w:tcPr/>
          <w:p>
            <w:pPr>
              <w:pStyle w:val="Compact"/>
              <w:jc w:val="left"/>
            </w:pPr>
            <w:r>
              <w:t xml:space="preserve">root-listener depth=500</w:t>
            </w:r>
          </w:p>
        </w:tc>
        <w:tc>
          <w:tcPr/>
          <w:p>
            <w:pPr>
              <w:pStyle w:val="Compact"/>
              <w:jc w:val="right"/>
            </w:pPr>
            <w:r>
              <w:t xml:space="preserve">31.3 k</w:t>
            </w:r>
          </w:p>
        </w:tc>
        <w:tc>
          <w:tcPr/>
          <w:p>
            <w:pPr>
              <w:pStyle w:val="Compact"/>
              <w:jc w:val="right"/>
            </w:pPr>
            <w:r>
              <w:t xml:space="preserve">31,968</w:t>
            </w:r>
          </w:p>
        </w:tc>
        <w:tc>
          <w:tcPr/>
          <w:p>
            <w:pPr>
              <w:pStyle w:val="Compact"/>
              <w:jc w:val="right"/>
            </w:pPr>
            <w:r>
              <w:t xml:space="preserve">9.2%</w:t>
            </w:r>
          </w:p>
        </w:tc>
        <w:tc>
          <w:tcPr/>
          <w:p>
            <w:pPr>
              <w:pStyle w:val="Compact"/>
              <w:jc w:val="right"/>
            </w:pPr>
            <w:r>
              <w:t xml:space="preserve">0.124</w:t>
            </w:r>
          </w:p>
        </w:tc>
      </w:tr>
    </w:tbl>
    <w:p>
      <w:pPr>
        <w:pStyle w:val="BodyText"/>
      </w:pPr>
      <w:r>
        <w:t xml:space="preserve">Chapter 2 predicted that dispatch cost scales with EventPath length rather than listener position; the data</w:t>
      </w:r>
      <w:r>
        <w:t xml:space="preserve"> </w:t>
      </w:r>
      <w:r>
        <w:rPr>
          <w:bCs/>
          <w:b/>
        </w:rPr>
        <w:t xml:space="preserve">confirms</w:t>
      </w:r>
      <w:r>
        <w:t xml:space="preserve"> </w:t>
      </w:r>
      <w:r>
        <w:t xml:space="preserve">both halves. At depth 1, leaf and root listeners run at 252.1k vs 252.6k ops/s — a ratio of 1.002, statistically indistinguishable. Deepen the tree and the two columns collapse together: at depth 500, leaf and root land at 31.5k and 31.3k ops/s (~32 µs per dispatch), a 1.006 ratio. Meanwhile the depth scaling is severe: depth 1→50 costs 1.6–1.8× (252.6k→142.3k ops/s for the root case, 1.78×), and depth 1→500 costs ~8×. Blink computes the propagation path once per dispatch and walks it regardless of where handlers sit, so a handler at the root of a 500-node tree pays the same path-traversal tax as one on the leaf. Note the depth-500 root case carries the highest CV in the suite (9.2%), typical of the longest per-op times; the leaf/root agreement nonetheless holds within run-to-run noise. Practical corollary: moving a listener</w:t>
      </w:r>
      <w:r>
        <w:t xml:space="preserve"> </w:t>
      </w:r>
      <w:r>
        <w:t xml:space="preserve">“</w:t>
      </w:r>
      <w:r>
        <w:t xml:space="preserve">closer</w:t>
      </w:r>
      <w:r>
        <w:t xml:space="preserve">”</w:t>
      </w:r>
      <w:r>
        <w:t xml:space="preserve"> </w:t>
      </w:r>
      <w:r>
        <w:t xml:space="preserve">to the target buys nothing unless it shortens the path actually traversed.</w:t>
      </w:r>
    </w:p>
    <w:bookmarkEnd w:id="47"/>
    <w:bookmarkStart w:id="48" w:name="Xfc0de0d08bcd0cf6deb3b91031ad282f2cfac28"/>
    <w:p>
      <w:pPr>
        <w:pStyle w:val="Heading4"/>
      </w:pPr>
      <w:r>
        <w:t xml:space="preserve">3.1.2 Capture ≈ bubble; same-node listeners are free, cross-ancestor listeners are not</w:t>
      </w:r>
    </w:p>
    <w:p>
      <w:pPr>
        <w:pStyle w:val="FirstParagraph"/>
      </w:pPr>
      <w:r>
        <w:rPr>
          <w:bCs/>
          <w:b/>
        </w:rPr>
        <w:t xml:space="preserve">Table 3-2. Capture vs. bubble at depth 500</w:t>
      </w:r>
      <w:r>
        <w:t xml:space="preserve"> </w:t>
      </w:r>
      <w:r>
        <w:t xml:space="preserve">(median ops/s, n=10; bubble@leaf pooled to n=15 after a flagged rerun)</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bubble@leaf</w:t>
            </w:r>
          </w:p>
        </w:tc>
        <w:tc>
          <w:tcPr/>
          <w:p>
            <w:pPr>
              <w:pStyle w:val="Compact"/>
              <w:jc w:val="right"/>
            </w:pPr>
            <w:r>
              <w:t xml:space="preserve">30.9 k</w:t>
            </w:r>
          </w:p>
        </w:tc>
        <w:tc>
          <w:tcPr/>
          <w:p>
            <w:pPr>
              <w:pStyle w:val="Compact"/>
              <w:jc w:val="right"/>
            </w:pPr>
            <w:r>
              <w:t xml:space="preserve">32,374</w:t>
            </w:r>
          </w:p>
        </w:tc>
        <w:tc>
          <w:tcPr/>
          <w:p>
            <w:pPr>
              <w:pStyle w:val="Compact"/>
              <w:jc w:val="right"/>
            </w:pPr>
            <w:r>
              <w:t xml:space="preserve">9.9%</w:t>
            </w:r>
          </w:p>
        </w:tc>
        <w:tc>
          <w:tcPr/>
          <w:p>
            <w:pPr>
              <w:pStyle w:val="Compact"/>
              <w:jc w:val="right"/>
            </w:pPr>
            <w:r>
              <w:t xml:space="preserve">1.000</w:t>
            </w:r>
          </w:p>
        </w:tc>
      </w:tr>
      <w:tr>
        <w:tc>
          <w:tcPr/>
          <w:p>
            <w:pPr>
              <w:pStyle w:val="Compact"/>
              <w:jc w:val="left"/>
            </w:pPr>
            <w:r>
              <w:t xml:space="preserve">capture@root</w:t>
            </w:r>
          </w:p>
        </w:tc>
        <w:tc>
          <w:tcPr/>
          <w:p>
            <w:pPr>
              <w:pStyle w:val="Compact"/>
              <w:jc w:val="right"/>
            </w:pPr>
            <w:r>
              <w:t xml:space="preserve">28.9 k</w:t>
            </w:r>
          </w:p>
        </w:tc>
        <w:tc>
          <w:tcPr/>
          <w:p>
            <w:pPr>
              <w:pStyle w:val="Compact"/>
              <w:jc w:val="right"/>
            </w:pPr>
            <w:r>
              <w:t xml:space="preserve">34,639</w:t>
            </w:r>
          </w:p>
        </w:tc>
        <w:tc>
          <w:tcPr/>
          <w:p>
            <w:pPr>
              <w:pStyle w:val="Compact"/>
              <w:jc w:val="right"/>
            </w:pPr>
            <w:r>
              <w:t xml:space="preserve">7.3%</w:t>
            </w:r>
          </w:p>
        </w:tc>
        <w:tc>
          <w:tcPr/>
          <w:p>
            <w:pPr>
              <w:pStyle w:val="Compact"/>
              <w:jc w:val="right"/>
            </w:pPr>
            <w:r>
              <w:t xml:space="preserve">0.935</w:t>
            </w:r>
          </w:p>
        </w:tc>
      </w:tr>
      <w:tr>
        <w:tc>
          <w:tcPr/>
          <w:p>
            <w:pPr>
              <w:pStyle w:val="Compact"/>
              <w:jc w:val="left"/>
            </w:pPr>
            <w:r>
              <w:t xml:space="preserve">bubble@root</w:t>
            </w:r>
          </w:p>
        </w:tc>
        <w:tc>
          <w:tcPr/>
          <w:p>
            <w:pPr>
              <w:pStyle w:val="Compact"/>
              <w:jc w:val="right"/>
            </w:pPr>
            <w:r>
              <w:t xml:space="preserve">28.6 k</w:t>
            </w:r>
          </w:p>
        </w:tc>
        <w:tc>
          <w:tcPr/>
          <w:p>
            <w:pPr>
              <w:pStyle w:val="Compact"/>
              <w:jc w:val="right"/>
            </w:pPr>
            <w:r>
              <w:t xml:space="preserve">35,019</w:t>
            </w:r>
          </w:p>
        </w:tc>
        <w:tc>
          <w:tcPr/>
          <w:p>
            <w:pPr>
              <w:pStyle w:val="Compact"/>
              <w:jc w:val="right"/>
            </w:pPr>
            <w:r>
              <w:t xml:space="preserve">6.6%</w:t>
            </w:r>
          </w:p>
        </w:tc>
        <w:tc>
          <w:tcPr/>
          <w:p>
            <w:pPr>
              <w:pStyle w:val="Compact"/>
              <w:jc w:val="right"/>
            </w:pPr>
            <w:r>
              <w:t xml:space="preserve">0.924</w:t>
            </w:r>
          </w:p>
        </w:tc>
      </w:tr>
    </w:tbl>
    <w:p>
      <w:pPr>
        <w:pStyle w:val="BodyText"/>
      </w:pPr>
      <w:r>
        <w:rPr>
          <w:bCs/>
          <w:b/>
        </w:rPr>
        <w:t xml:space="preserve">Table 3-3. Listener count and placement</w:t>
      </w:r>
      <w:r>
        <w:t xml:space="preserve"> </w:t>
      </w:r>
      <w:r>
        <w:t xml:space="preserve">(median ops/s, n=10)</w:t>
      </w:r>
    </w:p>
    <w:tbl>
      <w:tblPr>
        <w:tblStyle w:val="Table"/>
        <w:tblW w:type="pct" w:w="5000"/>
        <w:tblLook w:firstRow="1" w:lastRow="0" w:firstColumn="0" w:lastColumn="0" w:noHBand="0" w:noVBand="0" w:val="0020"/>
      </w:tblPr>
      <w:tblGrid>
        <w:gridCol w:w="1250"/>
        <w:gridCol w:w="1667"/>
        <w:gridCol w:w="1667"/>
        <w:gridCol w:w="1667"/>
        <w:gridCol w:w="1667"/>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100 listeners on target</w:t>
            </w:r>
          </w:p>
        </w:tc>
        <w:tc>
          <w:tcPr/>
          <w:p>
            <w:pPr>
              <w:pStyle w:val="Compact"/>
              <w:jc w:val="right"/>
            </w:pPr>
            <w:r>
              <w:t xml:space="preserve">248.4 k</w:t>
            </w:r>
          </w:p>
        </w:tc>
        <w:tc>
          <w:tcPr/>
          <w:p>
            <w:pPr>
              <w:pStyle w:val="Compact"/>
              <w:jc w:val="right"/>
            </w:pPr>
            <w:r>
              <w:t xml:space="preserve">4,025</w:t>
            </w:r>
          </w:p>
        </w:tc>
        <w:tc>
          <w:tcPr/>
          <w:p>
            <w:pPr>
              <w:pStyle w:val="Compact"/>
              <w:jc w:val="right"/>
            </w:pPr>
            <w:r>
              <w:t xml:space="preserve">2.2%</w:t>
            </w:r>
          </w:p>
        </w:tc>
        <w:tc>
          <w:tcPr/>
          <w:p>
            <w:pPr>
              <w:pStyle w:val="Compact"/>
              <w:jc w:val="right"/>
            </w:pPr>
            <w:r>
              <w:t xml:space="preserve">1.000</w:t>
            </w:r>
          </w:p>
        </w:tc>
      </w:tr>
      <w:tr>
        <w:tc>
          <w:tcPr/>
          <w:p>
            <w:pPr>
              <w:pStyle w:val="Compact"/>
              <w:jc w:val="left"/>
            </w:pPr>
            <w:r>
              <w:t xml:space="preserve">1 listener on target</w:t>
            </w:r>
          </w:p>
        </w:tc>
        <w:tc>
          <w:tcPr/>
          <w:p>
            <w:pPr>
              <w:pStyle w:val="Compact"/>
              <w:jc w:val="right"/>
            </w:pPr>
            <w:r>
              <w:t xml:space="preserve">246.3 k</w:t>
            </w:r>
          </w:p>
        </w:tc>
        <w:tc>
          <w:tcPr/>
          <w:p>
            <w:pPr>
              <w:pStyle w:val="Compact"/>
              <w:jc w:val="right"/>
            </w:pPr>
            <w:r>
              <w:t xml:space="preserve">4,060</w:t>
            </w:r>
          </w:p>
        </w:tc>
        <w:tc>
          <w:tcPr/>
          <w:p>
            <w:pPr>
              <w:pStyle w:val="Compact"/>
              <w:jc w:val="right"/>
            </w:pPr>
            <w:r>
              <w:t xml:space="preserve">2.8%</w:t>
            </w:r>
          </w:p>
        </w:tc>
        <w:tc>
          <w:tcPr/>
          <w:p>
            <w:pPr>
              <w:pStyle w:val="Compact"/>
              <w:jc w:val="right"/>
            </w:pPr>
            <w:r>
              <w:t xml:space="preserve">0.991</w:t>
            </w:r>
          </w:p>
        </w:tc>
      </w:tr>
      <w:tr>
        <w:tc>
          <w:tcPr/>
          <w:p>
            <w:pPr>
              <w:pStyle w:val="Compact"/>
              <w:jc w:val="left"/>
            </w:pPr>
            <w:r>
              <w:t xml:space="preserve">10 listeners on target</w:t>
            </w:r>
          </w:p>
        </w:tc>
        <w:tc>
          <w:tcPr/>
          <w:p>
            <w:pPr>
              <w:pStyle w:val="Compact"/>
              <w:jc w:val="right"/>
            </w:pPr>
            <w:r>
              <w:t xml:space="preserve">243.0 k</w:t>
            </w:r>
          </w:p>
        </w:tc>
        <w:tc>
          <w:tcPr/>
          <w:p>
            <w:pPr>
              <w:pStyle w:val="Compact"/>
              <w:jc w:val="right"/>
            </w:pPr>
            <w:r>
              <w:t xml:space="preserve">4,115</w:t>
            </w:r>
          </w:p>
        </w:tc>
        <w:tc>
          <w:tcPr/>
          <w:p>
            <w:pPr>
              <w:pStyle w:val="Compact"/>
              <w:jc w:val="right"/>
            </w:pPr>
            <w:r>
              <w:t xml:space="preserve">3.2%</w:t>
            </w:r>
          </w:p>
        </w:tc>
        <w:tc>
          <w:tcPr/>
          <w:p>
            <w:pPr>
              <w:pStyle w:val="Compact"/>
              <w:jc w:val="right"/>
            </w:pPr>
            <w:r>
              <w:t xml:space="preserve">0.978</w:t>
            </w:r>
          </w:p>
        </w:tc>
      </w:tr>
      <w:tr>
        <w:tc>
          <w:tcPr/>
          <w:p>
            <w:pPr>
              <w:pStyle w:val="Compact"/>
              <w:jc w:val="left"/>
            </w:pPr>
            <w:r>
              <w:t xml:space="preserve">10 listeners on target (depth10 tree)</w:t>
            </w:r>
          </w:p>
        </w:tc>
        <w:tc>
          <w:tcPr/>
          <w:p>
            <w:pPr>
              <w:pStyle w:val="Compact"/>
              <w:jc w:val="right"/>
            </w:pPr>
            <w:r>
              <w:t xml:space="preserve">221.7 k</w:t>
            </w:r>
          </w:p>
        </w:tc>
        <w:tc>
          <w:tcPr/>
          <w:p>
            <w:pPr>
              <w:pStyle w:val="Compact"/>
              <w:jc w:val="right"/>
            </w:pPr>
            <w:r>
              <w:t xml:space="preserve">4,510</w:t>
            </w:r>
          </w:p>
        </w:tc>
        <w:tc>
          <w:tcPr/>
          <w:p>
            <w:pPr>
              <w:pStyle w:val="Compact"/>
              <w:jc w:val="right"/>
            </w:pPr>
            <w:r>
              <w:t xml:space="preserve">2.4%</w:t>
            </w:r>
          </w:p>
        </w:tc>
        <w:tc>
          <w:tcPr/>
          <w:p>
            <w:pPr>
              <w:pStyle w:val="Compact"/>
              <w:jc w:val="right"/>
            </w:pPr>
            <w:r>
              <w:t xml:space="preserve">0.892</w:t>
            </w:r>
          </w:p>
        </w:tc>
      </w:tr>
      <w:tr>
        <w:tc>
          <w:tcPr/>
          <w:p>
            <w:pPr>
              <w:pStyle w:val="Compact"/>
              <w:jc w:val="left"/>
            </w:pPr>
            <w:r>
              <w:t xml:space="preserve">10 listeners / 10 ancestors (depth10)</w:t>
            </w:r>
          </w:p>
        </w:tc>
        <w:tc>
          <w:tcPr/>
          <w:p>
            <w:pPr>
              <w:pStyle w:val="Compact"/>
              <w:jc w:val="right"/>
            </w:pPr>
            <w:r>
              <w:t xml:space="preserve">81.0 k</w:t>
            </w:r>
          </w:p>
        </w:tc>
        <w:tc>
          <w:tcPr/>
          <w:p>
            <w:pPr>
              <w:pStyle w:val="Compact"/>
              <w:jc w:val="right"/>
            </w:pPr>
            <w:r>
              <w:t xml:space="preserve">12,352</w:t>
            </w:r>
          </w:p>
        </w:tc>
        <w:tc>
          <w:tcPr/>
          <w:p>
            <w:pPr>
              <w:pStyle w:val="Compact"/>
              <w:jc w:val="right"/>
            </w:pPr>
            <w:r>
              <w:t xml:space="preserve">3.5%</w:t>
            </w:r>
          </w:p>
        </w:tc>
        <w:tc>
          <w:tcPr/>
          <w:p>
            <w:pPr>
              <w:pStyle w:val="Compact"/>
              <w:jc w:val="right"/>
            </w:pPr>
            <w:r>
              <w:t xml:space="preserve">0.326</w:t>
            </w:r>
          </w:p>
        </w:tc>
      </w:tr>
    </w:tbl>
    <w:p>
      <w:pPr>
        <w:pStyle w:val="BodyText"/>
      </w:pPr>
      <w:r>
        <w:t xml:space="preserve">Read Table 3-2 in the context of Table 3-1: every capture/bubble permutation at depth 500 clusters at 28.6–30.9k ops/s, the same ~32 µs regime as the depth-500 leaf/root cases, while the depth-1 baseline runs at ~252k. The phase in which a listener fires contributes nothing measurable next to the 500-entry path walk — the ns/op spread between the fastest and slowest row is 2.6 µs against a 10.6 µs spread across bubble@leaf’s own reps. If capture were to carry an intrinsic cost, this is the configuration (longest path, earliest-phase listener) where it would have to appear; it does not. Chapter 2’s second prediction — capture ≈ bubble — is</w:t>
      </w:r>
      <w:r>
        <w:t xml:space="preserve"> </w:t>
      </w:r>
      <w:r>
        <w:rPr>
          <w:bCs/>
          <w:b/>
        </w:rPr>
        <w:t xml:space="preserve">confirmed</w:t>
      </w:r>
      <w:r>
        <w:t xml:space="preserve">: at depth 500, capture@root (28.9k ops/s) and bubble@root (28.6k) sit at a 1.01 ratio, within CV. Phase choice is free. One honest caveat:</w:t>
      </w:r>
      <w:r>
        <w:t xml:space="preserve"> </w:t>
      </w:r>
      <w:r>
        <w:rPr>
          <w:rStyle w:val="VerbatimChar"/>
        </w:rPr>
        <w:t xml:space="preserve">bubble@leaf</w:t>
      </w:r>
      <w:r>
        <w:t xml:space="preserve"> </w:t>
      </w:r>
      <w:r>
        <w:t xml:space="preserve">showed a</w:t>
      </w:r>
      <w:r>
        <w:t xml:space="preserve"> </w:t>
      </w:r>
      <w:r>
        <w:rPr>
          <w:bCs/>
          <w:b/>
        </w:rPr>
        <w:t xml:space="preserve">bimodal distribution across runs</w:t>
      </w:r>
      <w:r>
        <w:t xml:space="preserve"> </w:t>
      </w:r>
      <w:r>
        <w:t xml:space="preserve">(~26k vs ~32k ops/s, a JIT/GC tier shift); it was rerun once, pooled to 15 reps, and the reported 30.9k median carries the suite’s highest CV (9.9%). We flag rather than hide this. Table 3-3 sharpens the topology story: stacking 1, 10, or 100 listeners on the</w:t>
      </w:r>
      <w:r>
        <w:t xml:space="preserve"> </w:t>
      </w:r>
      <w:r>
        <w:rPr>
          <w:iCs/>
          <w:i/>
        </w:rPr>
        <w:t xml:space="preserve">same</w:t>
      </w:r>
      <w:r>
        <w:t xml:space="preserve"> </w:t>
      </w:r>
      <w:r>
        <w:t xml:space="preserve">node stays within 2.2% (246.3k / 243.0k / 248.4k ops/s — non-monotonic, hence noise), because the path is computed once and per-node listener invocation is cheap. But spreading those same 10 listeners across 10 ancestors drops throughput to 81.0k ops/s — 2.74× slower than 10 listeners on one node of the same depth-10 tree (221.7k). Dispatch is path-bound, not invocation-bound.</w:t>
      </w:r>
    </w:p>
    <w:bookmarkEnd w:id="48"/>
    <w:bookmarkEnd w:id="49"/>
    <w:bookmarkStart w:id="52" w:name="delegation-economics"/>
    <w:p>
      <w:pPr>
        <w:pStyle w:val="Heading3"/>
      </w:pPr>
      <w:r>
        <w:t xml:space="preserve">3.2 Delegation economics</w:t>
      </w:r>
    </w:p>
    <w:bookmarkStart w:id="50" w:name="Xedd5a2e454da001df431083280a6d53c7f42076"/>
    <w:p>
      <w:pPr>
        <w:pStyle w:val="Heading4"/>
      </w:pPr>
      <w:r>
        <w:t xml:space="preserve">3.2.1 Dispatch parity between delegated and direct listeners</w:t>
      </w:r>
    </w:p>
    <w:p>
      <w:pPr>
        <w:pStyle w:val="FirstParagraph"/>
      </w:pPr>
      <w:r>
        <w:rPr>
          <w:bCs/>
          <w:b/>
        </w:rPr>
        <w:t xml:space="preserve">Table 3-4. Delegated vs. direct dispatch</w:t>
      </w:r>
      <w:r>
        <w:t xml:space="preserve"> </w:t>
      </w:r>
      <w:r>
        <w:t xml:space="preserve">(median ops/s, n=10)</w:t>
      </w:r>
    </w:p>
    <w:tbl>
      <w:tblPr>
        <w:tblStyle w:val="Table"/>
        <w:tblW w:type="pct" w:w="5000"/>
        <w:tblLook w:firstRow="1" w:lastRow="0" w:firstColumn="0" w:lastColumn="0" w:noHBand="0" w:noVBand="0" w:val="0020"/>
      </w:tblPr>
      <w:tblGrid>
        <w:gridCol w:w="1250"/>
        <w:gridCol w:w="1667"/>
        <w:gridCol w:w="1667"/>
        <w:gridCol w:w="1667"/>
        <w:gridCol w:w="1667"/>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delegated: 1 doc listener +</w:t>
            </w:r>
            <w:r>
              <w:t xml:space="preserve"> </w:t>
            </w:r>
            <w:r>
              <w:rPr>
                <w:rStyle w:val="VerbatimChar"/>
              </w:rPr>
              <w:t xml:space="preserve">closest()</w:t>
            </w:r>
          </w:p>
        </w:tc>
        <w:tc>
          <w:tcPr/>
          <w:p>
            <w:pPr>
              <w:pStyle w:val="Compact"/>
              <w:jc w:val="right"/>
            </w:pPr>
            <w:r>
              <w:t xml:space="preserve">176.1 k</w:t>
            </w:r>
          </w:p>
        </w:tc>
        <w:tc>
          <w:tcPr/>
          <w:p>
            <w:pPr>
              <w:pStyle w:val="Compact"/>
              <w:jc w:val="right"/>
            </w:pPr>
            <w:r>
              <w:t xml:space="preserve">5,677</w:t>
            </w:r>
          </w:p>
        </w:tc>
        <w:tc>
          <w:tcPr/>
          <w:p>
            <w:pPr>
              <w:pStyle w:val="Compact"/>
              <w:jc w:val="right"/>
            </w:pPr>
            <w:r>
              <w:t xml:space="preserve">3.5%</w:t>
            </w:r>
          </w:p>
        </w:tc>
        <w:tc>
          <w:tcPr/>
          <w:p>
            <w:pPr>
              <w:pStyle w:val="Compact"/>
              <w:jc w:val="right"/>
            </w:pPr>
            <w:r>
              <w:t xml:space="preserve">1.000</w:t>
            </w:r>
          </w:p>
        </w:tc>
      </w:tr>
      <w:tr>
        <w:tc>
          <w:tcPr/>
          <w:p>
            <w:pPr>
              <w:pStyle w:val="Compact"/>
              <w:jc w:val="left"/>
            </w:pPr>
            <w:r>
              <w:t xml:space="preserve">direct: 1000 listeners on buttons</w:t>
            </w:r>
          </w:p>
        </w:tc>
        <w:tc>
          <w:tcPr/>
          <w:p>
            <w:pPr>
              <w:pStyle w:val="Compact"/>
              <w:jc w:val="right"/>
            </w:pPr>
            <w:r>
              <w:t xml:space="preserve">174.0 k</w:t>
            </w:r>
          </w:p>
        </w:tc>
        <w:tc>
          <w:tcPr/>
          <w:p>
            <w:pPr>
              <w:pStyle w:val="Compact"/>
              <w:jc w:val="right"/>
            </w:pPr>
            <w:r>
              <w:t xml:space="preserve">5,746</w:t>
            </w:r>
          </w:p>
        </w:tc>
        <w:tc>
          <w:tcPr/>
          <w:p>
            <w:pPr>
              <w:pStyle w:val="Compact"/>
              <w:jc w:val="right"/>
            </w:pPr>
            <w:r>
              <w:t xml:space="preserve">2.0%</w:t>
            </w:r>
          </w:p>
        </w:tc>
        <w:tc>
          <w:tcPr/>
          <w:p>
            <w:pPr>
              <w:pStyle w:val="Compact"/>
              <w:jc w:val="right"/>
            </w:pPr>
            <w:r>
              <w:t xml:space="preserve">0.988</w:t>
            </w:r>
          </w:p>
        </w:tc>
      </w:tr>
      <w:tr>
        <w:tc>
          <w:tcPr/>
          <w:p>
            <w:pPr>
              <w:pStyle w:val="Compact"/>
              <w:jc w:val="left"/>
            </w:pPr>
            <w:r>
              <w:t xml:space="preserve">direct: 1 listener on target in 2000-node flat</w:t>
            </w:r>
          </w:p>
        </w:tc>
        <w:tc>
          <w:tcPr/>
          <w:p>
            <w:pPr>
              <w:pStyle w:val="Compact"/>
              <w:jc w:val="right"/>
            </w:pPr>
            <w:r>
              <w:t xml:space="preserve">148.4 k</w:t>
            </w:r>
          </w:p>
        </w:tc>
        <w:tc>
          <w:tcPr/>
          <w:p>
            <w:pPr>
              <w:pStyle w:val="Compact"/>
              <w:jc w:val="right"/>
            </w:pPr>
            <w:r>
              <w:t xml:space="preserve">6,737</w:t>
            </w:r>
          </w:p>
        </w:tc>
        <w:tc>
          <w:tcPr/>
          <w:p>
            <w:pPr>
              <w:pStyle w:val="Compact"/>
              <w:jc w:val="right"/>
            </w:pPr>
            <w:r>
              <w:t xml:space="preserve">3.1%</w:t>
            </w:r>
          </w:p>
        </w:tc>
        <w:tc>
          <w:tcPr/>
          <w:p>
            <w:pPr>
              <w:pStyle w:val="Compact"/>
              <w:jc w:val="right"/>
            </w:pPr>
            <w:r>
              <w:t xml:space="preserve">0.843</w:t>
            </w:r>
          </w:p>
        </w:tc>
      </w:tr>
      <w:tr>
        <w:tc>
          <w:tcPr/>
          <w:p>
            <w:pPr>
              <w:pStyle w:val="Compact"/>
              <w:jc w:val="left"/>
            </w:pPr>
            <w:r>
              <w:t xml:space="preserve">delegated: 1 listener on 2000-node flat parent</w:t>
            </w:r>
          </w:p>
        </w:tc>
        <w:tc>
          <w:tcPr/>
          <w:p>
            <w:pPr>
              <w:pStyle w:val="Compact"/>
              <w:jc w:val="right"/>
            </w:pPr>
            <w:r>
              <w:t xml:space="preserve">147.0 k</w:t>
            </w:r>
          </w:p>
        </w:tc>
        <w:tc>
          <w:tcPr/>
          <w:p>
            <w:pPr>
              <w:pStyle w:val="Compact"/>
              <w:jc w:val="right"/>
            </w:pPr>
            <w:r>
              <w:t xml:space="preserve">6,805</w:t>
            </w:r>
          </w:p>
        </w:tc>
        <w:tc>
          <w:tcPr/>
          <w:p>
            <w:pPr>
              <w:pStyle w:val="Compact"/>
              <w:jc w:val="right"/>
            </w:pPr>
            <w:r>
              <w:t xml:space="preserve">3.8%</w:t>
            </w:r>
          </w:p>
        </w:tc>
        <w:tc>
          <w:tcPr/>
          <w:p>
            <w:pPr>
              <w:pStyle w:val="Compact"/>
              <w:jc w:val="right"/>
            </w:pPr>
            <w:r>
              <w:t xml:space="preserve">0.834</w:t>
            </w:r>
          </w:p>
        </w:tc>
      </w:tr>
    </w:tbl>
    <w:p>
      <w:pPr>
        <w:pStyle w:val="BodyText"/>
      </w:pPr>
      <w:r>
        <w:t xml:space="preserve">Delegation’s dispatch-time cost is a wash. One document-level listener doing</w:t>
      </w:r>
      <w:r>
        <w:t xml:space="preserve"> </w:t>
      </w:r>
      <w:r>
        <w:rPr>
          <w:rStyle w:val="VerbatimChar"/>
        </w:rPr>
        <w:t xml:space="preserve">e.target.closest('[data-k]')</w:t>
      </w:r>
      <w:r>
        <w:t xml:space="preserve"> </w:t>
      </w:r>
      <w:r>
        <w:t xml:space="preserve">fires at 176.1k ops/s against 174.0k for 1000 direct per-button listeners (one firing per dispatch) — a 1.2% gap, inside the CV of either case. The same parity holds on a 2000-node flat tree (147.0k delegated vs 148.4k direct). The</w:t>
      </w:r>
      <w:r>
        <w:t xml:space="preserve"> </w:t>
      </w:r>
      <w:r>
        <w:rPr>
          <w:rStyle w:val="VerbatimChar"/>
        </w:rPr>
        <w:t xml:space="preserve">closest()</w:t>
      </w:r>
      <w:r>
        <w:t xml:space="preserve"> </w:t>
      </w:r>
      <w:r>
        <w:t xml:space="preserve">call itself is not the bottleneck: a companion suite of delegated target checks found</w:t>
      </w:r>
      <w:r>
        <w:t xml:space="preserve"> </w:t>
      </w:r>
      <w:r>
        <w:rPr>
          <w:rStyle w:val="VerbatimChar"/>
        </w:rPr>
        <w:t xml:space="preserve">closest</w:t>
      </w:r>
      <w:r>
        <w:t xml:space="preserve"> </w:t>
      </w:r>
      <w:r>
        <w:t xml:space="preserve">(127.9k ops/s),</w:t>
      </w:r>
      <w:r>
        <w:t xml:space="preserve"> </w:t>
      </w:r>
      <w:r>
        <w:rPr>
          <w:rStyle w:val="VerbatimChar"/>
        </w:rPr>
        <w:t xml:space="preserve">matches</w:t>
      </w:r>
      <w:r>
        <w:t xml:space="preserve"> </w:t>
      </w:r>
      <w:r>
        <w:t xml:space="preserve">(125.7k),</w:t>
      </w:r>
      <w:r>
        <w:t xml:space="preserve"> </w:t>
      </w:r>
      <w:r>
        <w:rPr>
          <w:rStyle w:val="VerbatimChar"/>
        </w:rPr>
        <w:t xml:space="preserve">tagName === 'BUTTON'</w:t>
      </w:r>
      <w:r>
        <w:t xml:space="preserve"> </w:t>
      </w:r>
      <w:r>
        <w:t xml:space="preserve">(125.1k), and</w:t>
      </w:r>
      <w:r>
        <w:t xml:space="preserve"> </w:t>
      </w:r>
      <w:r>
        <w:rPr>
          <w:rStyle w:val="VerbatimChar"/>
        </w:rPr>
        <w:t xml:space="preserve">composedPath()[0]</w:t>
      </w:r>
      <w:r>
        <w:t xml:space="preserve"> </w:t>
      </w:r>
      <w:r>
        <w:t xml:space="preserve">(130.4k) all within 4.2% of each other, so the selection predicate can be chosen on correctness grounds alone. What the table hides is the setup side of the ledger — the 1000-listener column must first</w:t>
      </w:r>
      <w:r>
        <w:t xml:space="preserve"> </w:t>
      </w:r>
      <w:r>
        <w:rPr>
          <w:iCs/>
          <w:i/>
        </w:rPr>
        <w:t xml:space="preserve">register</w:t>
      </w:r>
      <w:r>
        <w:t xml:space="preserve"> </w:t>
      </w:r>
      <w:r>
        <w:t xml:space="preserve">1000 listeners, which is where delegation actually wins, as the next section quantifies.</w:t>
      </w:r>
    </w:p>
    <w:bookmarkEnd w:id="50"/>
    <w:bookmarkStart w:id="51" w:name="registration-is-the-real-cost"/>
    <w:p>
      <w:pPr>
        <w:pStyle w:val="Heading4"/>
      </w:pPr>
      <w:r>
        <w:t xml:space="preserve">3.2.2 Registration is the real cost</w:t>
      </w:r>
    </w:p>
    <w:p>
      <w:pPr>
        <w:pStyle w:val="FirstParagraph"/>
      </w:pPr>
      <w:r>
        <w:rPr>
          <w:bCs/>
          <w:b/>
        </w:rPr>
        <w:t xml:space="preserve">Table 3-5. Registration throughput, delegated vs. direct</w:t>
      </w:r>
      <w:r>
        <w:t xml:space="preserve"> </w:t>
      </w:r>
      <w:r>
        <w:t xml:space="preserve">(median ops/s, n=10)</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addEventListener ×1 (delegated)</w:t>
            </w:r>
          </w:p>
        </w:tc>
        <w:tc>
          <w:tcPr/>
          <w:p>
            <w:pPr>
              <w:pStyle w:val="Compact"/>
              <w:jc w:val="right"/>
            </w:pPr>
            <w:r>
              <w:t xml:space="preserve">1.33 M</w:t>
            </w:r>
          </w:p>
        </w:tc>
        <w:tc>
          <w:tcPr/>
          <w:p>
            <w:pPr>
              <w:pStyle w:val="Compact"/>
              <w:jc w:val="right"/>
            </w:pPr>
            <w:r>
              <w:t xml:space="preserve">753</w:t>
            </w:r>
          </w:p>
        </w:tc>
        <w:tc>
          <w:tcPr/>
          <w:p>
            <w:pPr>
              <w:pStyle w:val="Compact"/>
              <w:jc w:val="right"/>
            </w:pPr>
            <w:r>
              <w:t xml:space="preserve">1.7%</w:t>
            </w:r>
          </w:p>
        </w:tc>
        <w:tc>
          <w:tcPr/>
          <w:p>
            <w:pPr>
              <w:pStyle w:val="Compact"/>
              <w:jc w:val="right"/>
            </w:pPr>
            <w:r>
              <w:t xml:space="preserve">1.000</w:t>
            </w:r>
          </w:p>
        </w:tc>
      </w:tr>
      <w:tr>
        <w:tc>
          <w:tcPr/>
          <w:p>
            <w:pPr>
              <w:pStyle w:val="Compact"/>
              <w:jc w:val="left"/>
            </w:pPr>
            <w:r>
              <w:t xml:space="preserve">addEventListener ×1000 (direct)</w:t>
            </w:r>
          </w:p>
        </w:tc>
        <w:tc>
          <w:tcPr/>
          <w:p>
            <w:pPr>
              <w:pStyle w:val="Compact"/>
              <w:jc w:val="right"/>
            </w:pPr>
            <w:r>
              <w:t xml:space="preserve">1.3 k</w:t>
            </w:r>
          </w:p>
        </w:tc>
        <w:tc>
          <w:tcPr/>
          <w:p>
            <w:pPr>
              <w:pStyle w:val="Compact"/>
              <w:jc w:val="right"/>
            </w:pPr>
            <w:r>
              <w:t xml:space="preserve">766,871</w:t>
            </w:r>
          </w:p>
        </w:tc>
        <w:tc>
          <w:tcPr/>
          <w:p>
            <w:pPr>
              <w:pStyle w:val="Compact"/>
              <w:jc w:val="right"/>
            </w:pPr>
            <w:r>
              <w:t xml:space="preserve">2.0%</w:t>
            </w:r>
          </w:p>
        </w:tc>
        <w:tc>
          <w:tcPr/>
          <w:p>
            <w:pPr>
              <w:pStyle w:val="Compact"/>
              <w:jc w:val="right"/>
            </w:pPr>
            <w:r>
              <w:t xml:space="preserve">0.001</w:t>
            </w:r>
          </w:p>
        </w:tc>
      </w:tr>
    </w:tbl>
    <w:p>
      <w:pPr>
        <w:pStyle w:val="BodyText"/>
      </w:pPr>
      <w:r>
        <w:t xml:space="preserve">A single</w:t>
      </w:r>
      <w:r>
        <w:t xml:space="preserve"> </w:t>
      </w:r>
      <w:r>
        <w:rPr>
          <w:rStyle w:val="VerbatimChar"/>
        </w:rPr>
        <w:t xml:space="preserve">addEventListener</w:t>
      </w:r>
      <w:r>
        <w:t xml:space="preserve"> </w:t>
      </w:r>
      <w:r>
        <w:t xml:space="preserve">call costs ~0.75 µs (1.33M ops/s, CV 1.7% — one of the tightest measurements in the study). Registering 1000 direct listeners costs 766.9 µs per batch — almost exactly 1000× the single registration, i.e. perfectly linear with no batching discount in Blink’s listener list management. This is the real delegation economics: at dispatch time the two architectures are at parity (Table 3-4), but the direct architecture pays three orders of magnitude more at setup and teardown. For a library mounting a keyboard-heavy widget with N focusable controls, delegated registration is O(1) in N; direct registration is O(N) at ~0.77 µs per control. The add+remove pair measured in §3.5.1 (744 ns) confirms registration and removal are symmetric in cost, so churning direct listeners on every render cycle multiplies this penalty.</w:t>
      </w:r>
    </w:p>
    <w:bookmarkEnd w:id="51"/>
    <w:bookmarkEnd w:id="52"/>
    <w:bookmarkStart w:id="56" w:name="handler-hot-path"/>
    <w:p>
      <w:pPr>
        <w:pStyle w:val="Heading3"/>
      </w:pPr>
      <w:r>
        <w:t xml:space="preserve">3.3 Handler hot path</w:t>
      </w:r>
    </w:p>
    <w:bookmarkStart w:id="53" w:name="property-reads-are-all-near-free"/>
    <w:p>
      <w:pPr>
        <w:pStyle w:val="Heading4"/>
      </w:pPr>
      <w:r>
        <w:t xml:space="preserve">3.3.1 Property reads are all near-free</w:t>
      </w:r>
    </w:p>
    <w:p>
      <w:pPr>
        <w:pStyle w:val="FirstParagraph"/>
      </w:pPr>
      <w:r>
        <w:rPr>
          <w:bCs/>
          <w:b/>
        </w:rPr>
        <w:t xml:space="preserve">Table 3-6. Key-property reads inside the handler</w:t>
      </w:r>
      <w:r>
        <w:t xml:space="preserve"> </w:t>
      </w:r>
      <w:r>
        <w:t xml:space="preserve">(median ops/s, n=10)</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baseline (no read)</w:t>
            </w:r>
          </w:p>
        </w:tc>
        <w:tc>
          <w:tcPr/>
          <w:p>
            <w:pPr>
              <w:pStyle w:val="Compact"/>
              <w:jc w:val="right"/>
            </w:pPr>
            <w:r>
              <w:t xml:space="preserve">248.9 k</w:t>
            </w:r>
          </w:p>
        </w:tc>
        <w:tc>
          <w:tcPr/>
          <w:p>
            <w:pPr>
              <w:pStyle w:val="Compact"/>
              <w:jc w:val="right"/>
            </w:pPr>
            <w:r>
              <w:t xml:space="preserve">4,017</w:t>
            </w:r>
          </w:p>
        </w:tc>
        <w:tc>
          <w:tcPr/>
          <w:p>
            <w:pPr>
              <w:pStyle w:val="Compact"/>
              <w:jc w:val="right"/>
            </w:pPr>
            <w:r>
              <w:t xml:space="preserve">2.7%</w:t>
            </w:r>
          </w:p>
        </w:tc>
        <w:tc>
          <w:tcPr/>
          <w:p>
            <w:pPr>
              <w:pStyle w:val="Compact"/>
              <w:jc w:val="right"/>
            </w:pPr>
            <w:r>
              <w:t xml:space="preserve">1.000</w:t>
            </w:r>
          </w:p>
        </w:tc>
      </w:tr>
      <w:tr>
        <w:tc>
          <w:tcPr/>
          <w:p>
            <w:pPr>
              <w:pStyle w:val="Compact"/>
              <w:jc w:val="left"/>
            </w:pPr>
            <w:r>
              <w:t xml:space="preserve">e.which</w:t>
            </w:r>
          </w:p>
        </w:tc>
        <w:tc>
          <w:tcPr/>
          <w:p>
            <w:pPr>
              <w:pStyle w:val="Compact"/>
              <w:jc w:val="right"/>
            </w:pPr>
            <w:r>
              <w:t xml:space="preserve">248.8 k</w:t>
            </w:r>
          </w:p>
        </w:tc>
        <w:tc>
          <w:tcPr/>
          <w:p>
            <w:pPr>
              <w:pStyle w:val="Compact"/>
              <w:jc w:val="right"/>
            </w:pPr>
            <w:r>
              <w:t xml:space="preserve">4,019</w:t>
            </w:r>
          </w:p>
        </w:tc>
        <w:tc>
          <w:tcPr/>
          <w:p>
            <w:pPr>
              <w:pStyle w:val="Compact"/>
              <w:jc w:val="right"/>
            </w:pPr>
            <w:r>
              <w:t xml:space="preserve">1.5%</w:t>
            </w:r>
          </w:p>
        </w:tc>
        <w:tc>
          <w:tcPr/>
          <w:p>
            <w:pPr>
              <w:pStyle w:val="Compact"/>
              <w:jc w:val="right"/>
            </w:pPr>
            <w:r>
              <w:t xml:space="preserve">1.000</w:t>
            </w:r>
          </w:p>
        </w:tc>
      </w:tr>
      <w:tr>
        <w:tc>
          <w:tcPr/>
          <w:p>
            <w:pPr>
              <w:pStyle w:val="Compact"/>
              <w:jc w:val="left"/>
            </w:pPr>
            <w:r>
              <w:t xml:space="preserve">e.shiftKey</w:t>
            </w:r>
          </w:p>
        </w:tc>
        <w:tc>
          <w:tcPr/>
          <w:p>
            <w:pPr>
              <w:pStyle w:val="Compact"/>
              <w:jc w:val="right"/>
            </w:pPr>
            <w:r>
              <w:t xml:space="preserve">246.4 k</w:t>
            </w:r>
          </w:p>
        </w:tc>
        <w:tc>
          <w:tcPr/>
          <w:p>
            <w:pPr>
              <w:pStyle w:val="Compact"/>
              <w:jc w:val="right"/>
            </w:pPr>
            <w:r>
              <w:t xml:space="preserve">4,058</w:t>
            </w:r>
          </w:p>
        </w:tc>
        <w:tc>
          <w:tcPr/>
          <w:p>
            <w:pPr>
              <w:pStyle w:val="Compact"/>
              <w:jc w:val="right"/>
            </w:pPr>
            <w:r>
              <w:t xml:space="preserve">3.5%</w:t>
            </w:r>
          </w:p>
        </w:tc>
        <w:tc>
          <w:tcPr/>
          <w:p>
            <w:pPr>
              <w:pStyle w:val="Compact"/>
              <w:jc w:val="right"/>
            </w:pPr>
            <w:r>
              <w:t xml:space="preserve">0.990</w:t>
            </w:r>
          </w:p>
        </w:tc>
      </w:tr>
      <w:tr>
        <w:tc>
          <w:tcPr/>
          <w:p>
            <w:pPr>
              <w:pStyle w:val="Compact"/>
              <w:jc w:val="left"/>
            </w:pPr>
            <w:r>
              <w:t xml:space="preserve">e.ctrlKey</w:t>
            </w:r>
          </w:p>
        </w:tc>
        <w:tc>
          <w:tcPr/>
          <w:p>
            <w:pPr>
              <w:pStyle w:val="Compact"/>
              <w:jc w:val="right"/>
            </w:pPr>
            <w:r>
              <w:t xml:space="preserve">245.5 k</w:t>
            </w:r>
          </w:p>
        </w:tc>
        <w:tc>
          <w:tcPr/>
          <w:p>
            <w:pPr>
              <w:pStyle w:val="Compact"/>
              <w:jc w:val="right"/>
            </w:pPr>
            <w:r>
              <w:t xml:space="preserve">4,073</w:t>
            </w:r>
          </w:p>
        </w:tc>
        <w:tc>
          <w:tcPr/>
          <w:p>
            <w:pPr>
              <w:pStyle w:val="Compact"/>
              <w:jc w:val="right"/>
            </w:pPr>
            <w:r>
              <w:t xml:space="preserve">3.5%</w:t>
            </w:r>
          </w:p>
        </w:tc>
        <w:tc>
          <w:tcPr/>
          <w:p>
            <w:pPr>
              <w:pStyle w:val="Compact"/>
              <w:jc w:val="right"/>
            </w:pPr>
            <w:r>
              <w:t xml:space="preserve">0.986</w:t>
            </w:r>
          </w:p>
        </w:tc>
      </w:tr>
      <w:tr>
        <w:tc>
          <w:tcPr/>
          <w:p>
            <w:pPr>
              <w:pStyle w:val="Compact"/>
              <w:jc w:val="left"/>
            </w:pPr>
            <w:r>
              <w:t xml:space="preserve">e.code</w:t>
            </w:r>
          </w:p>
        </w:tc>
        <w:tc>
          <w:tcPr/>
          <w:p>
            <w:pPr>
              <w:pStyle w:val="Compact"/>
              <w:jc w:val="right"/>
            </w:pPr>
            <w:r>
              <w:t xml:space="preserve">244.7 k</w:t>
            </w:r>
          </w:p>
        </w:tc>
        <w:tc>
          <w:tcPr/>
          <w:p>
            <w:pPr>
              <w:pStyle w:val="Compact"/>
              <w:jc w:val="right"/>
            </w:pPr>
            <w:r>
              <w:t xml:space="preserve">4,087</w:t>
            </w:r>
          </w:p>
        </w:tc>
        <w:tc>
          <w:tcPr/>
          <w:p>
            <w:pPr>
              <w:pStyle w:val="Compact"/>
              <w:jc w:val="right"/>
            </w:pPr>
            <w:r>
              <w:t xml:space="preserve">2.9%</w:t>
            </w:r>
          </w:p>
        </w:tc>
        <w:tc>
          <w:tcPr/>
          <w:p>
            <w:pPr>
              <w:pStyle w:val="Compact"/>
              <w:jc w:val="right"/>
            </w:pPr>
            <w:r>
              <w:t xml:space="preserve">0.983</w:t>
            </w:r>
          </w:p>
        </w:tc>
      </w:tr>
      <w:tr>
        <w:tc>
          <w:tcPr/>
          <w:p>
            <w:pPr>
              <w:pStyle w:val="Compact"/>
              <w:jc w:val="left"/>
            </w:pPr>
            <w:r>
              <w:t xml:space="preserve">e.charCode</w:t>
            </w:r>
          </w:p>
        </w:tc>
        <w:tc>
          <w:tcPr/>
          <w:p>
            <w:pPr>
              <w:pStyle w:val="Compact"/>
              <w:jc w:val="right"/>
            </w:pPr>
            <w:r>
              <w:t xml:space="preserve">241.9 k</w:t>
            </w:r>
          </w:p>
        </w:tc>
        <w:tc>
          <w:tcPr/>
          <w:p>
            <w:pPr>
              <w:pStyle w:val="Compact"/>
              <w:jc w:val="right"/>
            </w:pPr>
            <w:r>
              <w:t xml:space="preserve">4,135</w:t>
            </w:r>
          </w:p>
        </w:tc>
        <w:tc>
          <w:tcPr/>
          <w:p>
            <w:pPr>
              <w:pStyle w:val="Compact"/>
              <w:jc w:val="right"/>
            </w:pPr>
            <w:r>
              <w:t xml:space="preserve">2.2%</w:t>
            </w:r>
          </w:p>
        </w:tc>
        <w:tc>
          <w:tcPr/>
          <w:p>
            <w:pPr>
              <w:pStyle w:val="Compact"/>
              <w:jc w:val="right"/>
            </w:pPr>
            <w:r>
              <w:t xml:space="preserve">0.972</w:t>
            </w:r>
          </w:p>
        </w:tc>
      </w:tr>
      <w:tr>
        <w:tc>
          <w:tcPr/>
          <w:p>
            <w:pPr>
              <w:pStyle w:val="Compact"/>
              <w:jc w:val="left"/>
            </w:pPr>
            <w:r>
              <w:t xml:space="preserve">e.key read twice</w:t>
            </w:r>
          </w:p>
        </w:tc>
        <w:tc>
          <w:tcPr/>
          <w:p>
            <w:pPr>
              <w:pStyle w:val="Compact"/>
              <w:jc w:val="right"/>
            </w:pPr>
            <w:r>
              <w:t xml:space="preserve">241.2 k</w:t>
            </w:r>
          </w:p>
        </w:tc>
        <w:tc>
          <w:tcPr/>
          <w:p>
            <w:pPr>
              <w:pStyle w:val="Compact"/>
              <w:jc w:val="right"/>
            </w:pPr>
            <w:r>
              <w:t xml:space="preserve">4,146</w:t>
            </w:r>
          </w:p>
        </w:tc>
        <w:tc>
          <w:tcPr/>
          <w:p>
            <w:pPr>
              <w:pStyle w:val="Compact"/>
              <w:jc w:val="right"/>
            </w:pPr>
            <w:r>
              <w:t xml:space="preserve">1.8%</w:t>
            </w:r>
          </w:p>
        </w:tc>
        <w:tc>
          <w:tcPr/>
          <w:p>
            <w:pPr>
              <w:pStyle w:val="Compact"/>
              <w:jc w:val="right"/>
            </w:pPr>
            <w:r>
              <w:t xml:space="preserve">0.969</w:t>
            </w:r>
          </w:p>
        </w:tc>
      </w:tr>
      <w:tr>
        <w:tc>
          <w:tcPr/>
          <w:p>
            <w:pPr>
              <w:pStyle w:val="Compact"/>
              <w:jc w:val="left"/>
            </w:pPr>
            <w:r>
              <w:t xml:space="preserve">e.key</w:t>
            </w:r>
          </w:p>
        </w:tc>
        <w:tc>
          <w:tcPr/>
          <w:p>
            <w:pPr>
              <w:pStyle w:val="Compact"/>
              <w:jc w:val="right"/>
            </w:pPr>
            <w:r>
              <w:t xml:space="preserve">238.8 k</w:t>
            </w:r>
          </w:p>
        </w:tc>
        <w:tc>
          <w:tcPr/>
          <w:p>
            <w:pPr>
              <w:pStyle w:val="Compact"/>
              <w:jc w:val="right"/>
            </w:pPr>
            <w:r>
              <w:t xml:space="preserve">4,188</w:t>
            </w:r>
          </w:p>
        </w:tc>
        <w:tc>
          <w:tcPr/>
          <w:p>
            <w:pPr>
              <w:pStyle w:val="Compact"/>
              <w:jc w:val="right"/>
            </w:pPr>
            <w:r>
              <w:t xml:space="preserve">3.1%</w:t>
            </w:r>
          </w:p>
        </w:tc>
        <w:tc>
          <w:tcPr/>
          <w:p>
            <w:pPr>
              <w:pStyle w:val="Compact"/>
              <w:jc w:val="right"/>
            </w:pPr>
            <w:r>
              <w:t xml:space="preserve">0.959</w:t>
            </w:r>
          </w:p>
        </w:tc>
      </w:tr>
      <w:tr>
        <w:tc>
          <w:tcPr/>
          <w:p>
            <w:pPr>
              <w:pStyle w:val="Compact"/>
              <w:jc w:val="left"/>
            </w:pPr>
            <w:r>
              <w:t xml:space="preserve">e.keyCode</w:t>
            </w:r>
          </w:p>
        </w:tc>
        <w:tc>
          <w:tcPr/>
          <w:p>
            <w:pPr>
              <w:pStyle w:val="Compact"/>
              <w:jc w:val="right"/>
            </w:pPr>
            <w:r>
              <w:t xml:space="preserve">238.5 k</w:t>
            </w:r>
          </w:p>
        </w:tc>
        <w:tc>
          <w:tcPr/>
          <w:p>
            <w:pPr>
              <w:pStyle w:val="Compact"/>
              <w:jc w:val="right"/>
            </w:pPr>
            <w:r>
              <w:t xml:space="preserve">4,194</w:t>
            </w:r>
          </w:p>
        </w:tc>
        <w:tc>
          <w:tcPr/>
          <w:p>
            <w:pPr>
              <w:pStyle w:val="Compact"/>
              <w:jc w:val="right"/>
            </w:pPr>
            <w:r>
              <w:t xml:space="preserve">3.6%</w:t>
            </w:r>
          </w:p>
        </w:tc>
        <w:tc>
          <w:tcPr/>
          <w:p>
            <w:pPr>
              <w:pStyle w:val="Compact"/>
              <w:jc w:val="right"/>
            </w:pPr>
            <w:r>
              <w:t xml:space="preserve">0.958</w:t>
            </w:r>
          </w:p>
        </w:tc>
      </w:tr>
      <w:tr>
        <w:tc>
          <w:tcPr/>
          <w:p>
            <w:pPr>
              <w:pStyle w:val="Compact"/>
              <w:jc w:val="left"/>
            </w:pPr>
            <w:r>
              <w:t xml:space="preserve">e.getModifierState(</w:t>
            </w:r>
            <w:r>
              <w:t xml:space="preserve">‘</w:t>
            </w:r>
            <w:r>
              <w:t xml:space="preserve">Control</w:t>
            </w:r>
            <w:r>
              <w:t xml:space="preserve">’</w:t>
            </w:r>
            <w:r>
              <w:t xml:space="preserve">)</w:t>
            </w:r>
          </w:p>
        </w:tc>
        <w:tc>
          <w:tcPr/>
          <w:p>
            <w:pPr>
              <w:pStyle w:val="Compact"/>
              <w:jc w:val="right"/>
            </w:pPr>
            <w:r>
              <w:t xml:space="preserve">233.7 k</w:t>
            </w:r>
          </w:p>
        </w:tc>
        <w:tc>
          <w:tcPr/>
          <w:p>
            <w:pPr>
              <w:pStyle w:val="Compact"/>
              <w:jc w:val="right"/>
            </w:pPr>
            <w:r>
              <w:t xml:space="preserve">4,278</w:t>
            </w:r>
          </w:p>
        </w:tc>
        <w:tc>
          <w:tcPr/>
          <w:p>
            <w:pPr>
              <w:pStyle w:val="Compact"/>
              <w:jc w:val="right"/>
            </w:pPr>
            <w:r>
              <w:t xml:space="preserve">2.1%</w:t>
            </w:r>
          </w:p>
        </w:tc>
        <w:tc>
          <w:tcPr/>
          <w:p>
            <w:pPr>
              <w:pStyle w:val="Compact"/>
              <w:jc w:val="right"/>
            </w:pPr>
            <w:r>
              <w:t xml:space="preserve">0.939</w:t>
            </w:r>
          </w:p>
        </w:tc>
      </w:tr>
    </w:tbl>
    <w:p>
      <w:pPr>
        <w:pStyle w:val="BodyText"/>
      </w:pPr>
      <w:r>
        <w:t xml:space="preserve">Chapter 2’s third prediction — near-free property reads — is</w:t>
      </w:r>
      <w:r>
        <w:t xml:space="preserve"> </w:t>
      </w:r>
      <w:r>
        <w:rPr>
          <w:bCs/>
          <w:b/>
        </w:rPr>
        <w:t xml:space="preserve">confirmed</w:t>
      </w:r>
      <w:r>
        <w:t xml:space="preserve">. Every accessor, legacy (</w:t>
      </w:r>
      <w:r>
        <w:rPr>
          <w:rStyle w:val="VerbatimChar"/>
        </w:rPr>
        <w:t xml:space="preserve">keyCode</w:t>
      </w:r>
      <w:r>
        <w:t xml:space="preserve">,</w:t>
      </w:r>
      <w:r>
        <w:t xml:space="preserve"> </w:t>
      </w:r>
      <w:r>
        <w:rPr>
          <w:rStyle w:val="VerbatimChar"/>
        </w:rPr>
        <w:t xml:space="preserve">which</w:t>
      </w:r>
      <w:r>
        <w:t xml:space="preserve">,</w:t>
      </w:r>
      <w:r>
        <w:t xml:space="preserve"> </w:t>
      </w:r>
      <w:r>
        <w:rPr>
          <w:rStyle w:val="VerbatimChar"/>
        </w:rPr>
        <w:t xml:space="preserve">charCode</w:t>
      </w:r>
      <w:r>
        <w:t xml:space="preserve">) or modern (</w:t>
      </w:r>
      <w:r>
        <w:rPr>
          <w:rStyle w:val="VerbatimChar"/>
        </w:rPr>
        <w:t xml:space="preserve">key</w:t>
      </w:r>
      <w:r>
        <w:t xml:space="preserve">,</w:t>
      </w:r>
      <w:r>
        <w:t xml:space="preserve"> </w:t>
      </w:r>
      <w:r>
        <w:rPr>
          <w:rStyle w:val="VerbatimChar"/>
        </w:rPr>
        <w:t xml:space="preserve">code</w:t>
      </w:r>
      <w:r>
        <w:t xml:space="preserve">, modifier booleans,</w:t>
      </w:r>
      <w:r>
        <w:t xml:space="preserve"> </w:t>
      </w:r>
      <w:r>
        <w:rPr>
          <w:rStyle w:val="VerbatimChar"/>
        </w:rPr>
        <w:t xml:space="preserve">getModifierState</w:t>
      </w:r>
      <w:r>
        <w:t xml:space="preserve">), lands within 1–6% of the 248.9k ops/s no-read baseline, and the ordering is non-monotonic enough (</w:t>
      </w:r>
      <w:r>
        <w:rPr>
          <w:rStyle w:val="VerbatimChar"/>
        </w:rPr>
        <w:t xml:space="preserve">e.which</w:t>
      </w:r>
      <w:r>
        <w:t xml:space="preserve"> </w:t>
      </w:r>
      <w:r>
        <w:t xml:space="preserve">ties baseline at 1.000) that the deltas are mostly noise against CVs of 1.5–3.6%. Reading</w:t>
      </w:r>
      <w:r>
        <w:t xml:space="preserve"> </w:t>
      </w:r>
      <w:r>
        <w:rPr>
          <w:rStyle w:val="VerbatimChar"/>
        </w:rPr>
        <w:t xml:space="preserve">e.key</w:t>
      </w:r>
      <w:r>
        <w:t xml:space="preserve"> </w:t>
      </w:r>
      <w:r>
        <w:t xml:space="preserve">twice costs the same as reading it once (241.2k vs 238.8k, within CV): V8 inlines the getter after the first call. Even the worst case,</w:t>
      </w:r>
      <w:r>
        <w:t xml:space="preserve"> </w:t>
      </w:r>
      <w:r>
        <w:rPr>
          <w:rStyle w:val="VerbatimChar"/>
        </w:rPr>
        <w:t xml:space="preserve">getModifierState('Control')</w:t>
      </w:r>
      <w:r>
        <w:t xml:space="preserve"> </w:t>
      </w:r>
      <w:r>
        <w:t xml:space="preserve">— a real function call with a string argument — costs only ~6% (~260 ns per dispatch including dispatch itself). The practical rule: choose the property that is</w:t>
      </w:r>
      <w:r>
        <w:t xml:space="preserve"> </w:t>
      </w:r>
      <w:r>
        <w:rPr>
          <w:iCs/>
          <w:i/>
        </w:rPr>
        <w:t xml:space="preserve">correct</w:t>
      </w:r>
      <w:r>
        <w:t xml:space="preserve"> </w:t>
      </w:r>
      <w:r>
        <w:t xml:space="preserve">for your shortcut semantics (</w:t>
      </w:r>
      <w:r>
        <w:rPr>
          <w:rStyle w:val="VerbatimChar"/>
        </w:rPr>
        <w:t xml:space="preserve">code</w:t>
      </w:r>
      <w:r>
        <w:t xml:space="preserve"> </w:t>
      </w:r>
      <w:r>
        <w:t xml:space="preserve">for physical position,</w:t>
      </w:r>
      <w:r>
        <w:t xml:space="preserve"> </w:t>
      </w:r>
      <w:r>
        <w:rPr>
          <w:rStyle w:val="VerbatimChar"/>
        </w:rPr>
        <w:t xml:space="preserve">key</w:t>
      </w:r>
      <w:r>
        <w:t xml:space="preserve"> </w:t>
      </w:r>
      <w:r>
        <w:t xml:space="preserve">for layout-resolved characters, deprecated aliases never for new code); there is no speed argument for any of them.</w:t>
      </w:r>
    </w:p>
    <w:bookmarkEnd w:id="53"/>
    <w:bookmarkStart w:id="54" w:name="shortcut-matching-7-between-strategies"/>
    <w:p>
      <w:pPr>
        <w:pStyle w:val="Heading4"/>
      </w:pPr>
      <w:r>
        <w:t xml:space="preserve">3.3.2 Shortcut matching: 7× between strategies</w:t>
      </w:r>
    </w:p>
    <w:p>
      <w:pPr>
        <w:pStyle w:val="FirstParagraph"/>
      </w:pPr>
      <w:r>
        <w:rPr>
          <w:bCs/>
          <w:b/>
        </w:rPr>
        <w:t xml:space="preserve">Table 3-7. Shortcut-matching strategy, handler-only throughput</w:t>
      </w:r>
      <w:r>
        <w:t xml:space="preserve"> </w:t>
      </w:r>
      <w:r>
        <w:t xml:space="preserve">(no dispatch; median ops/s, n=10)</w:t>
      </w:r>
    </w:p>
    <w:tbl>
      <w:tblPr>
        <w:tblStyle w:val="Table"/>
        <w:tblW w:type="pct" w:w="5000"/>
        <w:tblLook w:firstRow="1" w:lastRow="0" w:firstColumn="0" w:lastColumn="0" w:noHBand="0" w:noVBand="0" w:val="0020"/>
      </w:tblPr>
      <w:tblGrid>
        <w:gridCol w:w="1250"/>
        <w:gridCol w:w="1667"/>
        <w:gridCol w:w="1667"/>
        <w:gridCol w:w="1667"/>
        <w:gridCol w:w="1667"/>
      </w:tblGrid>
      <w:tr>
        <w:trPr>
          <w:tblHeader w:val="true"/>
        </w:trPr>
        <w:tc>
          <w:tcPr/>
          <w:p>
            <w:pPr>
              <w:pStyle w:val="Compact"/>
              <w:jc w:val="left"/>
            </w:pPr>
            <w:r>
              <w:t xml:space="preserve">strategy</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b) bitmask int +</w:t>
            </w:r>
            <w:r>
              <w:t xml:space="preserve"> </w:t>
            </w:r>
            <w:r>
              <w:rPr>
                <w:rStyle w:val="VerbatimChar"/>
              </w:rPr>
              <w:t xml:space="preserve">Map&lt;number&gt;</w:t>
            </w:r>
          </w:p>
        </w:tc>
        <w:tc>
          <w:tcPr/>
          <w:p>
            <w:pPr>
              <w:pStyle w:val="Compact"/>
              <w:jc w:val="right"/>
            </w:pPr>
            <w:r>
              <w:t xml:space="preserve">16.54 M</w:t>
            </w:r>
          </w:p>
        </w:tc>
        <w:tc>
          <w:tcPr/>
          <w:p>
            <w:pPr>
              <w:pStyle w:val="Compact"/>
              <w:jc w:val="right"/>
            </w:pPr>
            <w:r>
              <w:t xml:space="preserve">60</w:t>
            </w:r>
          </w:p>
        </w:tc>
        <w:tc>
          <w:tcPr/>
          <w:p>
            <w:pPr>
              <w:pStyle w:val="Compact"/>
              <w:jc w:val="right"/>
            </w:pPr>
            <w:r>
              <w:t xml:space="preserve">0.9%</w:t>
            </w:r>
          </w:p>
        </w:tc>
        <w:tc>
          <w:tcPr/>
          <w:p>
            <w:pPr>
              <w:pStyle w:val="Compact"/>
              <w:jc w:val="right"/>
            </w:pPr>
            <w:r>
              <w:t xml:space="preserve">1.000</w:t>
            </w:r>
          </w:p>
        </w:tc>
      </w:tr>
      <w:tr>
        <w:tc>
          <w:tcPr/>
          <w:p>
            <w:pPr>
              <w:pStyle w:val="Compact"/>
              <w:jc w:val="left"/>
            </w:pPr>
            <w:r>
              <w:t xml:space="preserve">d) Map-of-Maps trie</w:t>
            </w:r>
          </w:p>
        </w:tc>
        <w:tc>
          <w:tcPr/>
          <w:p>
            <w:pPr>
              <w:pStyle w:val="Compact"/>
              <w:jc w:val="right"/>
            </w:pPr>
            <w:r>
              <w:t xml:space="preserve">14.58 M</w:t>
            </w:r>
          </w:p>
        </w:tc>
        <w:tc>
          <w:tcPr/>
          <w:p>
            <w:pPr>
              <w:pStyle w:val="Compact"/>
              <w:jc w:val="right"/>
            </w:pPr>
            <w:r>
              <w:t xml:space="preserve">69</w:t>
            </w:r>
          </w:p>
        </w:tc>
        <w:tc>
          <w:tcPr/>
          <w:p>
            <w:pPr>
              <w:pStyle w:val="Compact"/>
              <w:jc w:val="right"/>
            </w:pPr>
            <w:r>
              <w:t xml:space="preserve">18.6%</w:t>
            </w:r>
          </w:p>
        </w:tc>
        <w:tc>
          <w:tcPr/>
          <w:p>
            <w:pPr>
              <w:pStyle w:val="Compact"/>
              <w:jc w:val="right"/>
            </w:pPr>
            <w:r>
              <w:t xml:space="preserve">0.881</w:t>
            </w:r>
          </w:p>
        </w:tc>
      </w:tr>
      <w:tr>
        <w:tc>
          <w:tcPr/>
          <w:p>
            <w:pPr>
              <w:pStyle w:val="Compact"/>
              <w:jc w:val="left"/>
            </w:pPr>
            <w:r>
              <w:t xml:space="preserve">a) normalized string +</w:t>
            </w:r>
            <w:r>
              <w:t xml:space="preserve"> </w:t>
            </w:r>
            <w:r>
              <w:rPr>
                <w:rStyle w:val="VerbatimChar"/>
              </w:rPr>
              <w:t xml:space="preserve">Map.get</w:t>
            </w:r>
          </w:p>
        </w:tc>
        <w:tc>
          <w:tcPr/>
          <w:p>
            <w:pPr>
              <w:pStyle w:val="Compact"/>
              <w:jc w:val="right"/>
            </w:pPr>
            <w:r>
              <w:t xml:space="preserve">5.38 M</w:t>
            </w:r>
          </w:p>
        </w:tc>
        <w:tc>
          <w:tcPr/>
          <w:p>
            <w:pPr>
              <w:pStyle w:val="Compact"/>
              <w:jc w:val="right"/>
            </w:pPr>
            <w:r>
              <w:t xml:space="preserve">186</w:t>
            </w:r>
          </w:p>
        </w:tc>
        <w:tc>
          <w:tcPr/>
          <w:p>
            <w:pPr>
              <w:pStyle w:val="Compact"/>
              <w:jc w:val="right"/>
            </w:pPr>
            <w:r>
              <w:t xml:space="preserve">3.1%</w:t>
            </w:r>
          </w:p>
        </w:tc>
        <w:tc>
          <w:tcPr/>
          <w:p>
            <w:pPr>
              <w:pStyle w:val="Compact"/>
              <w:jc w:val="right"/>
            </w:pPr>
            <w:r>
              <w:t xml:space="preserve">0.325</w:t>
            </w:r>
          </w:p>
        </w:tc>
      </w:tr>
      <w:tr>
        <w:tc>
          <w:tcPr/>
          <w:p>
            <w:pPr>
              <w:pStyle w:val="Compact"/>
              <w:jc w:val="left"/>
            </w:pPr>
            <w:r>
              <w:t xml:space="preserve">c) linear scan of 50 bindings (hit last)</w:t>
            </w:r>
          </w:p>
        </w:tc>
        <w:tc>
          <w:tcPr/>
          <w:p>
            <w:pPr>
              <w:pStyle w:val="Compact"/>
              <w:jc w:val="right"/>
            </w:pPr>
            <w:r>
              <w:t xml:space="preserve">2.28 M</w:t>
            </w:r>
          </w:p>
        </w:tc>
        <w:tc>
          <w:tcPr/>
          <w:p>
            <w:pPr>
              <w:pStyle w:val="Compact"/>
              <w:jc w:val="right"/>
            </w:pPr>
            <w:r>
              <w:t xml:space="preserve">438</w:t>
            </w:r>
          </w:p>
        </w:tc>
        <w:tc>
          <w:tcPr/>
          <w:p>
            <w:pPr>
              <w:pStyle w:val="Compact"/>
              <w:jc w:val="right"/>
            </w:pPr>
            <w:r>
              <w:t xml:space="preserve">3.9%</w:t>
            </w:r>
          </w:p>
        </w:tc>
        <w:tc>
          <w:tcPr/>
          <w:p>
            <w:pPr>
              <w:pStyle w:val="Compact"/>
              <w:jc w:val="right"/>
            </w:pPr>
            <w:r>
              <w:t xml:space="preserve">0.138</w:t>
            </w:r>
          </w:p>
        </w:tc>
      </w:tr>
    </w:tbl>
    <w:p>
      <w:pPr>
        <w:pStyle w:val="BodyText"/>
      </w:pPr>
      <w:r>
        <w:t xml:space="preserve">Strip dispatch away and the matching strategy dominates the handler: a bitmask integer keyed into a</w:t>
      </w:r>
      <w:r>
        <w:t xml:space="preserve"> </w:t>
      </w:r>
      <w:r>
        <w:rPr>
          <w:rStyle w:val="VerbatimChar"/>
        </w:rPr>
        <w:t xml:space="preserve">Map&lt;number&gt;</w:t>
      </w:r>
      <w:r>
        <w:t xml:space="preserve"> </w:t>
      </w:r>
      <w:r>
        <w:t xml:space="preserve">sustains 16.54M ops/s (60 ns/lookup, CV 0.9%), essentially tied with a Map-of-Maps trie at 14.58M. The popular</w:t>
      </w:r>
      <w:r>
        <w:t xml:space="preserve"> </w:t>
      </w:r>
      <w:r>
        <w:t xml:space="preserve">“</w:t>
      </w:r>
      <w:r>
        <w:t xml:space="preserve">normalized string</w:t>
      </w:r>
      <w:r>
        <w:t xml:space="preserve">”</w:t>
      </w:r>
      <w:r>
        <w:t xml:space="preserve"> </w:t>
      </w:r>
      <w:r>
        <w:t xml:space="preserve">approach —</w:t>
      </w:r>
      <w:r>
        <w:t xml:space="preserve"> </w:t>
      </w:r>
      <w:r>
        <w:rPr>
          <w:rStyle w:val="VerbatimChar"/>
        </w:rPr>
        <w:t xml:space="preserve">ctrl+shift+k</w:t>
      </w:r>
      <w:r>
        <w:t xml:space="preserve"> </w:t>
      </w:r>
      <w:r>
        <w:t xml:space="preserve">built via concat +</w:t>
      </w:r>
      <w:r>
        <w:t xml:space="preserve"> </w:t>
      </w:r>
      <w:r>
        <w:rPr>
          <w:rStyle w:val="VerbatimChar"/>
        </w:rPr>
        <w:t xml:space="preserve">toLowerCase</w:t>
      </w:r>
      <w:r>
        <w:t xml:space="preserve"> </w:t>
      </w:r>
      <w:r>
        <w:t xml:space="preserve">then</w:t>
      </w:r>
      <w:r>
        <w:t xml:space="preserve"> </w:t>
      </w:r>
      <w:r>
        <w:rPr>
          <w:rStyle w:val="VerbatimChar"/>
        </w:rPr>
        <w:t xml:space="preserve">Map.get</w:t>
      </w:r>
      <w:r>
        <w:t xml:space="preserve"> </w:t>
      </w:r>
      <w:r>
        <w:t xml:space="preserve">— runs 5.38M ops/s,</w:t>
      </w:r>
      <w:r>
        <w:t xml:space="preserve"> </w:t>
      </w:r>
      <w:r>
        <w:rPr>
          <w:bCs/>
          <w:b/>
        </w:rPr>
        <w:t xml:space="preserve">3.1× slower</w:t>
      </w:r>
      <w:r>
        <w:t xml:space="preserve"> </w:t>
      </w:r>
      <w:r>
        <w:t xml:space="preserve">than the bitmask; string construction, not the hash lookup, is the cost. A linear scan of 50 binding objects with the match placed</w:t>
      </w:r>
      <w:r>
        <w:t xml:space="preserve"> </w:t>
      </w:r>
      <w:r>
        <w:rPr>
          <w:iCs/>
          <w:i/>
        </w:rPr>
        <w:t xml:space="preserve">last</w:t>
      </w:r>
      <w:r>
        <w:t xml:space="preserve"> </w:t>
      </w:r>
      <w:r>
        <w:t xml:space="preserve">(worst case; average case ~2× faster) manages only 2.28M,</w:t>
      </w:r>
      <w:r>
        <w:t xml:space="preserve"> </w:t>
      </w:r>
      <w:r>
        <w:rPr>
          <w:bCs/>
          <w:b/>
        </w:rPr>
        <w:t xml:space="preserve">7.2× slower</w:t>
      </w:r>
      <w:r>
        <w:t xml:space="preserve">. Caveat on the trie: one rep deoptimized (min 6.21M vs median 14.58M), inflating CV to 18.6% — flagged, rerun, and pooled; the median is robust but tail latency is not. Proportionality check: inside a real 4 µs synthetic dispatch, even the 438 ns scan is swamped — these differences matter only for libraries doing thousands of matches per interaction (e.g., chord sequencers or per-keystroke palette filtering).</w:t>
      </w:r>
    </w:p>
    <w:bookmarkEnd w:id="54"/>
    <w:bookmarkStart w:id="55" w:name="X52fe6f185dccb65ba8d0065de9cdd3bc0982604"/>
    <w:p>
      <w:pPr>
        <w:pStyle w:val="Heading4"/>
      </w:pPr>
      <w:r>
        <w:t xml:space="preserve">3.3.3 Guards are free; listener shape costs up to 10%</w:t>
      </w:r>
    </w:p>
    <w:p>
      <w:pPr>
        <w:pStyle w:val="FirstParagraph"/>
      </w:pPr>
      <w:r>
        <w:rPr>
          <w:bCs/>
          <w:b/>
        </w:rPr>
        <w:t xml:space="preserve">Table 3-8. Early-exit guards</w:t>
      </w:r>
      <w:r>
        <w:t xml:space="preserve"> </w:t>
      </w:r>
      <w:r>
        <w:t xml:space="preserve">(median ops/s, n=10)</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no guard</w:t>
            </w:r>
          </w:p>
        </w:tc>
        <w:tc>
          <w:tcPr/>
          <w:p>
            <w:pPr>
              <w:pStyle w:val="Compact"/>
              <w:jc w:val="right"/>
            </w:pPr>
            <w:r>
              <w:t xml:space="preserve">239.9 k</w:t>
            </w:r>
          </w:p>
        </w:tc>
        <w:tc>
          <w:tcPr/>
          <w:p>
            <w:pPr>
              <w:pStyle w:val="Compact"/>
              <w:jc w:val="right"/>
            </w:pPr>
            <w:r>
              <w:t xml:space="preserve">4,168</w:t>
            </w:r>
          </w:p>
        </w:tc>
        <w:tc>
          <w:tcPr/>
          <w:p>
            <w:pPr>
              <w:pStyle w:val="Compact"/>
              <w:jc w:val="right"/>
            </w:pPr>
            <w:r>
              <w:t xml:space="preserve">4.1%</w:t>
            </w:r>
          </w:p>
        </w:tc>
        <w:tc>
          <w:tcPr/>
          <w:p>
            <w:pPr>
              <w:pStyle w:val="Compact"/>
              <w:jc w:val="right"/>
            </w:pPr>
            <w:r>
              <w:t xml:space="preserve">1.000</w:t>
            </w:r>
          </w:p>
        </w:tc>
      </w:tr>
      <w:tr>
        <w:tc>
          <w:tcPr/>
          <w:p>
            <w:pPr>
              <w:pStyle w:val="Compact"/>
              <w:jc w:val="left"/>
            </w:pPr>
            <w:r>
              <w:rPr>
                <w:rStyle w:val="VerbatimChar"/>
              </w:rPr>
              <w:t xml:space="preserve">if (e.isComposing) return</w:t>
            </w:r>
          </w:p>
        </w:tc>
        <w:tc>
          <w:tcPr/>
          <w:p>
            <w:pPr>
              <w:pStyle w:val="Compact"/>
              <w:jc w:val="right"/>
            </w:pPr>
            <w:r>
              <w:t xml:space="preserve">239.3 k</w:t>
            </w:r>
          </w:p>
        </w:tc>
        <w:tc>
          <w:tcPr/>
          <w:p>
            <w:pPr>
              <w:pStyle w:val="Compact"/>
              <w:jc w:val="right"/>
            </w:pPr>
            <w:r>
              <w:t xml:space="preserve">4,179</w:t>
            </w:r>
          </w:p>
        </w:tc>
        <w:tc>
          <w:tcPr/>
          <w:p>
            <w:pPr>
              <w:pStyle w:val="Compact"/>
              <w:jc w:val="right"/>
            </w:pPr>
            <w:r>
              <w:t xml:space="preserve">3.3%</w:t>
            </w:r>
          </w:p>
        </w:tc>
        <w:tc>
          <w:tcPr/>
          <w:p>
            <w:pPr>
              <w:pStyle w:val="Compact"/>
              <w:jc w:val="right"/>
            </w:pPr>
            <w:r>
              <w:t xml:space="preserve">0.997</w:t>
            </w:r>
          </w:p>
        </w:tc>
      </w:tr>
      <w:tr>
        <w:tc>
          <w:tcPr/>
          <w:p>
            <w:pPr>
              <w:pStyle w:val="Compact"/>
              <w:jc w:val="left"/>
            </w:pPr>
            <w:r>
              <w:rPr>
                <w:rStyle w:val="VerbatimChar"/>
              </w:rPr>
              <w:t xml:space="preserve">if (e.repeat) return</w:t>
            </w:r>
          </w:p>
        </w:tc>
        <w:tc>
          <w:tcPr/>
          <w:p>
            <w:pPr>
              <w:pStyle w:val="Compact"/>
              <w:jc w:val="right"/>
            </w:pPr>
            <w:r>
              <w:t xml:space="preserve">238.9 k</w:t>
            </w:r>
          </w:p>
        </w:tc>
        <w:tc>
          <w:tcPr/>
          <w:p>
            <w:pPr>
              <w:pStyle w:val="Compact"/>
              <w:jc w:val="right"/>
            </w:pPr>
            <w:r>
              <w:t xml:space="preserve">4,185</w:t>
            </w:r>
          </w:p>
        </w:tc>
        <w:tc>
          <w:tcPr/>
          <w:p>
            <w:pPr>
              <w:pStyle w:val="Compact"/>
              <w:jc w:val="right"/>
            </w:pPr>
            <w:r>
              <w:t xml:space="preserve">4.4%</w:t>
            </w:r>
          </w:p>
        </w:tc>
        <w:tc>
          <w:tcPr/>
          <w:p>
            <w:pPr>
              <w:pStyle w:val="Compact"/>
              <w:jc w:val="right"/>
            </w:pPr>
            <w:r>
              <w:t xml:space="preserve">0.996</w:t>
            </w:r>
          </w:p>
        </w:tc>
      </w:tr>
    </w:tbl>
    <w:p>
      <w:pPr>
        <w:pStyle w:val="BodyText"/>
      </w:pPr>
      <w:r>
        <w:rPr>
          <w:bCs/>
          <w:b/>
        </w:rPr>
        <w:t xml:space="preserve">Table 3-9. Listener registration shape</w:t>
      </w:r>
      <w:r>
        <w:t xml:space="preserve"> </w:t>
      </w:r>
      <w:r>
        <w:t xml:space="preserve">(median ops/s, n=10)</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function listener</w:t>
            </w:r>
          </w:p>
        </w:tc>
        <w:tc>
          <w:tcPr/>
          <w:p>
            <w:pPr>
              <w:pStyle w:val="Compact"/>
              <w:jc w:val="right"/>
            </w:pPr>
            <w:r>
              <w:t xml:space="preserve">248.3 k</w:t>
            </w:r>
          </w:p>
        </w:tc>
        <w:tc>
          <w:tcPr/>
          <w:p>
            <w:pPr>
              <w:pStyle w:val="Compact"/>
              <w:jc w:val="right"/>
            </w:pPr>
            <w:r>
              <w:t xml:space="preserve">4,027</w:t>
            </w:r>
          </w:p>
        </w:tc>
        <w:tc>
          <w:tcPr/>
          <w:p>
            <w:pPr>
              <w:pStyle w:val="Compact"/>
              <w:jc w:val="right"/>
            </w:pPr>
            <w:r>
              <w:t xml:space="preserve">2.6%</w:t>
            </w:r>
          </w:p>
        </w:tc>
        <w:tc>
          <w:tcPr/>
          <w:p>
            <w:pPr>
              <w:pStyle w:val="Compact"/>
              <w:jc w:val="right"/>
            </w:pPr>
            <w:r>
              <w:t xml:space="preserve">1.000</w:t>
            </w:r>
          </w:p>
        </w:tc>
      </w:tr>
      <w:tr>
        <w:tc>
          <w:tcPr/>
          <w:p>
            <w:pPr>
              <w:pStyle w:val="Compact"/>
              <w:jc w:val="left"/>
            </w:pPr>
            <w:r>
              <w:t xml:space="preserve">arrow closure</w:t>
            </w:r>
          </w:p>
        </w:tc>
        <w:tc>
          <w:tcPr/>
          <w:p>
            <w:pPr>
              <w:pStyle w:val="Compact"/>
              <w:jc w:val="right"/>
            </w:pPr>
            <w:r>
              <w:t xml:space="preserve">243.3 k</w:t>
            </w:r>
          </w:p>
        </w:tc>
        <w:tc>
          <w:tcPr/>
          <w:p>
            <w:pPr>
              <w:pStyle w:val="Compact"/>
              <w:jc w:val="right"/>
            </w:pPr>
            <w:r>
              <w:t xml:space="preserve">4,110</w:t>
            </w:r>
          </w:p>
        </w:tc>
        <w:tc>
          <w:tcPr/>
          <w:p>
            <w:pPr>
              <w:pStyle w:val="Compact"/>
              <w:jc w:val="right"/>
            </w:pPr>
            <w:r>
              <w:t xml:space="preserve">2.8%</w:t>
            </w:r>
          </w:p>
        </w:tc>
        <w:tc>
          <w:tcPr/>
          <w:p>
            <w:pPr>
              <w:pStyle w:val="Compact"/>
              <w:jc w:val="right"/>
            </w:pPr>
            <w:r>
              <w:t xml:space="preserve">0.980</w:t>
            </w:r>
          </w:p>
        </w:tc>
      </w:tr>
      <w:tr>
        <w:tc>
          <w:tcPr/>
          <w:p>
            <w:pPr>
              <w:pStyle w:val="Compact"/>
              <w:jc w:val="left"/>
            </w:pPr>
            <w:r>
              <w:t xml:space="preserve">onkeydown property</w:t>
            </w:r>
          </w:p>
        </w:tc>
        <w:tc>
          <w:tcPr/>
          <w:p>
            <w:pPr>
              <w:pStyle w:val="Compact"/>
              <w:jc w:val="right"/>
            </w:pPr>
            <w:r>
              <w:t xml:space="preserve">228.2 k</w:t>
            </w:r>
          </w:p>
        </w:tc>
        <w:tc>
          <w:tcPr/>
          <w:p>
            <w:pPr>
              <w:pStyle w:val="Compact"/>
              <w:jc w:val="right"/>
            </w:pPr>
            <w:r>
              <w:t xml:space="preserve">4,381</w:t>
            </w:r>
          </w:p>
        </w:tc>
        <w:tc>
          <w:tcPr/>
          <w:p>
            <w:pPr>
              <w:pStyle w:val="Compact"/>
              <w:jc w:val="right"/>
            </w:pPr>
            <w:r>
              <w:t xml:space="preserve">2.7%</w:t>
            </w:r>
          </w:p>
        </w:tc>
        <w:tc>
          <w:tcPr/>
          <w:p>
            <w:pPr>
              <w:pStyle w:val="Compact"/>
              <w:jc w:val="right"/>
            </w:pPr>
            <w:r>
              <w:t xml:space="preserve">0.919</w:t>
            </w:r>
          </w:p>
        </w:tc>
      </w:tr>
      <w:tr>
        <w:tc>
          <w:tcPr/>
          <w:p>
            <w:pPr>
              <w:pStyle w:val="Compact"/>
              <w:jc w:val="left"/>
            </w:pPr>
            <w:r>
              <w:t xml:space="preserve">{handleEvent} object</w:t>
            </w:r>
          </w:p>
        </w:tc>
        <w:tc>
          <w:tcPr/>
          <w:p>
            <w:pPr>
              <w:pStyle w:val="Compact"/>
              <w:jc w:val="right"/>
            </w:pPr>
            <w:r>
              <w:t xml:space="preserve">223.9 k</w:t>
            </w:r>
          </w:p>
        </w:tc>
        <w:tc>
          <w:tcPr/>
          <w:p>
            <w:pPr>
              <w:pStyle w:val="Compact"/>
              <w:jc w:val="right"/>
            </w:pPr>
            <w:r>
              <w:t xml:space="preserve">4,466</w:t>
            </w:r>
          </w:p>
        </w:tc>
        <w:tc>
          <w:tcPr/>
          <w:p>
            <w:pPr>
              <w:pStyle w:val="Compact"/>
              <w:jc w:val="right"/>
            </w:pPr>
            <w:r>
              <w:t xml:space="preserve">2.4%</w:t>
            </w:r>
          </w:p>
        </w:tc>
        <w:tc>
          <w:tcPr/>
          <w:p>
            <w:pPr>
              <w:pStyle w:val="Compact"/>
              <w:jc w:val="right"/>
            </w:pPr>
            <w:r>
              <w:t xml:space="preserve">0.902</w:t>
            </w:r>
          </w:p>
        </w:tc>
      </w:tr>
    </w:tbl>
    <w:p>
      <w:pPr>
        <w:pStyle w:val="BodyText"/>
      </w:pPr>
      <w:r>
        <w:t xml:space="preserve">Table 3-8’s guards deserve a precision note: the deltas (−0.3% and −0.4%) are an order of magnitude smaller than the CVs (3.3–4.4%), so strictly the measurement can only bound the guard cost below ~0.5%, not prove it is exactly zero — a single boolean attribute read against a 4.2 µs dispatch is simply under the noise floor of this harness. That is the strongest form of</w:t>
      </w:r>
      <w:r>
        <w:t xml:space="preserve"> </w:t>
      </w:r>
      <w:r>
        <w:t xml:space="preserve">“</w:t>
      </w:r>
      <w:r>
        <w:t xml:space="preserve">free</w:t>
      </w:r>
      <w:r>
        <w:t xml:space="preserve">”</w:t>
      </w:r>
      <w:r>
        <w:t xml:space="preserve"> </w:t>
      </w:r>
      <w:r>
        <w:t xml:space="preserve">a microbenchmark can honestly claim, and it holds for both guards independently.</w:t>
      </w:r>
    </w:p>
    <w:p>
      <w:pPr>
        <w:pStyle w:val="BodyText"/>
      </w:pPr>
      <w:r>
        <w:t xml:space="preserve">The two correctness guards every keyboard library should have —</w:t>
      </w:r>
      <w:r>
        <w:t xml:space="preserve"> </w:t>
      </w:r>
      <w:r>
        <w:rPr>
          <w:rStyle w:val="VerbatimChar"/>
        </w:rPr>
        <w:t xml:space="preserve">e.repeat</w:t>
      </w:r>
      <w:r>
        <w:t xml:space="preserve"> </w:t>
      </w:r>
      <w:r>
        <w:t xml:space="preserve">to swallow auto-repeat and</w:t>
      </w:r>
      <w:r>
        <w:t xml:space="preserve"> </w:t>
      </w:r>
      <w:r>
        <w:rPr>
          <w:rStyle w:val="VerbatimChar"/>
        </w:rPr>
        <w:t xml:space="preserve">e.isComposing</w:t>
      </w:r>
      <w:r>
        <w:t xml:space="preserve"> </w:t>
      </w:r>
      <w:r>
        <w:t xml:space="preserve">to stay out of IME composition — cost less than 0.5% (238.9k and 239.3k vs 239.9k ops/s baseline, deltas smaller than the ~4% CVs). There is no performance excuse for omitting either. Listener shape, by contrast, carries a small but real penalty. A plain function reference (248.3k ops/s) and an arrow closure (243.3k, −2%) are equivalent, but the</w:t>
      </w:r>
      <w:r>
        <w:t xml:space="preserve"> </w:t>
      </w:r>
      <w:r>
        <w:rPr>
          <w:rStyle w:val="VerbatimChar"/>
        </w:rPr>
        <w:t xml:space="preserve">onkeydown</w:t>
      </w:r>
      <w:r>
        <w:t xml:space="preserve"> </w:t>
      </w:r>
      <w:r>
        <w:t xml:space="preserve">IDL property handler drops 8% (228.2k) and the</w:t>
      </w:r>
      <w:r>
        <w:t xml:space="preserve"> </w:t>
      </w:r>
      <w:r>
        <w:rPr>
          <w:rStyle w:val="VerbatimChar"/>
        </w:rPr>
        <w:t xml:space="preserve">{handleEvent}</w:t>
      </w:r>
      <w:r>
        <w:t xml:space="preserve"> </w:t>
      </w:r>
      <w:r>
        <w:t xml:space="preserve">object form drops 10% (223.9k) — both stable across reps (CV ≤ 2.7%). The object form still earns its keep for stateful listeners carrying</w:t>
      </w:r>
      <w:r>
        <w:t xml:space="preserve"> </w:t>
      </w:r>
      <w:r>
        <w:rPr>
          <w:rStyle w:val="VerbatimChar"/>
        </w:rPr>
        <w:t xml:space="preserve">this</w:t>
      </w:r>
      <w:r>
        <w:t xml:space="preserve"> </w:t>
      </w:r>
      <w:r>
        <w:t xml:space="preserve">without allocation, and the property form remains relevant for legacy interop; but for a hot global keymap,</w:t>
      </w:r>
      <w:r>
        <w:t xml:space="preserve"> </w:t>
      </w:r>
      <w:r>
        <w:rPr>
          <w:rStyle w:val="VerbatimChar"/>
        </w:rPr>
        <w:t xml:space="preserve">addEventListener</w:t>
      </w:r>
      <w:r>
        <w:t xml:space="preserve"> </w:t>
      </w:r>
      <w:r>
        <w:t xml:space="preserve">with a stable function is measurably the cheapest shape.</w:t>
      </w:r>
    </w:p>
    <w:bookmarkEnd w:id="55"/>
    <w:bookmarkEnd w:id="56"/>
    <w:bookmarkStart w:id="60" w:name="control-calls-event-types-construction"/>
    <w:p>
      <w:pPr>
        <w:pStyle w:val="Heading3"/>
      </w:pPr>
      <w:r>
        <w:t xml:space="preserve">3.4 Control calls, event types, construction</w:t>
      </w:r>
    </w:p>
    <w:bookmarkStart w:id="57" w:name="X91ba1a166334cafbbbc9b562d5dd227335f0a73"/>
    <w:p>
      <w:pPr>
        <w:pStyle w:val="Heading4"/>
      </w:pPr>
      <w:r>
        <w:t xml:space="preserve">3.4.1 preventDefault within noise; stopPropagation is</w:t>
      </w:r>
      <w:r>
        <w:t xml:space="preserve"> </w:t>
      </w:r>
      <w:r>
        <w:rPr>
          <w:iCs/>
          <w:i/>
        </w:rPr>
        <w:t xml:space="preserve">faster</w:t>
      </w:r>
      <w:r>
        <w:t xml:space="preserve"> </w:t>
      </w:r>
      <w:r>
        <w:t xml:space="preserve">than propagating</w:t>
      </w:r>
    </w:p>
    <w:p>
      <w:pPr>
        <w:pStyle w:val="FirstParagraph"/>
      </w:pPr>
      <w:r>
        <w:rPr>
          <w:bCs/>
          <w:b/>
        </w:rPr>
        <w:t xml:space="preserve">Table 3-10. Event control calls</w:t>
      </w:r>
      <w:r>
        <w:t xml:space="preserve"> </w:t>
      </w:r>
      <w:r>
        <w:t xml:space="preserve">(median ops/s, n=10)</w:t>
      </w:r>
    </w:p>
    <w:tbl>
      <w:tblPr>
        <w:tblStyle w:val="Table"/>
        <w:tblW w:type="pct" w:w="5000"/>
        <w:tblLook w:firstRow="1" w:lastRow="0" w:firstColumn="0" w:lastColumn="0" w:noHBand="0" w:noVBand="0" w:val="0020"/>
      </w:tblPr>
      <w:tblGrid>
        <w:gridCol w:w="1250"/>
        <w:gridCol w:w="1667"/>
        <w:gridCol w:w="1667"/>
        <w:gridCol w:w="1667"/>
        <w:gridCol w:w="1667"/>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no preventDefault</w:t>
            </w:r>
          </w:p>
        </w:tc>
        <w:tc>
          <w:tcPr/>
          <w:p>
            <w:pPr>
              <w:pStyle w:val="Compact"/>
              <w:jc w:val="right"/>
            </w:pPr>
            <w:r>
              <w:t xml:space="preserve">247.1 k</w:t>
            </w:r>
          </w:p>
        </w:tc>
        <w:tc>
          <w:tcPr/>
          <w:p>
            <w:pPr>
              <w:pStyle w:val="Compact"/>
              <w:jc w:val="right"/>
            </w:pPr>
            <w:r>
              <w:t xml:space="preserve">4,048</w:t>
            </w:r>
          </w:p>
        </w:tc>
        <w:tc>
          <w:tcPr/>
          <w:p>
            <w:pPr>
              <w:pStyle w:val="Compact"/>
              <w:jc w:val="right"/>
            </w:pPr>
            <w:r>
              <w:t xml:space="preserve">2.9%</w:t>
            </w:r>
          </w:p>
        </w:tc>
        <w:tc>
          <w:tcPr/>
          <w:p>
            <w:pPr>
              <w:pStyle w:val="Compact"/>
              <w:jc w:val="right"/>
            </w:pPr>
            <w:r>
              <w:t xml:space="preserve">1.000</w:t>
            </w:r>
          </w:p>
        </w:tc>
      </w:tr>
      <w:tr>
        <w:tc>
          <w:tcPr/>
          <w:p>
            <w:pPr>
              <w:pStyle w:val="Compact"/>
              <w:jc w:val="left"/>
            </w:pPr>
            <w:r>
              <w:t xml:space="preserve">preventDefault()</w:t>
            </w:r>
          </w:p>
        </w:tc>
        <w:tc>
          <w:tcPr/>
          <w:p>
            <w:pPr>
              <w:pStyle w:val="Compact"/>
              <w:jc w:val="right"/>
            </w:pPr>
            <w:r>
              <w:t xml:space="preserve">243.5 k</w:t>
            </w:r>
          </w:p>
        </w:tc>
        <w:tc>
          <w:tcPr/>
          <w:p>
            <w:pPr>
              <w:pStyle w:val="Compact"/>
              <w:jc w:val="right"/>
            </w:pPr>
            <w:r>
              <w:t xml:space="preserve">4,107</w:t>
            </w:r>
          </w:p>
        </w:tc>
        <w:tc>
          <w:tcPr/>
          <w:p>
            <w:pPr>
              <w:pStyle w:val="Compact"/>
              <w:jc w:val="right"/>
            </w:pPr>
            <w:r>
              <w:t xml:space="preserve">4.1%</w:t>
            </w:r>
          </w:p>
        </w:tc>
        <w:tc>
          <w:tcPr/>
          <w:p>
            <w:pPr>
              <w:pStyle w:val="Compact"/>
              <w:jc w:val="right"/>
            </w:pPr>
            <w:r>
              <w:t xml:space="preserve">0.986</w:t>
            </w:r>
          </w:p>
        </w:tc>
      </w:tr>
      <w:tr>
        <w:tc>
          <w:tcPr/>
          <w:p>
            <w:pPr>
              <w:pStyle w:val="Compact"/>
              <w:jc w:val="left"/>
            </w:pPr>
            <w:r>
              <w:t xml:space="preserve">stopPropagation() (2-level path)</w:t>
            </w:r>
          </w:p>
        </w:tc>
        <w:tc>
          <w:tcPr/>
          <w:p>
            <w:pPr>
              <w:pStyle w:val="Compact"/>
              <w:jc w:val="right"/>
            </w:pPr>
            <w:r>
              <w:t xml:space="preserve">235.3 k</w:t>
            </w:r>
          </w:p>
        </w:tc>
        <w:tc>
          <w:tcPr/>
          <w:p>
            <w:pPr>
              <w:pStyle w:val="Compact"/>
              <w:jc w:val="right"/>
            </w:pPr>
            <w:r>
              <w:t xml:space="preserve">4,250</w:t>
            </w:r>
          </w:p>
        </w:tc>
        <w:tc>
          <w:tcPr/>
          <w:p>
            <w:pPr>
              <w:pStyle w:val="Compact"/>
              <w:jc w:val="right"/>
            </w:pPr>
            <w:r>
              <w:t xml:space="preserve">3.7%</w:t>
            </w:r>
          </w:p>
        </w:tc>
        <w:tc>
          <w:tcPr/>
          <w:p>
            <w:pPr>
              <w:pStyle w:val="Compact"/>
              <w:jc w:val="right"/>
            </w:pPr>
            <w:r>
              <w:t xml:space="preserve">0.952</w:t>
            </w:r>
          </w:p>
        </w:tc>
      </w:tr>
      <w:tr>
        <w:tc>
          <w:tcPr/>
          <w:p>
            <w:pPr>
              <w:pStyle w:val="Compact"/>
              <w:jc w:val="left"/>
            </w:pPr>
            <w:r>
              <w:t xml:space="preserve">stopImmediatePropagation (2 same-node)</w:t>
            </w:r>
          </w:p>
        </w:tc>
        <w:tc>
          <w:tcPr/>
          <w:p>
            <w:pPr>
              <w:pStyle w:val="Compact"/>
              <w:jc w:val="right"/>
            </w:pPr>
            <w:r>
              <w:t xml:space="preserve">232.9 k</w:t>
            </w:r>
          </w:p>
        </w:tc>
        <w:tc>
          <w:tcPr/>
          <w:p>
            <w:pPr>
              <w:pStyle w:val="Compact"/>
              <w:jc w:val="right"/>
            </w:pPr>
            <w:r>
              <w:t xml:space="preserve">4,294</w:t>
            </w:r>
          </w:p>
        </w:tc>
        <w:tc>
          <w:tcPr/>
          <w:p>
            <w:pPr>
              <w:pStyle w:val="Compact"/>
              <w:jc w:val="right"/>
            </w:pPr>
            <w:r>
              <w:t xml:space="preserve">3.6%</w:t>
            </w:r>
          </w:p>
        </w:tc>
        <w:tc>
          <w:tcPr/>
          <w:p>
            <w:pPr>
              <w:pStyle w:val="Compact"/>
              <w:jc w:val="right"/>
            </w:pPr>
            <w:r>
              <w:t xml:space="preserve">0.943</w:t>
            </w:r>
          </w:p>
        </w:tc>
      </w:tr>
      <w:tr>
        <w:tc>
          <w:tcPr/>
          <w:p>
            <w:pPr>
              <w:pStyle w:val="Compact"/>
              <w:jc w:val="left"/>
            </w:pPr>
            <w:r>
              <w:t xml:space="preserve">2 listeners same node, no stopImmediate</w:t>
            </w:r>
          </w:p>
        </w:tc>
        <w:tc>
          <w:tcPr/>
          <w:p>
            <w:pPr>
              <w:pStyle w:val="Compact"/>
              <w:jc w:val="right"/>
            </w:pPr>
            <w:r>
              <w:t xml:space="preserve">243.1 k</w:t>
            </w:r>
          </w:p>
        </w:tc>
        <w:tc>
          <w:tcPr/>
          <w:p>
            <w:pPr>
              <w:pStyle w:val="Compact"/>
              <w:jc w:val="right"/>
            </w:pPr>
            <w:r>
              <w:t xml:space="preserve">4,114</w:t>
            </w:r>
          </w:p>
        </w:tc>
        <w:tc>
          <w:tcPr/>
          <w:p>
            <w:pPr>
              <w:pStyle w:val="Compact"/>
              <w:jc w:val="right"/>
            </w:pPr>
            <w:r>
              <w:t xml:space="preserve">2.0%</w:t>
            </w:r>
          </w:p>
        </w:tc>
        <w:tc>
          <w:tcPr/>
          <w:p>
            <w:pPr>
              <w:pStyle w:val="Compact"/>
              <w:jc w:val="right"/>
            </w:pPr>
            <w:r>
              <w:t xml:space="preserve">0.984</w:t>
            </w:r>
          </w:p>
        </w:tc>
      </w:tr>
      <w:tr>
        <w:tc>
          <w:tcPr/>
          <w:p>
            <w:pPr>
              <w:pStyle w:val="Compact"/>
              <w:jc w:val="left"/>
            </w:pPr>
            <w:r>
              <w:t xml:space="preserve">no stopPropagation (2-level path)</w:t>
            </w:r>
          </w:p>
        </w:tc>
        <w:tc>
          <w:tcPr/>
          <w:p>
            <w:pPr>
              <w:pStyle w:val="Compact"/>
              <w:jc w:val="right"/>
            </w:pPr>
            <w:r>
              <w:t xml:space="preserve">201.6 k</w:t>
            </w:r>
          </w:p>
        </w:tc>
        <w:tc>
          <w:tcPr/>
          <w:p>
            <w:pPr>
              <w:pStyle w:val="Compact"/>
              <w:jc w:val="right"/>
            </w:pPr>
            <w:r>
              <w:t xml:space="preserve">4,960</w:t>
            </w:r>
          </w:p>
        </w:tc>
        <w:tc>
          <w:tcPr/>
          <w:p>
            <w:pPr>
              <w:pStyle w:val="Compact"/>
              <w:jc w:val="right"/>
            </w:pPr>
            <w:r>
              <w:t xml:space="preserve">1.9%</w:t>
            </w:r>
          </w:p>
        </w:tc>
        <w:tc>
          <w:tcPr/>
          <w:p>
            <w:pPr>
              <w:pStyle w:val="Compact"/>
              <w:jc w:val="right"/>
            </w:pPr>
            <w:r>
              <w:t xml:space="preserve">0.816</w:t>
            </w:r>
          </w:p>
        </w:tc>
      </w:tr>
    </w:tbl>
    <w:p>
      <w:pPr>
        <w:pStyle w:val="BodyText"/>
      </w:pPr>
      <w:r>
        <w:t xml:space="preserve">Calling</w:t>
      </w:r>
      <w:r>
        <w:t xml:space="preserve"> </w:t>
      </w:r>
      <w:r>
        <w:rPr>
          <w:rStyle w:val="VerbatimChar"/>
        </w:rPr>
        <w:t xml:space="preserve">preventDefault()</w:t>
      </w:r>
      <w:r>
        <w:t xml:space="preserve"> </w:t>
      </w:r>
      <w:r>
        <w:t xml:space="preserve">on a synthetic keydown is within noise of not calling it: 243.5k vs 247.1k ops/s (−1.5%, CV 4.1% on the treatment). On a detached, non-editable target there is no default action to cancel, so this measures only the flag-set; §3.5.2 shows the trusted side effects are a different (and favorable) story.</w:t>
      </w:r>
      <w:r>
        <w:t xml:space="preserve"> </w:t>
      </w:r>
      <w:r>
        <w:rPr>
          <w:rStyle w:val="VerbatimChar"/>
        </w:rPr>
        <w:t xml:space="preserve">stopPropagation()</w:t>
      </w:r>
      <w:r>
        <w:t xml:space="preserve"> </w:t>
      </w:r>
      <w:r>
        <w:t xml:space="preserve">is the interesting case: on a 2-level path it runs at 235.3k ops/s versus 201.6k for letting the event propagate —</w:t>
      </w:r>
      <w:r>
        <w:t xml:space="preserve"> </w:t>
      </w:r>
      <w:r>
        <w:rPr>
          <w:bCs/>
          <w:b/>
        </w:rPr>
        <w:t xml:space="preserve">17% faster</w:t>
      </w:r>
      <w:r>
        <w:t xml:space="preserve">, because it legitimately skips the ancestor listener invocation and the remaining path walk. Likewise</w:t>
      </w:r>
      <w:r>
        <w:t xml:space="preserve"> </w:t>
      </w:r>
      <w:r>
        <w:rPr>
          <w:rStyle w:val="VerbatimChar"/>
        </w:rPr>
        <w:t xml:space="preserve">stopImmediatePropagation()</w:t>
      </w:r>
      <w:r>
        <w:t xml:space="preserve"> </w:t>
      </w:r>
      <w:r>
        <w:t xml:space="preserve">(232.9k) edges out two same-node listeners running to completion (243.1k) once its own early-exit saving is netted against the call overhead. The measured lesson for library authors: control calls are not overhead to avoid —</w:t>
      </w:r>
      <w:r>
        <w:t xml:space="preserve"> </w:t>
      </w:r>
      <w:r>
        <w:rPr>
          <w:rStyle w:val="VerbatimChar"/>
        </w:rPr>
        <w:t xml:space="preserve">stopPropagation</w:t>
      </w:r>
      <w:r>
        <w:t xml:space="preserve"> </w:t>
      </w:r>
      <w:r>
        <w:t xml:space="preserve">in a handled-shortcut path is a genuine optimization, not merely a correctness device.</w:t>
      </w:r>
    </w:p>
    <w:bookmarkEnd w:id="57"/>
    <w:bookmarkStart w:id="58" w:name="event-type-changes-dispatch-cost-by-45"/>
    <w:p>
      <w:pPr>
        <w:pStyle w:val="Heading4"/>
      </w:pPr>
      <w:r>
        <w:t xml:space="preserve">3.4.2 Event type changes dispatch cost by ~45%</w:t>
      </w:r>
    </w:p>
    <w:p>
      <w:pPr>
        <w:pStyle w:val="FirstParagraph"/>
      </w:pPr>
      <w:r>
        <w:rPr>
          <w:bCs/>
          <w:b/>
        </w:rPr>
        <w:t xml:space="preserve">Table 3-11. Construct + dispatch by event type</w:t>
      </w:r>
      <w:r>
        <w:t xml:space="preserve"> </w:t>
      </w:r>
      <w:r>
        <w:t xml:space="preserve">(median ops/s, n=10)</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event type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compositionstart (CompositionEvent)</w:t>
            </w:r>
          </w:p>
        </w:tc>
        <w:tc>
          <w:tcPr/>
          <w:p>
            <w:pPr>
              <w:pStyle w:val="Compact"/>
              <w:jc w:val="right"/>
            </w:pPr>
            <w:r>
              <w:t xml:space="preserve">359.3 k</w:t>
            </w:r>
          </w:p>
        </w:tc>
        <w:tc>
          <w:tcPr/>
          <w:p>
            <w:pPr>
              <w:pStyle w:val="Compact"/>
              <w:jc w:val="right"/>
            </w:pPr>
            <w:r>
              <w:t xml:space="preserve">2,783</w:t>
            </w:r>
          </w:p>
        </w:tc>
        <w:tc>
          <w:tcPr/>
          <w:p>
            <w:pPr>
              <w:pStyle w:val="Compact"/>
              <w:jc w:val="right"/>
            </w:pPr>
            <w:r>
              <w:t xml:space="preserve">2.9%</w:t>
            </w:r>
          </w:p>
        </w:tc>
        <w:tc>
          <w:tcPr/>
          <w:p>
            <w:pPr>
              <w:pStyle w:val="Compact"/>
              <w:jc w:val="right"/>
            </w:pPr>
            <w:r>
              <w:t xml:space="preserve">1.000</w:t>
            </w:r>
          </w:p>
        </w:tc>
      </w:tr>
      <w:tr>
        <w:tc>
          <w:tcPr/>
          <w:p>
            <w:pPr>
              <w:pStyle w:val="Compact"/>
              <w:jc w:val="left"/>
            </w:pPr>
            <w:r>
              <w:t xml:space="preserve">beforeinput (InputEvent)</w:t>
            </w:r>
          </w:p>
        </w:tc>
        <w:tc>
          <w:tcPr/>
          <w:p>
            <w:pPr>
              <w:pStyle w:val="Compact"/>
              <w:jc w:val="right"/>
            </w:pPr>
            <w:r>
              <w:t xml:space="preserve">308.7 k</w:t>
            </w:r>
          </w:p>
        </w:tc>
        <w:tc>
          <w:tcPr/>
          <w:p>
            <w:pPr>
              <w:pStyle w:val="Compact"/>
              <w:jc w:val="right"/>
            </w:pPr>
            <w:r>
              <w:t xml:space="preserve">3,239</w:t>
            </w:r>
          </w:p>
        </w:tc>
        <w:tc>
          <w:tcPr/>
          <w:p>
            <w:pPr>
              <w:pStyle w:val="Compact"/>
              <w:jc w:val="right"/>
            </w:pPr>
            <w:r>
              <w:t xml:space="preserve">3.1%</w:t>
            </w:r>
          </w:p>
        </w:tc>
        <w:tc>
          <w:tcPr/>
          <w:p>
            <w:pPr>
              <w:pStyle w:val="Compact"/>
              <w:jc w:val="right"/>
            </w:pPr>
            <w:r>
              <w:t xml:space="preserve">0.859</w:t>
            </w:r>
          </w:p>
        </w:tc>
      </w:tr>
      <w:tr>
        <w:tc>
          <w:tcPr/>
          <w:p>
            <w:pPr>
              <w:pStyle w:val="Compact"/>
              <w:jc w:val="left"/>
            </w:pPr>
            <w:r>
              <w:t xml:space="preserve">input (InputEvent)</w:t>
            </w:r>
          </w:p>
        </w:tc>
        <w:tc>
          <w:tcPr/>
          <w:p>
            <w:pPr>
              <w:pStyle w:val="Compact"/>
              <w:jc w:val="right"/>
            </w:pPr>
            <w:r>
              <w:t xml:space="preserve">308.1 k</w:t>
            </w:r>
          </w:p>
        </w:tc>
        <w:tc>
          <w:tcPr/>
          <w:p>
            <w:pPr>
              <w:pStyle w:val="Compact"/>
              <w:jc w:val="right"/>
            </w:pPr>
            <w:r>
              <w:t xml:space="preserve">3,246</w:t>
            </w:r>
          </w:p>
        </w:tc>
        <w:tc>
          <w:tcPr/>
          <w:p>
            <w:pPr>
              <w:pStyle w:val="Compact"/>
              <w:jc w:val="right"/>
            </w:pPr>
            <w:r>
              <w:t xml:space="preserve">3.0%</w:t>
            </w:r>
          </w:p>
        </w:tc>
        <w:tc>
          <w:tcPr/>
          <w:p>
            <w:pPr>
              <w:pStyle w:val="Compact"/>
              <w:jc w:val="right"/>
            </w:pPr>
            <w:r>
              <w:t xml:space="preserve">0.858</w:t>
            </w:r>
          </w:p>
        </w:tc>
      </w:tr>
      <w:tr>
        <w:tc>
          <w:tcPr/>
          <w:p>
            <w:pPr>
              <w:pStyle w:val="Compact"/>
              <w:jc w:val="left"/>
            </w:pPr>
            <w:r>
              <w:t xml:space="preserve">keyup (KeyboardEvent)</w:t>
            </w:r>
          </w:p>
        </w:tc>
        <w:tc>
          <w:tcPr/>
          <w:p>
            <w:pPr>
              <w:pStyle w:val="Compact"/>
              <w:jc w:val="right"/>
            </w:pPr>
            <w:r>
              <w:t xml:space="preserve">248.4 k</w:t>
            </w:r>
          </w:p>
        </w:tc>
        <w:tc>
          <w:tcPr/>
          <w:p>
            <w:pPr>
              <w:pStyle w:val="Compact"/>
              <w:jc w:val="right"/>
            </w:pPr>
            <w:r>
              <w:t xml:space="preserve">4,025</w:t>
            </w:r>
          </w:p>
        </w:tc>
        <w:tc>
          <w:tcPr/>
          <w:p>
            <w:pPr>
              <w:pStyle w:val="Compact"/>
              <w:jc w:val="right"/>
            </w:pPr>
            <w:r>
              <w:t xml:space="preserve">1.0%</w:t>
            </w:r>
          </w:p>
        </w:tc>
        <w:tc>
          <w:tcPr/>
          <w:p>
            <w:pPr>
              <w:pStyle w:val="Compact"/>
              <w:jc w:val="right"/>
            </w:pPr>
            <w:r>
              <w:t xml:space="preserve">0.691</w:t>
            </w:r>
          </w:p>
        </w:tc>
      </w:tr>
      <w:tr>
        <w:tc>
          <w:tcPr/>
          <w:p>
            <w:pPr>
              <w:pStyle w:val="Compact"/>
              <w:jc w:val="left"/>
            </w:pPr>
            <w:r>
              <w:t xml:space="preserve">keydown (KeyboardEvent)</w:t>
            </w:r>
          </w:p>
        </w:tc>
        <w:tc>
          <w:tcPr/>
          <w:p>
            <w:pPr>
              <w:pStyle w:val="Compact"/>
              <w:jc w:val="right"/>
            </w:pPr>
            <w:r>
              <w:t xml:space="preserve">246.5 k</w:t>
            </w:r>
          </w:p>
        </w:tc>
        <w:tc>
          <w:tcPr/>
          <w:p>
            <w:pPr>
              <w:pStyle w:val="Compact"/>
              <w:jc w:val="right"/>
            </w:pPr>
            <w:r>
              <w:t xml:space="preserve">4,056</w:t>
            </w:r>
          </w:p>
        </w:tc>
        <w:tc>
          <w:tcPr/>
          <w:p>
            <w:pPr>
              <w:pStyle w:val="Compact"/>
              <w:jc w:val="right"/>
            </w:pPr>
            <w:r>
              <w:t xml:space="preserve">3.6%</w:t>
            </w:r>
          </w:p>
        </w:tc>
        <w:tc>
          <w:tcPr/>
          <w:p>
            <w:pPr>
              <w:pStyle w:val="Compact"/>
              <w:jc w:val="right"/>
            </w:pPr>
            <w:r>
              <w:t xml:space="preserve">0.686</w:t>
            </w:r>
          </w:p>
        </w:tc>
      </w:tr>
    </w:tbl>
    <w:p>
      <w:pPr>
        <w:pStyle w:val="BodyText"/>
      </w:pPr>
      <w:r>
        <w:t xml:space="preserve">The event interface itself moves dispatch cost substantially.</w:t>
      </w:r>
      <w:r>
        <w:t xml:space="preserve"> </w:t>
      </w:r>
      <w:r>
        <w:rPr>
          <w:rStyle w:val="VerbatimChar"/>
        </w:rPr>
        <w:t xml:space="preserve">compositionstart</w:t>
      </w:r>
      <w:r>
        <w:t xml:space="preserve"> </w:t>
      </w:r>
      <w:r>
        <w:t xml:space="preserve">constructs and dispatches at 359.3k ops/s; the two</w:t>
      </w:r>
      <w:r>
        <w:t xml:space="preserve"> </w:t>
      </w:r>
      <w:r>
        <w:rPr>
          <w:rStyle w:val="VerbatimChar"/>
        </w:rPr>
        <w:t xml:space="preserve">InputEvent</w:t>
      </w:r>
      <w:r>
        <w:t xml:space="preserve"> </w:t>
      </w:r>
      <w:r>
        <w:t xml:space="preserve">types sit at ~308k;</w:t>
      </w:r>
      <w:r>
        <w:t xml:space="preserve"> </w:t>
      </w:r>
      <w:r>
        <w:rPr>
          <w:rStyle w:val="VerbatimChar"/>
        </w:rPr>
        <w:t xml:space="preserve">keydown</w:t>
      </w:r>
      <w:r>
        <w:t xml:space="preserve">/</w:t>
      </w:r>
      <w:r>
        <w:rPr>
          <w:rStyle w:val="VerbatimChar"/>
        </w:rPr>
        <w:t xml:space="preserve">keyup</w:t>
      </w:r>
      <w:r>
        <w:t xml:space="preserve"> </w:t>
      </w:r>
      <w:r>
        <w:t xml:space="preserve">trail at ~247k — KeyboardEvent is</w:t>
      </w:r>
      <w:r>
        <w:t xml:space="preserve"> </w:t>
      </w:r>
      <w:r>
        <w:rPr>
          <w:bCs/>
          <w:b/>
        </w:rPr>
        <w:t xml:space="preserve">~45% slower than CompositionEvent</w:t>
      </w:r>
      <w:r>
        <w:t xml:space="preserve"> </w:t>
      </w:r>
      <w:r>
        <w:t xml:space="preserve">(246.5k vs 359.3k) and ~25% slower than InputEvent, with keydown/keyup identical to each other (0.686 vs 0.691, keyup’s CV a tight 1.0%). The extra cost lives in KeyboardEvent’s wider init dictionary and Blink’s per-event key/char code processing. Two caveats keep this honest: synthetic</w:t>
      </w:r>
      <w:r>
        <w:t xml:space="preserve"> </w:t>
      </w:r>
      <w:r>
        <w:rPr>
          <w:rStyle w:val="VerbatimChar"/>
        </w:rPr>
        <w:t xml:space="preserve">beforeinput</w:t>
      </w:r>
      <w:r>
        <w:t xml:space="preserve">/</w:t>
      </w:r>
      <w:r>
        <w:rPr>
          <w:rStyle w:val="VerbatimChar"/>
        </w:rPr>
        <w:t xml:space="preserve">input</w:t>
      </w:r>
      <w:r>
        <w:t xml:space="preserve"> </w:t>
      </w:r>
      <w:r>
        <w:t xml:space="preserve">on a detached, non-editable target triggers no editing behavior (the trusted layer in §3.5.2 does, which is why</w:t>
      </w:r>
      <w:r>
        <w:t xml:space="preserve"> </w:t>
      </w:r>
      <w:r>
        <w:rPr>
          <w:rStyle w:val="VerbatimChar"/>
        </w:rPr>
        <w:t xml:space="preserve">preventDefault</w:t>
      </w:r>
      <w:r>
        <w:t xml:space="preserve"> </w:t>
      </w:r>
      <w:r>
        <w:t xml:space="preserve">changes trusted throughput), and these are construct+dispatch composites, so the deltas blend construction and path walk. For keyboard libraries the takeaway is asymmetric: your hot path is the</w:t>
      </w:r>
      <w:r>
        <w:t xml:space="preserve"> </w:t>
      </w:r>
      <w:r>
        <w:rPr>
          <w:iCs/>
          <w:i/>
        </w:rPr>
        <w:t xml:space="preserve">slowest</w:t>
      </w:r>
      <w:r>
        <w:t xml:space="preserve"> </w:t>
      </w:r>
      <w:r>
        <w:t xml:space="preserve">event type Blink offers — everything else in the input family is cheaper.</w:t>
      </w:r>
    </w:p>
    <w:bookmarkEnd w:id="58"/>
    <w:bookmarkStart w:id="59" w:name="Xe42ba9b7c24d2a45ec9e8c5cab5b924d22f1242"/>
    <w:p>
      <w:pPr>
        <w:pStyle w:val="Heading4"/>
      </w:pPr>
      <w:r>
        <w:t xml:space="preserve">3.4.3 Event reuse is the single biggest synthetic-dispatch win</w:t>
      </w:r>
    </w:p>
    <w:p>
      <w:pPr>
        <w:pStyle w:val="FirstParagraph"/>
      </w:pPr>
      <w:r>
        <w:rPr>
          <w:bCs/>
          <w:b/>
        </w:rPr>
        <w:t xml:space="preserve">Table 3-12. Event construction and reuse</w:t>
      </w:r>
      <w:r>
        <w:t xml:space="preserve"> </w:t>
      </w:r>
      <w:r>
        <w:t xml:space="preserve">(median ops/s, n=10)</w:t>
      </w:r>
    </w:p>
    <w:tbl>
      <w:tblPr>
        <w:tblStyle w:val="Table"/>
        <w:tblW w:type="pct" w:w="5000"/>
        <w:tblLook w:firstRow="1" w:lastRow="0" w:firstColumn="0" w:lastColumn="0" w:noHBand="0" w:noVBand="0" w:val="0020"/>
      </w:tblPr>
      <w:tblGrid>
        <w:gridCol w:w="1250"/>
        <w:gridCol w:w="1667"/>
        <w:gridCol w:w="1667"/>
        <w:gridCol w:w="1667"/>
        <w:gridCol w:w="1667"/>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dispatch, reused preconstructed event</w:t>
            </w:r>
          </w:p>
        </w:tc>
        <w:tc>
          <w:tcPr/>
          <w:p>
            <w:pPr>
              <w:pStyle w:val="Compact"/>
              <w:jc w:val="right"/>
            </w:pPr>
            <w:r>
              <w:t xml:space="preserve">775.9 k</w:t>
            </w:r>
          </w:p>
        </w:tc>
        <w:tc>
          <w:tcPr/>
          <w:p>
            <w:pPr>
              <w:pStyle w:val="Compact"/>
              <w:jc w:val="right"/>
            </w:pPr>
            <w:r>
              <w:t xml:space="preserve">1,289</w:t>
            </w:r>
          </w:p>
        </w:tc>
        <w:tc>
          <w:tcPr/>
          <w:p>
            <w:pPr>
              <w:pStyle w:val="Compact"/>
              <w:jc w:val="right"/>
            </w:pPr>
            <w:r>
              <w:t xml:space="preserve">9.8%</w:t>
            </w:r>
          </w:p>
        </w:tc>
        <w:tc>
          <w:tcPr/>
          <w:p>
            <w:pPr>
              <w:pStyle w:val="Compact"/>
              <w:jc w:val="right"/>
            </w:pPr>
            <w:r>
              <w:t xml:space="preserve">1.000</w:t>
            </w:r>
          </w:p>
        </w:tc>
      </w:tr>
      <w:tr>
        <w:tc>
          <w:tcPr/>
          <w:p>
            <w:pPr>
              <w:pStyle w:val="Compact"/>
              <w:jc w:val="left"/>
            </w:pPr>
            <w:r>
              <w:t xml:space="preserve">construct only (no dispatch)</w:t>
            </w:r>
          </w:p>
        </w:tc>
        <w:tc>
          <w:tcPr/>
          <w:p>
            <w:pPr>
              <w:pStyle w:val="Compact"/>
              <w:jc w:val="right"/>
            </w:pPr>
            <w:r>
              <w:t xml:space="preserve">432.2 k</w:t>
            </w:r>
          </w:p>
        </w:tc>
        <w:tc>
          <w:tcPr/>
          <w:p>
            <w:pPr>
              <w:pStyle w:val="Compact"/>
              <w:jc w:val="right"/>
            </w:pPr>
            <w:r>
              <w:t xml:space="preserve">2,314</w:t>
            </w:r>
          </w:p>
        </w:tc>
        <w:tc>
          <w:tcPr/>
          <w:p>
            <w:pPr>
              <w:pStyle w:val="Compact"/>
              <w:jc w:val="right"/>
            </w:pPr>
            <w:r>
              <w:t xml:space="preserve">1.8%</w:t>
            </w:r>
          </w:p>
        </w:tc>
        <w:tc>
          <w:tcPr/>
          <w:p>
            <w:pPr>
              <w:pStyle w:val="Compact"/>
              <w:jc w:val="right"/>
            </w:pPr>
            <w:r>
              <w:t xml:space="preserve">0.557</w:t>
            </w:r>
          </w:p>
        </w:tc>
      </w:tr>
      <w:tr>
        <w:tc>
          <w:tcPr/>
          <w:p>
            <w:pPr>
              <w:pStyle w:val="Compact"/>
              <w:jc w:val="left"/>
            </w:pPr>
            <w:r>
              <w:t xml:space="preserve">dispatch, fresh event each time</w:t>
            </w:r>
          </w:p>
        </w:tc>
        <w:tc>
          <w:tcPr/>
          <w:p>
            <w:pPr>
              <w:pStyle w:val="Compact"/>
              <w:jc w:val="right"/>
            </w:pPr>
            <w:r>
              <w:t xml:space="preserve">245.6 k</w:t>
            </w:r>
          </w:p>
        </w:tc>
        <w:tc>
          <w:tcPr/>
          <w:p>
            <w:pPr>
              <w:pStyle w:val="Compact"/>
              <w:jc w:val="right"/>
            </w:pPr>
            <w:r>
              <w:t xml:space="preserve">4,072</w:t>
            </w:r>
          </w:p>
        </w:tc>
        <w:tc>
          <w:tcPr/>
          <w:p>
            <w:pPr>
              <w:pStyle w:val="Compact"/>
              <w:jc w:val="right"/>
            </w:pPr>
            <w:r>
              <w:t xml:space="preserve">2.3%</w:t>
            </w:r>
          </w:p>
        </w:tc>
        <w:tc>
          <w:tcPr/>
          <w:p>
            <w:pPr>
              <w:pStyle w:val="Compact"/>
              <w:jc w:val="right"/>
            </w:pPr>
            <w:r>
              <w:t xml:space="preserve">0.317</w:t>
            </w:r>
          </w:p>
        </w:tc>
      </w:tr>
    </w:tbl>
    <w:p>
      <w:pPr>
        <w:pStyle w:val="BodyText"/>
      </w:pPr>
      <w:r>
        <w:t xml:space="preserve">Decomposing the 4.1 µs fresh construct+dispatch baseline (245.6k ops/s): construction alone is 2.3 µs (432.2k ops/s) — over half the total — and dispatching a preconstructed, reused event collapses the operation to 1.3 µs (775.9k ops/s), a</w:t>
      </w:r>
      <w:r>
        <w:t xml:space="preserve"> </w:t>
      </w:r>
      <w:r>
        <w:rPr>
          <w:bCs/>
          <w:b/>
        </w:rPr>
        <w:t xml:space="preserve">3.2× speedup</w:t>
      </w:r>
      <w:r>
        <w:t xml:space="preserve"> </w:t>
      </w:r>
      <w:r>
        <w:t xml:space="preserve">over fresh construction. The reused case carries an elevated CV (9.8%; min 606.2k against a 789.3k max), reflecting GC pressure differences between the allocating and non-allocating variants, but the median gap is far outside that noise. This is the largest single lever found anywhere in the synthetic layer, and it comes with a hard boundary: only synthetic</w:t>
      </w:r>
      <w:r>
        <w:t xml:space="preserve"> </w:t>
      </w:r>
      <w:r>
        <w:rPr>
          <w:rStyle w:val="VerbatimChar"/>
        </w:rPr>
        <w:t xml:space="preserve">dispatchEvent</w:t>
      </w:r>
      <w:r>
        <w:t xml:space="preserve"> </w:t>
      </w:r>
      <w:r>
        <w:t xml:space="preserve">flows can reuse event objects — trusted keyboard events are minted by the input pipeline and cannot be pooled. The technique is therefore a test-harness and synthetic-event-bus optimization (and a warning that fresh-construction microbenchmarks overstate dispatch cost by ~2×), not a production input-path optimization.</w:t>
      </w:r>
    </w:p>
    <w:bookmarkEnd w:id="59"/>
    <w:bookmarkEnd w:id="60"/>
    <w:bookmarkStart w:id="63" w:name="Xd3235844f0127040d88c37483a7474ec040057b"/>
    <w:p>
      <w:pPr>
        <w:pStyle w:val="Heading3"/>
      </w:pPr>
      <w:r>
        <w:t xml:space="preserve">3.5 Registration/removal and the trusted layer</w:t>
      </w:r>
    </w:p>
    <w:bookmarkStart w:id="61" w:name="Xfef984adf2bc12018c012d73a9ddda5da7171ac"/>
    <w:p>
      <w:pPr>
        <w:pStyle w:val="Heading4"/>
      </w:pPr>
      <w:r>
        <w:t xml:space="preserve">3.5.1 AbortController teardown is slower than explicit removal</w:t>
      </w:r>
    </w:p>
    <w:p>
      <w:pPr>
        <w:pStyle w:val="FirstParagraph"/>
      </w:pPr>
      <w:r>
        <w:rPr>
          <w:bCs/>
          <w:b/>
        </w:rPr>
        <w:t xml:space="preserve">Table 3-13. Registration and teardown strategies</w:t>
      </w:r>
      <w:r>
        <w:t xml:space="preserve"> </w:t>
      </w:r>
      <w:r>
        <w:t xml:space="preserve">(median ops/s, n=10 — remove case pooled n=15 with agreement10=false, an outlier flagged per the preamble; teardown cases are full register+teardown cycles of 100 listeners)</w:t>
      </w:r>
    </w:p>
    <w:tbl>
      <w:tblPr>
        <w:tblStyle w:val="Table"/>
        <w:tblW w:type="pct" w:w="5000"/>
        <w:tblLook w:firstRow="1" w:lastRow="0" w:firstColumn="0" w:lastColumn="0" w:noHBand="0" w:noVBand="0" w:val="0020"/>
      </w:tblPr>
      <w:tblGrid>
        <w:gridCol w:w="1250"/>
        <w:gridCol w:w="1667"/>
        <w:gridCol w:w="1667"/>
        <w:gridCol w:w="1667"/>
        <w:gridCol w:w="1667"/>
      </w:tblGrid>
      <w:tr>
        <w:trPr>
          <w:tblHeader w:val="true"/>
        </w:trPr>
        <w:tc>
          <w:tcPr/>
          <w:p>
            <w:pPr>
              <w:pStyle w:val="Compact"/>
              <w:jc w:val="left"/>
            </w:pPr>
            <w:r>
              <w:t xml:space="preserve">case</w:t>
            </w:r>
          </w:p>
        </w:tc>
        <w:tc>
          <w:tcPr/>
          <w:p>
            <w:pPr>
              <w:pStyle w:val="Compact"/>
              <w:jc w:val="right"/>
            </w:pPr>
            <w:r>
              <w:t xml:space="preserve">median ops/s</w:t>
            </w:r>
          </w:p>
        </w:tc>
        <w:tc>
          <w:tcPr/>
          <w:p>
            <w:pPr>
              <w:pStyle w:val="Compact"/>
              <w:jc w:val="right"/>
            </w:pPr>
            <w:r>
              <w:t xml:space="preserve">ns/op</w:t>
            </w:r>
          </w:p>
        </w:tc>
        <w:tc>
          <w:tcPr/>
          <w:p>
            <w:pPr>
              <w:pStyle w:val="Compact"/>
              <w:jc w:val="right"/>
            </w:pPr>
            <w:r>
              <w:t xml:space="preserve">CV</w:t>
            </w:r>
          </w:p>
        </w:tc>
        <w:tc>
          <w:tcPr/>
          <w:p>
            <w:pPr>
              <w:pStyle w:val="Compact"/>
              <w:jc w:val="right"/>
            </w:pPr>
            <w:r>
              <w:t xml:space="preserve">rel. to fastest</w:t>
            </w:r>
          </w:p>
        </w:tc>
      </w:tr>
      <w:tr>
        <w:tc>
          <w:tcPr/>
          <w:p>
            <w:pPr>
              <w:pStyle w:val="Compact"/>
              <w:jc w:val="left"/>
            </w:pPr>
            <w:r>
              <w:t xml:space="preserve">add+remove pair</w:t>
            </w:r>
          </w:p>
        </w:tc>
        <w:tc>
          <w:tcPr/>
          <w:p>
            <w:pPr>
              <w:pStyle w:val="Compact"/>
              <w:jc w:val="right"/>
            </w:pPr>
            <w:r>
              <w:t xml:space="preserve">1.34 M</w:t>
            </w:r>
          </w:p>
        </w:tc>
        <w:tc>
          <w:tcPr/>
          <w:p>
            <w:pPr>
              <w:pStyle w:val="Compact"/>
              <w:jc w:val="right"/>
            </w:pPr>
            <w:r>
              <w:t xml:space="preserve">744</w:t>
            </w:r>
          </w:p>
        </w:tc>
        <w:tc>
          <w:tcPr/>
          <w:p>
            <w:pPr>
              <w:pStyle w:val="Compact"/>
              <w:jc w:val="right"/>
            </w:pPr>
            <w:r>
              <w:t xml:space="preserve">4.6%</w:t>
            </w:r>
          </w:p>
        </w:tc>
        <w:tc>
          <w:tcPr/>
          <w:p>
            <w:pPr>
              <w:pStyle w:val="Compact"/>
              <w:jc w:val="right"/>
            </w:pPr>
            <w:r>
              <w:t xml:space="preserve">1.000</w:t>
            </w:r>
          </w:p>
        </w:tc>
      </w:tr>
      <w:tr>
        <w:tc>
          <w:tcPr/>
          <w:p>
            <w:pPr>
              <w:pStyle w:val="Compact"/>
              <w:jc w:val="left"/>
            </w:pPr>
            <w:r>
              <w:t xml:space="preserve">once:true (register+dispatch+auto-remove)</w:t>
            </w:r>
          </w:p>
        </w:tc>
        <w:tc>
          <w:tcPr/>
          <w:p>
            <w:pPr>
              <w:pStyle w:val="Compact"/>
              <w:jc w:val="right"/>
            </w:pPr>
            <w:r>
              <w:t xml:space="preserve">183.3 k</w:t>
            </w:r>
          </w:p>
        </w:tc>
        <w:tc>
          <w:tcPr/>
          <w:p>
            <w:pPr>
              <w:pStyle w:val="Compact"/>
              <w:jc w:val="right"/>
            </w:pPr>
            <w:r>
              <w:t xml:space="preserve">5,456</w:t>
            </w:r>
          </w:p>
        </w:tc>
        <w:tc>
          <w:tcPr/>
          <w:p>
            <w:pPr>
              <w:pStyle w:val="Compact"/>
              <w:jc w:val="right"/>
            </w:pPr>
            <w:r>
              <w:t xml:space="preserve">4.7%</w:t>
            </w:r>
          </w:p>
        </w:tc>
        <w:tc>
          <w:tcPr/>
          <w:p>
            <w:pPr>
              <w:pStyle w:val="Compact"/>
              <w:jc w:val="right"/>
            </w:pPr>
            <w:r>
              <w:t xml:space="preserve">0.136</w:t>
            </w:r>
          </w:p>
        </w:tc>
      </w:tr>
      <w:tr>
        <w:tc>
          <w:tcPr/>
          <w:p>
            <w:pPr>
              <w:pStyle w:val="Compact"/>
              <w:jc w:val="left"/>
            </w:pPr>
            <w:r>
              <w:t xml:space="preserve">remove: 100 removeEventListener calls</w:t>
            </w:r>
          </w:p>
        </w:tc>
        <w:tc>
          <w:tcPr/>
          <w:p>
            <w:pPr>
              <w:pStyle w:val="Compact"/>
              <w:jc w:val="right"/>
            </w:pPr>
            <w:r>
              <w:t xml:space="preserve">22.6 k</w:t>
            </w:r>
          </w:p>
        </w:tc>
        <w:tc>
          <w:tcPr/>
          <w:p>
            <w:pPr>
              <w:pStyle w:val="Compact"/>
              <w:jc w:val="right"/>
            </w:pPr>
            <w:r>
              <w:t xml:space="preserve">44,160</w:t>
            </w:r>
          </w:p>
        </w:tc>
        <w:tc>
          <w:tcPr/>
          <w:p>
            <w:pPr>
              <w:pStyle w:val="Compact"/>
              <w:jc w:val="right"/>
            </w:pPr>
            <w:r>
              <w:t xml:space="preserve">23.0%</w:t>
            </w:r>
          </w:p>
        </w:tc>
        <w:tc>
          <w:tcPr/>
          <w:p>
            <w:pPr>
              <w:pStyle w:val="Compact"/>
              <w:jc w:val="right"/>
            </w:pPr>
            <w:r>
              <w:t xml:space="preserve">0.017</w:t>
            </w:r>
          </w:p>
        </w:tc>
      </w:tr>
      <w:tr>
        <w:tc>
          <w:tcPr/>
          <w:p>
            <w:pPr>
              <w:pStyle w:val="Compact"/>
              <w:jc w:val="left"/>
            </w:pPr>
            <w:r>
              <w:t xml:space="preserve">abort: 100 listeners removed via 1 abort()</w:t>
            </w:r>
          </w:p>
        </w:tc>
        <w:tc>
          <w:tcPr/>
          <w:p>
            <w:pPr>
              <w:pStyle w:val="Compact"/>
              <w:jc w:val="right"/>
            </w:pPr>
            <w:r>
              <w:t xml:space="preserve">11.9 k</w:t>
            </w:r>
          </w:p>
        </w:tc>
        <w:tc>
          <w:tcPr/>
          <w:p>
            <w:pPr>
              <w:pStyle w:val="Compact"/>
              <w:jc w:val="right"/>
            </w:pPr>
            <w:r>
              <w:t xml:space="preserve">83,815</w:t>
            </w:r>
          </w:p>
        </w:tc>
        <w:tc>
          <w:tcPr/>
          <w:p>
            <w:pPr>
              <w:pStyle w:val="Compact"/>
              <w:jc w:val="right"/>
            </w:pPr>
            <w:r>
              <w:t xml:space="preserve">11.1%</w:t>
            </w:r>
          </w:p>
        </w:tc>
        <w:tc>
          <w:tcPr/>
          <w:p>
            <w:pPr>
              <w:pStyle w:val="Compact"/>
              <w:jc w:val="right"/>
            </w:pPr>
            <w:r>
              <w:t xml:space="preserve">0.009</w:t>
            </w:r>
          </w:p>
        </w:tc>
      </w:tr>
    </w:tbl>
    <w:p>
      <w:pPr>
        <w:pStyle w:val="BodyText"/>
      </w:pPr>
      <w:r>
        <w:t xml:space="preserve">A single add/remove pair costs 0.74 µs (1.34M ops/s).</w:t>
      </w:r>
      <w:r>
        <w:t xml:space="preserve"> </w:t>
      </w:r>
      <w:r>
        <w:rPr>
          <w:rStyle w:val="VerbatimChar"/>
        </w:rPr>
        <w:t xml:space="preserve">once: true</w:t>
      </w:r>
      <w:r>
        <w:t xml:space="preserve"> </w:t>
      </w:r>
      <w:r>
        <w:t xml:space="preserve">works fine for fire-once shortcuts: the full register+dispatch+auto-remove cycle runs at 183.3k ops/s, only ~34% above the plain dispatch baseline of ~4 µs — the auto-removal bookkeeping is modest. The surprise is teardown at scale. Removing 100 listeners via 100 explicit</w:t>
      </w:r>
      <w:r>
        <w:t xml:space="preserve"> </w:t>
      </w:r>
      <w:r>
        <w:rPr>
          <w:rStyle w:val="VerbatimChar"/>
        </w:rPr>
        <w:t xml:space="preserve">removeEventListener</w:t>
      </w:r>
      <w:r>
        <w:t xml:space="preserve"> </w:t>
      </w:r>
      <w:r>
        <w:t xml:space="preserve">calls costs 44.2 µs per full cycle; the AbortController route — 100 signal-bound registrations plus one</w:t>
      </w:r>
      <w:r>
        <w:t xml:space="preserve"> </w:t>
      </w:r>
      <w:r>
        <w:rPr>
          <w:rStyle w:val="VerbatimChar"/>
        </w:rPr>
        <w:t xml:space="preserve">abort()</w:t>
      </w:r>
      <w:r>
        <w:t xml:space="preserve"> </w:t>
      </w:r>
      <w:r>
        <w:t xml:space="preserve">— costs 83.8 µs,</w:t>
      </w:r>
      <w:r>
        <w:t xml:space="preserve"> </w:t>
      </w:r>
      <w:r>
        <w:rPr>
          <w:bCs/>
          <w:b/>
        </w:rPr>
        <w:t xml:space="preserve">1.9× slower end-to-end</w:t>
      </w:r>
      <w:r>
        <w:t xml:space="preserve">. The signal bookkeeping at</w:t>
      </w:r>
      <w:r>
        <w:t xml:space="preserve"> </w:t>
      </w:r>
      <w:r>
        <w:rPr>
          <w:iCs/>
          <w:i/>
        </w:rPr>
        <w:t xml:space="preserve">registration</w:t>
      </w:r>
      <w:r>
        <w:t xml:space="preserve"> </w:t>
      </w:r>
      <w:r>
        <w:t xml:space="preserve">time outweighs the single-call removal convenience. Both teardown cases are the noisiest in the study (CV 23.0% and 11.1%; the remove case spans 9.0k–24.9k ops/s across reps), but the medians are separated by nearly 2×, well outside the noise. Verdict: use</w:t>
      </w:r>
      <w:r>
        <w:t xml:space="preserve"> </w:t>
      </w:r>
      <w:r>
        <w:rPr>
          <w:rStyle w:val="VerbatimChar"/>
        </w:rPr>
        <w:t xml:space="preserve">AbortController</w:t>
      </w:r>
      <w:r>
        <w:t xml:space="preserve"> </w:t>
      </w:r>
      <w:r>
        <w:t xml:space="preserve">for ergonomics and leak-safety, not for speed.</w:t>
      </w:r>
    </w:p>
    <w:bookmarkEnd w:id="61"/>
    <w:bookmarkStart w:id="62" w:name="X0a30b979b65e62b25395f2b6760c80e1acf92e5"/>
    <w:p>
      <w:pPr>
        <w:pStyle w:val="Heading4"/>
      </w:pPr>
      <w:r>
        <w:t xml:space="preserve">3.5.2 The trusted layer: CDP-bound throughput and honest latencies</w:t>
      </w:r>
    </w:p>
    <w:p>
      <w:pPr>
        <w:pStyle w:val="FirstParagraph"/>
      </w:pPr>
      <w:r>
        <w:rPr>
          <w:bCs/>
          <w:b/>
        </w:rPr>
        <w:t xml:space="preserve">Table 3-14. Trusted key presses via CDP</w:t>
      </w:r>
      <w:r>
        <w:rPr>
          <w:bCs/>
          <w:b/>
        </w:rPr>
        <w:t xml:space="preserve"> </w:t>
      </w:r>
      <w:r>
        <w:rPr>
          <w:rStyle w:val="VerbatimChar"/>
          <w:bCs/>
          <w:b/>
        </w:rPr>
        <w:t xml:space="preserve">Input.dispatchKeyEvent</w:t>
      </w:r>
      <w:r>
        <w:t xml:space="preserve"> </w:t>
      </w:r>
      <w:r>
        <w:t xml:space="preserve">(200 keydown→keyup presses per mode, key</w:t>
      </w:r>
      <w:r>
        <w:t xml:space="preserve"> </w:t>
      </w:r>
      <w:r>
        <w:t xml:space="preserve">‘</w:t>
      </w:r>
      <w:r>
        <w:t xml:space="preserve">k</w:t>
      </w:r>
      <w:r>
        <w:t xml:space="preserve">’</w:t>
      </w:r>
      <w:r>
        <w:t xml:space="preserve"> </w:t>
      </w:r>
      <w:r>
        <w:t xml:space="preserve">into a focused</w:t>
      </w:r>
      <w:r>
        <w:t xml:space="preserve"> </w:t>
      </w:r>
      <w:r>
        <w:rPr>
          <w:rStyle w:val="VerbatimChar"/>
        </w:rPr>
        <w:t xml:space="preserve">&lt;input&gt;</w:t>
      </w:r>
      <w:r>
        <w:t xml:space="preserve">, wall-clock from the Node driver; latency =</w:t>
      </w:r>
      <w:r>
        <w:t xml:space="preserve"> </w:t>
      </w:r>
      <w:r>
        <w:rPr>
          <w:rStyle w:val="VerbatimChar"/>
        </w:rPr>
        <w:t xml:space="preserve">performance.now()</w:t>
      </w:r>
      <w:r>
        <w:t xml:space="preserve"> </w:t>
      </w:r>
      <w:r>
        <w:t xml:space="preserve">inside a capture-phase keydown handler minus a marker set immediately before dispatch, n=50 presses)</w:t>
      </w:r>
    </w:p>
    <w:tbl>
      <w:tblPr>
        <w:tblStyle w:val="Table"/>
        <w:tblW w:type="pct" w:w="5000"/>
        <w:tblLook w:firstRow="1" w:lastRow="0" w:firstColumn="0" w:lastColumn="0" w:noHBand="0" w:noVBand="0" w:val="0020"/>
      </w:tblPr>
      <w:tblGrid>
        <w:gridCol w:w="880"/>
        <w:gridCol w:w="1173"/>
        <w:gridCol w:w="1173"/>
        <w:gridCol w:w="1173"/>
        <w:gridCol w:w="1173"/>
        <w:gridCol w:w="1173"/>
        <w:gridCol w:w="1173"/>
      </w:tblGrid>
      <w:tr>
        <w:trPr>
          <w:tblHeader w:val="true"/>
        </w:trPr>
        <w:tc>
          <w:tcPr/>
          <w:p>
            <w:pPr>
              <w:pStyle w:val="Compact"/>
              <w:jc w:val="left"/>
            </w:pPr>
            <w:r>
              <w:t xml:space="preserve">mode</w:t>
            </w:r>
          </w:p>
        </w:tc>
        <w:tc>
          <w:tcPr/>
          <w:p>
            <w:pPr>
              <w:pStyle w:val="Compact"/>
              <w:jc w:val="right"/>
            </w:pPr>
            <w:r>
              <w:t xml:space="preserve">presses/s (wall)</w:t>
            </w:r>
          </w:p>
        </w:tc>
        <w:tc>
          <w:tcPr/>
          <w:p>
            <w:pPr>
              <w:pStyle w:val="Compact"/>
              <w:jc w:val="right"/>
            </w:pPr>
            <w:r>
              <w:t xml:space="preserve">keydowns</w:t>
            </w:r>
          </w:p>
        </w:tc>
        <w:tc>
          <w:tcPr/>
          <w:p>
            <w:pPr>
              <w:pStyle w:val="Compact"/>
              <w:jc w:val="right"/>
            </w:pPr>
            <w:r>
              <w:t xml:space="preserve">beforeinput</w:t>
            </w:r>
          </w:p>
        </w:tc>
        <w:tc>
          <w:tcPr/>
          <w:p>
            <w:pPr>
              <w:pStyle w:val="Compact"/>
              <w:jc w:val="right"/>
            </w:pPr>
            <w:r>
              <w:t xml:space="preserve">input</w:t>
            </w:r>
          </w:p>
        </w:tc>
        <w:tc>
          <w:tcPr/>
          <w:p>
            <w:pPr>
              <w:pStyle w:val="Compact"/>
              <w:jc w:val="right"/>
            </w:pPr>
            <w:r>
              <w:t xml:space="preserve">avg latency (ms)</w:t>
            </w:r>
          </w:p>
        </w:tc>
        <w:tc>
          <w:tcPr/>
          <w:p>
            <w:pPr>
              <w:pStyle w:val="Compact"/>
              <w:jc w:val="right"/>
            </w:pPr>
            <w:r>
              <w:t xml:space="preserve">max latency (ms)</w:t>
            </w:r>
          </w:p>
        </w:tc>
      </w:tr>
      <w:tr>
        <w:tc>
          <w:tcPr/>
          <w:p>
            <w:pPr>
              <w:pStyle w:val="Compact"/>
              <w:jc w:val="left"/>
            </w:pPr>
            <w:r>
              <w:t xml:space="preserve">empty handler</w:t>
            </w:r>
          </w:p>
        </w:tc>
        <w:tc>
          <w:tcPr/>
          <w:p>
            <w:pPr>
              <w:pStyle w:val="Compact"/>
              <w:jc w:val="right"/>
            </w:pPr>
            <w:r>
              <w:t xml:space="preserve">252</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1.27</w:t>
            </w:r>
          </w:p>
        </w:tc>
        <w:tc>
          <w:tcPr/>
          <w:p>
            <w:pPr>
              <w:pStyle w:val="Compact"/>
              <w:jc w:val="right"/>
            </w:pPr>
            <w:r>
              <w:t xml:space="preserve">6.6</w:t>
            </w:r>
          </w:p>
        </w:tc>
      </w:tr>
      <w:tr>
        <w:tc>
          <w:tcPr/>
          <w:p>
            <w:pPr>
              <w:pStyle w:val="Compact"/>
              <w:jc w:val="left"/>
            </w:pPr>
            <w:r>
              <w:t xml:space="preserve">shortcut handler (string match)</w:t>
            </w:r>
          </w:p>
        </w:tc>
        <w:tc>
          <w:tcPr/>
          <w:p>
            <w:pPr>
              <w:pStyle w:val="Compact"/>
              <w:jc w:val="right"/>
            </w:pPr>
            <w:r>
              <w:t xml:space="preserve">234</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1.43</w:t>
            </w:r>
          </w:p>
        </w:tc>
        <w:tc>
          <w:tcPr/>
          <w:p>
            <w:pPr>
              <w:pStyle w:val="Compact"/>
              <w:jc w:val="right"/>
            </w:pPr>
            <w:r>
              <w:t xml:space="preserve">6.0</w:t>
            </w:r>
          </w:p>
        </w:tc>
      </w:tr>
      <w:tr>
        <w:tc>
          <w:tcPr/>
          <w:p>
            <w:pPr>
              <w:pStyle w:val="Compact"/>
              <w:jc w:val="left"/>
            </w:pPr>
            <w:r>
              <w:t xml:space="preserve">preventDefault on keydown</w:t>
            </w:r>
          </w:p>
        </w:tc>
        <w:tc>
          <w:tcPr/>
          <w:p>
            <w:pPr>
              <w:pStyle w:val="Compact"/>
              <w:jc w:val="right"/>
            </w:pPr>
            <w:r>
              <w:t xml:space="preserve">635</w:t>
            </w:r>
          </w:p>
        </w:tc>
        <w:tc>
          <w:tcPr/>
          <w:p>
            <w:pPr>
              <w:pStyle w:val="Compact"/>
              <w:jc w:val="right"/>
            </w:pPr>
            <w:r>
              <w:t xml:space="preserve">200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0.93</w:t>
            </w:r>
          </w:p>
        </w:tc>
        <w:tc>
          <w:tcPr/>
          <w:p>
            <w:pPr>
              <w:pStyle w:val="Compact"/>
              <w:jc w:val="right"/>
            </w:pPr>
            <w:r>
              <w:t xml:space="preserve">4.1</w:t>
            </w:r>
          </w:p>
        </w:tc>
      </w:tr>
    </w:tbl>
    <w:p>
      <w:pPr>
        <w:pStyle w:val="BodyText"/>
      </w:pPr>
      <w:r>
        <w:t xml:space="preserve">This table is framed differently from everything above it, deliberately. Sections 3.1–3.4 measured</w:t>
      </w:r>
      <w:r>
        <w:t xml:space="preserve"> </w:t>
      </w:r>
      <w:r>
        <w:rPr>
          <w:bCs/>
          <w:b/>
        </w:rPr>
        <w:t xml:space="preserve">engine cost</w:t>
      </w:r>
      <w:r>
        <w:t xml:space="preserve"> </w:t>
      </w:r>
      <w:r>
        <w:t xml:space="preserve">— Blink’s EventPath computation and listener invocation on the main thread. The trusted layer measures the</w:t>
      </w:r>
      <w:r>
        <w:t xml:space="preserve"> </w:t>
      </w:r>
      <w:r>
        <w:rPr>
          <w:bCs/>
          <w:b/>
        </w:rPr>
        <w:t xml:space="preserve">input pipeline and the driver</w:t>
      </w:r>
      <w:r>
        <w:t xml:space="preserve">: 234–252 presses/s wall-clock is the CDP round-trip rate (Node→Chromium</w:t>
      </w:r>
      <w:r>
        <w:t xml:space="preserve"> </w:t>
      </w:r>
      <w:r>
        <w:rPr>
          <w:rStyle w:val="VerbatimChar"/>
        </w:rPr>
        <w:t xml:space="preserve">Input.dispatchKeyEvent</w:t>
      </w:r>
      <w:r>
        <w:t xml:space="preserve">), not anything V8 or Blink’s event dispatch could influence, and trusted key events are scheduled through the input event queue (effectively frame/task-aligned), so per-press times are quantized and far noisier than synthetic numbers. The ~1.3–1.4 ms marker→handler latency</w:t>
      </w:r>
      <w:r>
        <w:t xml:space="preserve"> </w:t>
      </w:r>
      <w:r>
        <w:rPr>
          <w:iCs/>
          <w:i/>
        </w:rPr>
        <w:t xml:space="preserve">includes</w:t>
      </w:r>
      <w:r>
        <w:t xml:space="preserve"> </w:t>
      </w:r>
      <w:r>
        <w:t xml:space="preserve">CDP IPC and is an upper bound on true input-to-handler latency. Within those limits the table still yields two engine-relevant facts. First,</w:t>
      </w:r>
      <w:r>
        <w:t xml:space="preserve"> </w:t>
      </w:r>
      <w:r>
        <w:rPr>
          <w:rStyle w:val="VerbatimChar"/>
        </w:rPr>
        <w:t xml:space="preserve">preventDefault()</w:t>
      </w:r>
      <w:r>
        <w:t xml:space="preserve"> </w:t>
      </w:r>
      <w:r>
        <w:t xml:space="preserve">on keydown</w:t>
      </w:r>
      <w:r>
        <w:t xml:space="preserve"> </w:t>
      </w:r>
      <w:r>
        <w:rPr>
          <w:bCs/>
          <w:b/>
        </w:rPr>
        <w:t xml:space="preserve">fully suppresses</w:t>
      </w:r>
      <w:r>
        <w:t xml:space="preserve"> </w:t>
      </w:r>
      <w:r>
        <w:rPr>
          <w:rStyle w:val="VerbatimChar"/>
        </w:rPr>
        <w:t xml:space="preserve">beforeinput</w:t>
      </w:r>
      <w:r>
        <w:t xml:space="preserve"> </w:t>
      </w:r>
      <w:r>
        <w:t xml:space="preserve">and</w:t>
      </w:r>
      <w:r>
        <w:t xml:space="preserve"> </w:t>
      </w:r>
      <w:r>
        <w:rPr>
          <w:rStyle w:val="VerbatimChar"/>
        </w:rPr>
        <w:t xml:space="preserve">input</w:t>
      </w:r>
      <w:r>
        <w:t xml:space="preserve"> </w:t>
      </w:r>
      <w:r>
        <w:t xml:space="preserve">(200→0 events) — live confirmation of the keydown→beforeinput→input ordering and cancellation contract — and throughput rises to 635 presses/s because character insertion is skipped. Second, a real string-matching shortcut handler adds no measurable trusted-path latency over an empty handler (1.43 vs 1.27 ms, both dominated by IPC jitter with max latencies of 6+ ms), corroborating §3.3’s synthetic finding that matching is cheap relative to everything around it.</w:t>
      </w:r>
    </w:p>
    <w:p>
      <w:pPr>
        <w:pStyle w:val="BodyText"/>
      </w:pPr>
      <w:r>
        <w:t xml:space="preserve">The synthetic layer’s ~4 µs dispatch and the trusted layer’s ~1.3 ms marker-to-handler gap are the two ends of the latency budget that Chapter 4 assembles into a full key-press-to-paint accounting.</w:t>
      </w:r>
    </w:p>
    <w:bookmarkEnd w:id="62"/>
    <w:bookmarkEnd w:id="63"/>
    <w:bookmarkEnd w:id="64"/>
    <w:bookmarkStart w:id="74" w:name="published-evidence-the-latency-budget"/>
    <w:p>
      <w:pPr>
        <w:pStyle w:val="Heading2"/>
      </w:pPr>
      <w:r>
        <w:t xml:space="preserve">4. Published Evidence &amp; the Latency Budget</w:t>
      </w:r>
    </w:p>
    <w:bookmarkStart w:id="66" w:name="Xa177393d094c06c9777e158ff4f933f7fc7b410"/>
    <w:p>
      <w:pPr>
        <w:pStyle w:val="Heading3"/>
      </w:pPr>
      <w:r>
        <w:t xml:space="preserve">4.1 The published microbenchmark record is thin</w:t>
      </w:r>
    </w:p>
    <w:p>
      <w:pPr>
        <w:pStyle w:val="FirstParagraph"/>
      </w:pPr>
      <w:r>
        <w:t xml:space="preserve">Anyone searching the literature for hard numbers on event-listener cost discovers, first, how little there is. The classic jsperf.com corpus is defunct and read-only, and the surviving harnesses (measurethat.net, its benchmarklab mirror, jsben.ch) host suites that mostly measure registration, not dispatch, and clicks, not keys. What follows is, to our knowledge, the complete published record with concrete archived numbers — plus the gaps, which are the more instructive half.</w:t>
      </w:r>
    </w:p>
    <w:bookmarkStart w:id="65" w:name="X2e034418ddc605812bb9c1957a1b6c43165ee28"/>
    <w:p>
      <w:pPr>
        <w:pStyle w:val="Heading4"/>
      </w:pPr>
      <w:r>
        <w:t xml:space="preserve">4.1.1 What exists, what it measured, and what nobody measured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Published numbers</w:t>
            </w:r>
          </w:p>
        </w:tc>
        <w:tc>
          <w:tcPr/>
          <w:p>
            <w:pPr>
              <w:pStyle w:val="Compact"/>
              <w:jc w:val="left"/>
            </w:pPr>
            <w:r>
              <w:t xml:space="preserve">Scope / platform / year</w:t>
            </w:r>
          </w:p>
        </w:tc>
        <w:tc>
          <w:tcPr/>
          <w:p>
            <w:pPr>
              <w:pStyle w:val="Compact"/>
              <w:jc w:val="left"/>
            </w:pPr>
            <w:r>
              <w:t xml:space="preserve">Source</w:t>
            </w:r>
          </w:p>
        </w:tc>
      </w:tr>
      <w:tr>
        <w:tc>
          <w:tcPr/>
          <w:p>
            <w:pPr>
              <w:pStyle w:val="Compact"/>
              <w:jc w:val="left"/>
            </w:pPr>
            <w:r>
              <w:rPr>
                <w:rStyle w:val="VerbatimChar"/>
              </w:rPr>
              <w:t xml:space="preserve">addEventListener('click',…)</w:t>
            </w:r>
            <w:r>
              <w:t xml:space="preserve"> </w:t>
            </w:r>
            <w:r>
              <w:t xml:space="preserve">vs</w:t>
            </w:r>
            <w:r>
              <w:t xml:space="preserve"> </w:t>
            </w:r>
            <w:r>
              <w:rPr>
                <w:rStyle w:val="VerbatimChar"/>
              </w:rPr>
              <w:t xml:space="preserve">el.onclick</w:t>
            </w:r>
          </w:p>
        </w:tc>
        <w:tc>
          <w:tcPr/>
          <w:p>
            <w:pPr>
              <w:pStyle w:val="Compact"/>
              <w:jc w:val="left"/>
            </w:pPr>
            <w:r>
              <w:t xml:space="preserve">2,611 vs 2,650 exec/s — aEL ≈1.5% slower, effectively a wash</w:t>
            </w:r>
          </w:p>
        </w:tc>
        <w:tc>
          <w:tcPr/>
          <w:p>
            <w:pPr>
              <w:pStyle w:val="Compact"/>
              <w:jc w:val="left"/>
            </w:pPr>
            <w:r>
              <w:rPr>
                <w:bCs/>
                <w:b/>
              </w:rPr>
              <w:t xml:space="preserve">Registration</w:t>
            </w:r>
            <w:r>
              <w:t xml:space="preserve"> </w:t>
            </w:r>
            <w:r>
              <w:t xml:space="preserve">cost only (not dispatch); browser unspecified; MeasureThat #32515, ~2023–2024</w:t>
            </w:r>
          </w:p>
        </w:tc>
        <w:tc>
          <w:tcPr/>
          <w:p>
            <w:pPr>
              <w:pStyle w:val="Compact"/>
              <w:jc w:val="left"/>
            </w:pPr>
            <w:r>
              <w:rPr>
                <w:vertAlign w:val="superscript"/>
              </w:rPr>
              <w:t xml:space="preserve">72</w:t>
            </w:r>
          </w:p>
        </w:tc>
      </w:tr>
      <w:tr>
        <w:tc>
          <w:tcPr/>
          <w:p>
            <w:pPr>
              <w:pStyle w:val="Compact"/>
              <w:jc w:val="left"/>
            </w:pPr>
            <w:r>
              <w:t xml:space="preserve">Vanilla click dispatch vs jQuery</w:t>
            </w:r>
            <w:r>
              <w:t xml:space="preserve"> </w:t>
            </w:r>
            <w:r>
              <w:rPr>
                <w:rStyle w:val="VerbatimChar"/>
              </w:rPr>
              <w:t xml:space="preserve">.click()</w:t>
            </w:r>
          </w:p>
        </w:tc>
        <w:tc>
          <w:tcPr/>
          <w:p>
            <w:pPr>
              <w:pStyle w:val="Compact"/>
              <w:jc w:val="left"/>
            </w:pPr>
            <w:r>
              <w:t xml:space="preserve">3,232,016 vs 1,283,495 ops/s — jQuery wrapper ≈2.5× overhead</w:t>
            </w:r>
          </w:p>
        </w:tc>
        <w:tc>
          <w:tcPr/>
          <w:p>
            <w:pPr>
              <w:pStyle w:val="Compact"/>
              <w:jc w:val="left"/>
            </w:pPr>
            <w:r>
              <w:t xml:space="preserve">Chrome 121, macOS 10.15.7, ~2024</w:t>
            </w:r>
          </w:p>
        </w:tc>
        <w:tc>
          <w:tcPr/>
          <w:p>
            <w:pPr>
              <w:pStyle w:val="Compact"/>
              <w:jc w:val="left"/>
            </w:pPr>
            <w:r>
              <w:rPr>
                <w:vertAlign w:val="superscript"/>
              </w:rPr>
              <w:t xml:space="preserve">73</w:t>
            </w:r>
          </w:p>
        </w:tc>
      </w:tr>
      <w:tr>
        <w:tc>
          <w:tcPr/>
          <w:p>
            <w:pPr>
              <w:pStyle w:val="Compact"/>
              <w:jc w:val="left"/>
            </w:pPr>
            <w:r>
              <w:t xml:space="preserve">CustomEvent dispatch vs plain callback (1,000 dispatches)</w:t>
            </w:r>
          </w:p>
        </w:tc>
        <w:tc>
          <w:tcPr/>
          <w:p>
            <w:pPr>
              <w:pStyle w:val="Compact"/>
              <w:jc w:val="left"/>
            </w:pPr>
            <w:r>
              <w:t xml:space="preserve">Callback wins by orders of magnitude; archived numbers vary per run</w:t>
            </w:r>
          </w:p>
        </w:tc>
        <w:tc>
          <w:tcPr/>
          <w:p>
            <w:pPr>
              <w:pStyle w:val="Compact"/>
              <w:jc w:val="left"/>
            </w:pPr>
            <w:r>
              <w:t xml:space="preserve">MeasureThat #20888; bundles allocation + dispatch + handler</w:t>
            </w:r>
          </w:p>
        </w:tc>
        <w:tc>
          <w:tcPr/>
          <w:p>
            <w:pPr>
              <w:pStyle w:val="Compact"/>
              <w:jc w:val="left"/>
            </w:pPr>
            <w:r>
              <w:rPr>
                <w:vertAlign w:val="superscript"/>
              </w:rPr>
              <w:t xml:space="preserve">74</w:t>
            </w:r>
          </w:p>
        </w:tc>
      </w:tr>
      <w:tr>
        <w:tc>
          <w:tcPr/>
          <w:p>
            <w:pPr>
              <w:pStyle w:val="Compact"/>
              <w:jc w:val="left"/>
            </w:pPr>
            <w:r>
              <w:rPr>
                <w:rStyle w:val="VerbatimChar"/>
              </w:rPr>
              <w:t xml:space="preserve">onclick</w:t>
            </w:r>
            <w:r>
              <w:t xml:space="preserve"> </w:t>
            </w:r>
            <w:r>
              <w:t xml:space="preserve">vs</w:t>
            </w:r>
            <w:r>
              <w:t xml:space="preserve"> </w:t>
            </w:r>
            <w:r>
              <w:rPr>
                <w:rStyle w:val="VerbatimChar"/>
              </w:rPr>
              <w:t xml:space="preserve">addEventListener</w:t>
            </w:r>
          </w:p>
        </w:tc>
        <w:tc>
          <w:tcPr/>
          <w:p>
            <w:pPr>
              <w:pStyle w:val="Compact"/>
              <w:jc w:val="left"/>
            </w:pPr>
            <w:r>
              <w:t xml:space="preserve">Suite exists, no archived aggregate numbers</w:t>
            </w:r>
          </w:p>
        </w:tc>
        <w:tc>
          <w:tcPr/>
          <w:p>
            <w:pPr>
              <w:pStyle w:val="Compact"/>
              <w:jc w:val="left"/>
            </w:pPr>
            <w:r>
              <w:t xml:space="preserve">jsben.ch</w:t>
            </w:r>
          </w:p>
        </w:tc>
        <w:tc>
          <w:tcPr/>
          <w:p>
            <w:pPr>
              <w:pStyle w:val="Compact"/>
              <w:jc w:val="left"/>
            </w:pPr>
            <w:r>
              <w:rPr>
                <w:vertAlign w:val="superscript"/>
              </w:rPr>
              <w:t xml:space="preserve">75</w:t>
            </w:r>
          </w:p>
        </w:tc>
      </w:tr>
      <w:tr>
        <w:tc>
          <w:tcPr/>
          <w:p>
            <w:pPr>
              <w:pStyle w:val="Compact"/>
              <w:jc w:val="left"/>
            </w:pPr>
            <w:r>
              <w:rPr>
                <w:bCs/>
                <w:b/>
              </w:rPr>
              <w:t xml:space="preserve">Capture vs bubble phase cost</w:t>
            </w:r>
          </w:p>
        </w:tc>
        <w:tc>
          <w:tcPr/>
          <w:p>
            <w:pPr>
              <w:pStyle w:val="Compact"/>
              <w:jc w:val="left"/>
            </w:pPr>
            <w:r>
              <w:rPr>
                <w:iCs/>
                <w:i/>
              </w:rPr>
              <w:t xml:space="preserve">No published suite</w:t>
            </w:r>
          </w:p>
        </w:tc>
        <w:tc>
          <w:tcPr/>
          <w:p>
            <w:pPr>
              <w:pStyle w:val="Compact"/>
              <w:jc w:val="left"/>
            </w:pPr>
            <w:r>
              <w:t xml:space="preserve">—</w:t>
            </w:r>
          </w:p>
        </w:tc>
        <w:tc>
          <w:tcPr/>
          <w:p>
            <w:pPr>
              <w:pStyle w:val="Compact"/>
              <w:jc w:val="left"/>
            </w:pPr>
            <w:r>
              <w:t xml:space="preserve">gap</w:t>
            </w:r>
          </w:p>
        </w:tc>
      </w:tr>
      <w:tr>
        <w:tc>
          <w:tcPr/>
          <w:p>
            <w:pPr>
              <w:pStyle w:val="Compact"/>
              <w:jc w:val="left"/>
            </w:pPr>
            <w:r>
              <w:rPr>
                <w:bCs/>
                <w:b/>
              </w:rPr>
              <w:t xml:space="preserve">Delegation vs N direct listeners (dispatch-time)</w:t>
            </w:r>
          </w:p>
        </w:tc>
        <w:tc>
          <w:tcPr/>
          <w:p>
            <w:pPr>
              <w:pStyle w:val="Compact"/>
              <w:jc w:val="left"/>
            </w:pPr>
            <w:r>
              <w:rPr>
                <w:iCs/>
                <w:i/>
              </w:rPr>
              <w:t xml:space="preserve">No published suite</w:t>
            </w:r>
            <w:r>
              <w:t xml:space="preserve">; jasonformat (2020) calls the trade-off</w:t>
            </w:r>
            <w:r>
              <w:t xml:space="preserve"> </w:t>
            </w:r>
            <w:r>
              <w:t xml:space="preserve">“</w:t>
            </w:r>
            <w:r>
              <w:t xml:space="preserve">hard to measure</w:t>
            </w:r>
            <w:r>
              <w:t xml:space="preserve">”</w:t>
            </w:r>
          </w:p>
        </w:tc>
        <w:tc>
          <w:tcPr/>
          <w:p>
            <w:pPr>
              <w:pStyle w:val="Compact"/>
              <w:jc w:val="left"/>
            </w:pPr>
            <w:r>
              <w:t xml:space="preserve">—</w:t>
            </w:r>
          </w:p>
        </w:tc>
        <w:tc>
          <w:tcPr/>
          <w:p>
            <w:pPr>
              <w:pStyle w:val="Compact"/>
              <w:jc w:val="left"/>
            </w:pPr>
            <w:r>
              <w:rPr>
                <w:vertAlign w:val="superscript"/>
              </w:rPr>
              <w:t xml:space="preserve">76</w:t>
            </w:r>
          </w:p>
        </w:tc>
      </w:tr>
      <w:tr>
        <w:tc>
          <w:tcPr/>
          <w:p>
            <w:pPr>
              <w:pStyle w:val="Compact"/>
              <w:jc w:val="left"/>
            </w:pPr>
            <w:r>
              <w:rPr>
                <w:rStyle w:val="VerbatimChar"/>
                <w:bCs/>
                <w:b/>
              </w:rPr>
              <w:t xml:space="preserve">passive:true</w:t>
            </w:r>
            <w:r>
              <w:rPr>
                <w:bCs/>
                <w:b/>
              </w:rPr>
              <w:t xml:space="preserve"> </w:t>
            </w:r>
            <w:r>
              <w:rPr>
                <w:bCs/>
                <w:b/>
              </w:rPr>
              <w:t xml:space="preserve">vs</w:t>
            </w:r>
            <w:r>
              <w:rPr>
                <w:bCs/>
                <w:b/>
              </w:rPr>
              <w:t xml:space="preserve"> </w:t>
            </w:r>
            <w:r>
              <w:rPr>
                <w:rStyle w:val="VerbatimChar"/>
                <w:bCs/>
                <w:b/>
              </w:rPr>
              <w:t xml:space="preserve">passive:false</w:t>
            </w:r>
            <w:r>
              <w:rPr>
                <w:bCs/>
                <w:b/>
              </w:rPr>
              <w:t xml:space="preserve"> </w:t>
            </w:r>
            <w:r>
              <w:rPr>
                <w:bCs/>
                <w:b/>
              </w:rPr>
              <w:t xml:space="preserve">dispatch cost</w:t>
            </w:r>
          </w:p>
        </w:tc>
        <w:tc>
          <w:tcPr/>
          <w:p>
            <w:pPr>
              <w:pStyle w:val="Compact"/>
              <w:jc w:val="left"/>
            </w:pPr>
            <w:r>
              <w:rPr>
                <w:iCs/>
                <w:i/>
              </w:rPr>
              <w:t xml:space="preserve">No published suite</w:t>
            </w:r>
          </w:p>
        </w:tc>
        <w:tc>
          <w:tcPr/>
          <w:p>
            <w:pPr>
              <w:pStyle w:val="Compact"/>
              <w:jc w:val="left"/>
            </w:pPr>
            <w:r>
              <w:t xml:space="preserve">—</w:t>
            </w:r>
          </w:p>
        </w:tc>
        <w:tc>
          <w:tcPr/>
          <w:p>
            <w:pPr>
              <w:pStyle w:val="Compact"/>
              <w:jc w:val="left"/>
            </w:pPr>
            <w:r>
              <w:t xml:space="preserve">gap</w:t>
            </w:r>
          </w:p>
        </w:tc>
      </w:tr>
      <w:tr>
        <w:tc>
          <w:tcPr/>
          <w:p>
            <w:pPr>
              <w:pStyle w:val="Compact"/>
              <w:jc w:val="left"/>
            </w:pPr>
            <w:r>
              <w:rPr>
                <w:rStyle w:val="VerbatimChar"/>
                <w:bCs/>
                <w:b/>
              </w:rPr>
              <w:t xml:space="preserve">event.key</w:t>
            </w:r>
            <w:r>
              <w:rPr>
                <w:bCs/>
                <w:b/>
              </w:rPr>
              <w:t xml:space="preserve"> </w:t>
            </w:r>
            <w:r>
              <w:rPr>
                <w:bCs/>
                <w:b/>
              </w:rPr>
              <w:t xml:space="preserve">vs</w:t>
            </w:r>
            <w:r>
              <w:rPr>
                <w:bCs/>
                <w:b/>
              </w:rPr>
              <w:t xml:space="preserve"> </w:t>
            </w:r>
            <w:r>
              <w:rPr>
                <w:rStyle w:val="VerbatimChar"/>
                <w:bCs/>
                <w:b/>
              </w:rPr>
              <w:t xml:space="preserve">keyCode</w:t>
            </w:r>
            <w:r>
              <w:rPr>
                <w:bCs/>
                <w:b/>
              </w:rPr>
              <w:t xml:space="preserve"> </w:t>
            </w:r>
            <w:r>
              <w:rPr>
                <w:bCs/>
                <w:b/>
              </w:rPr>
              <w:t xml:space="preserve">vs</w:t>
            </w:r>
            <w:r>
              <w:rPr>
                <w:bCs/>
                <w:b/>
              </w:rPr>
              <w:t xml:space="preserve"> </w:t>
            </w:r>
            <w:r>
              <w:rPr>
                <w:rStyle w:val="VerbatimChar"/>
                <w:bCs/>
                <w:b/>
              </w:rPr>
              <w:t xml:space="preserve">which</w:t>
            </w:r>
            <w:r>
              <w:rPr>
                <w:bCs/>
                <w:b/>
              </w:rPr>
              <w:t xml:space="preserve"> </w:t>
            </w:r>
            <w:r>
              <w:rPr>
                <w:bCs/>
                <w:b/>
              </w:rPr>
              <w:t xml:space="preserve">read cost</w:t>
            </w:r>
          </w:p>
        </w:tc>
        <w:tc>
          <w:tcPr/>
          <w:p>
            <w:pPr>
              <w:pStyle w:val="Compact"/>
              <w:jc w:val="left"/>
            </w:pPr>
            <w:r>
              <w:rPr>
                <w:iCs/>
                <w:i/>
              </w:rPr>
              <w:t xml:space="preserve">No published suite</w:t>
            </w:r>
            <w:r>
              <w:t xml:space="preserve">; jsben.ch</w:t>
            </w:r>
            <w:r>
              <w:t xml:space="preserve"> </w:t>
            </w:r>
            <w:r>
              <w:t xml:space="preserve">“</w:t>
            </w:r>
            <w:r>
              <w:t xml:space="preserve">key access speed</w:t>
            </w:r>
            <w:r>
              <w:t xml:space="preserve">”</w:t>
            </w:r>
            <w:r>
              <w:t xml:space="preserve"> </w:t>
            </w:r>
            <w:r>
              <w:t xml:space="preserve">measures Map/object lookup, not KeyboardEvent properties</w:t>
            </w:r>
          </w:p>
        </w:tc>
        <w:tc>
          <w:tcPr/>
          <w:p>
            <w:pPr>
              <w:pStyle w:val="Compact"/>
              <w:jc w:val="left"/>
            </w:pPr>
            <w:r>
              <w:t xml:space="preserve">—</w:t>
            </w:r>
          </w:p>
        </w:tc>
        <w:tc>
          <w:tcPr/>
          <w:p>
            <w:pPr>
              <w:pStyle w:val="Compact"/>
              <w:jc w:val="left"/>
            </w:pPr>
            <w:r>
              <w:rPr>
                <w:vertAlign w:val="superscript"/>
              </w:rPr>
              <w:t xml:space="preserve">77</w:t>
            </w:r>
          </w:p>
        </w:tc>
      </w:tr>
      <w:tr>
        <w:tc>
          <w:tcPr/>
          <w:p>
            <w:pPr>
              <w:pStyle w:val="Compact"/>
              <w:jc w:val="left"/>
            </w:pPr>
            <w:r>
              <w:rPr>
                <w:bCs/>
                <w:b/>
              </w:rPr>
              <w:t xml:space="preserve">Shortcut-matching strategies</w:t>
            </w:r>
            <w:r>
              <w:t xml:space="preserve"> </w:t>
            </w:r>
            <w:r>
              <w:t xml:space="preserve">(string vs</w:t>
            </w:r>
            <w:r>
              <w:t xml:space="preserve"> </w:t>
            </w:r>
            <w:r>
              <w:rPr>
                <w:rStyle w:val="VerbatimChar"/>
              </w:rPr>
              <w:t xml:space="preserve">keyCode</w:t>
            </w:r>
            <w:r>
              <w:t xml:space="preserve"> </w:t>
            </w:r>
            <w:r>
              <w:t xml:space="preserve">table vs bitmask)</w:t>
            </w:r>
          </w:p>
        </w:tc>
        <w:tc>
          <w:tcPr/>
          <w:p>
            <w:pPr>
              <w:pStyle w:val="Compact"/>
              <w:jc w:val="left"/>
            </w:pPr>
            <w:r>
              <w:rPr>
                <w:iCs/>
                <w:i/>
              </w:rPr>
              <w:t xml:space="preserve">No published benchmark</w:t>
            </w:r>
            <w:r>
              <w:t xml:space="preserve">; Mousetrap-vs-hotkeys comparisons cover features only</w:t>
            </w:r>
          </w:p>
        </w:tc>
        <w:tc>
          <w:tcPr/>
          <w:p>
            <w:pPr>
              <w:pStyle w:val="Compact"/>
              <w:jc w:val="left"/>
            </w:pPr>
            <w:r>
              <w:t xml:space="preserve">—</w:t>
            </w:r>
          </w:p>
        </w:tc>
        <w:tc>
          <w:tcPr/>
          <w:p>
            <w:pPr>
              <w:pStyle w:val="Compact"/>
              <w:jc w:val="left"/>
            </w:pPr>
            <w:r>
              <w:rPr>
                <w:vertAlign w:val="superscript"/>
              </w:rPr>
              <w:t xml:space="preserve">78</w:t>
            </w:r>
          </w:p>
        </w:tc>
      </w:tr>
    </w:tbl>
    <w:p>
      <w:pPr>
        <w:pStyle w:val="BodyText"/>
      </w:pPr>
      <w:r>
        <w:t xml:space="preserve">Three cautions attach even to the numbers that exist. Suite #32515 measures</w:t>
      </w:r>
      <w:r>
        <w:t xml:space="preserve"> </w:t>
      </w:r>
      <w:r>
        <w:rPr>
          <w:bCs/>
          <w:b/>
        </w:rPr>
        <w:t xml:space="preserve">registration</w:t>
      </w:r>
      <w:r>
        <w:t xml:space="preserve">, and citing it as evidence about dispatch cost is a category error</w:t>
      </w:r>
      <w:r>
        <w:t xml:space="preserve"> </w:t>
      </w:r>
      <w:r>
        <w:rPr>
          <w:vertAlign w:val="superscript"/>
        </w:rPr>
        <w:t xml:space="preserve">72</w:t>
      </w:r>
      <w:r>
        <w:t xml:space="preserve">. The jQuery comparison is real but tells you about wrapper layers, not the DOM event path</w:t>
      </w:r>
      <w:r>
        <w:t xml:space="preserve"> </w:t>
      </w:r>
      <w:r>
        <w:rPr>
          <w:vertAlign w:val="superscript"/>
        </w:rPr>
        <w:t xml:space="preserve">73</w:t>
      </w:r>
      <w:r>
        <w:t xml:space="preserve">. And every synthetic-dispatch microbenchmark measures only dispatch+handler on a nested call stack — synthetic</w:t>
      </w:r>
      <w:r>
        <w:t xml:space="preserve"> </w:t>
      </w:r>
      <w:r>
        <w:rPr>
          <w:rStyle w:val="VerbatimChar"/>
        </w:rPr>
        <w:t xml:space="preserve">dispatchEvent()</w:t>
      </w:r>
      <w:r>
        <w:t xml:space="preserve"> </w:t>
      </w:r>
      <w:r>
        <w:t xml:space="preserve">invokes handlers synchronously, excluding the input pipeline, IPC, and scheduling entirely</w:t>
      </w:r>
      <w:r>
        <w:t xml:space="preserve"> </w:t>
      </w:r>
      <w:r>
        <w:rPr>
          <w:vertAlign w:val="superscript"/>
        </w:rPr>
        <w:t xml:space="preserve">79</w:t>
      </w:r>
      <w:r>
        <w:t xml:space="preserve"> </w:t>
      </w:r>
      <w:r>
        <w:t xml:space="preserve">(MDN’s</w:t>
      </w:r>
      <w:r>
        <w:t xml:space="preserve"> </w:t>
      </w:r>
      <w:r>
        <w:t xml:space="preserve">“</w:t>
      </w:r>
      <w:r>
        <w:t xml:space="preserve">asynchronously via the event loop</w:t>
      </w:r>
      <w:r>
        <w:t xml:space="preserve">”</w:t>
      </w:r>
      <w:r>
        <w:t xml:space="preserve"> </w:t>
      </w:r>
      <w:r>
        <w:t xml:space="preserve">phrasing is itself disputed; only dispatch is queued</w:t>
      </w:r>
      <w:r>
        <w:t xml:space="preserve"> </w:t>
      </w:r>
      <w:r>
        <w:rPr>
          <w:vertAlign w:val="superscript"/>
        </w:rPr>
        <w:t xml:space="preserve">80</w:t>
      </w:r>
      <w:r>
        <w:t xml:space="preserve">). Add post-Spectre timer coarsening — Firefox ≥59 rounds</w:t>
      </w:r>
      <w:r>
        <w:t xml:space="preserve"> </w:t>
      </w:r>
      <w:r>
        <w:rPr>
          <w:rStyle w:val="VerbatimChar"/>
        </w:rPr>
        <w:t xml:space="preserve">performance.now()</w:t>
      </w:r>
      <w:r>
        <w:t xml:space="preserve"> </w:t>
      </w:r>
      <w:r>
        <w:t xml:space="preserve">to 2 ms</w:t>
      </w:r>
      <w:r>
        <w:t xml:space="preserve"> </w:t>
      </w:r>
      <w:r>
        <w:rPr>
          <w:vertAlign w:val="superscript"/>
        </w:rPr>
        <w:t xml:space="preserve">81</w:t>
      </w:r>
      <w:r>
        <w:t xml:space="preserve"> </w:t>
      </w:r>
      <w:r>
        <w:t xml:space="preserve">— and single-dispatch sub-microsecond claims from any of these harnesses are noise.</w:t>
      </w:r>
    </w:p>
    <w:p>
      <w:pPr>
        <w:pStyle w:val="BodyText"/>
      </w:pPr>
      <w:r>
        <w:t xml:space="preserve">The delegation debate deserves one more note. GreatFrontEnd (2021) asserts attaching 100 vs 10,000 listeners is</w:t>
      </w:r>
      <w:r>
        <w:t xml:space="preserve"> </w:t>
      </w:r>
      <w:r>
        <w:t xml:space="preserve">“</w:t>
      </w:r>
      <w:r>
        <w:t xml:space="preserve">sub-millisecond</w:t>
      </w:r>
      <w:r>
        <w:t xml:space="preserve">”</w:t>
      </w:r>
      <w:r>
        <w:t xml:space="preserve"> </w:t>
      </w:r>
      <w:r>
        <w:t xml:space="preserve">and that the real cost is memory — 10,000 retained closures versus one</w:t>
      </w:r>
      <w:r>
        <w:t xml:space="preserve"> </w:t>
      </w:r>
      <w:r>
        <w:rPr>
          <w:vertAlign w:val="superscript"/>
        </w:rPr>
        <w:t xml:space="preserve">82</w:t>
      </w:r>
      <w:r>
        <w:t xml:space="preserve">. That is a practitioner claim with no numbers behind it; treat it as a hypothesis. Our sandbox in Chapter 3 filled most of these gaps directly: capture vs bubble, delegation economics at N = 1,000 listeners on a 2,000-node tree, and property-read costs are measured rather than asserted. Passive-on-keydown remains unmeasured in the sandbox — the relevant evidence is Akulov’s 2017 per-event analysis (§4.3.1).</w:t>
      </w:r>
    </w:p>
    <w:bookmarkEnd w:id="65"/>
    <w:bookmarkEnd w:id="66"/>
    <w:bookmarkStart w:id="69" w:name="Xbe69ef6382f4b0bfef77fcccf8dd38dd12998de"/>
    <w:p>
      <w:pPr>
        <w:pStyle w:val="Heading3"/>
      </w:pPr>
      <w:r>
        <w:t xml:space="preserve">4.2 The latency budget: why handler bodies dominate</w:t>
      </w:r>
    </w:p>
    <w:p>
      <w:pPr>
        <w:pStyle w:val="FirstParagraph"/>
      </w:pPr>
      <w:r>
        <w:t xml:space="preserve">The reason the thin microbenchmark record matters less than folklore assumes is that dispatch sits at the wrong end of the latency budget. Stack the published end-to-end numbers and the picture is unambiguous.</w:t>
      </w:r>
    </w:p>
    <w:bookmarkStart w:id="67" w:name="hardware-and-software-floors"/>
    <w:p>
      <w:pPr>
        <w:pStyle w:val="Heading4"/>
      </w:pPr>
      <w:r>
        <w:t xml:space="preserve">4.2.1 Hardware and software floors</w:t>
      </w:r>
    </w:p>
    <w:p>
      <w:pPr>
        <w:pStyle w:val="FirstParagraph"/>
      </w:pPr>
      <w:r>
        <w:t xml:space="preserve">Dan Luu’s 2017 logic-analyzer study measured keypress-start-to-USB-packet for 20+ keyboards: Apple Magic 15 ms; a large cluster (Logitech K120, Unicomp Model M, Filco) at 30 ms; Kinesis Advantage 50 ms; wireless Logitech K360 60 ms</w:t>
      </w:r>
      <w:r>
        <w:t xml:space="preserve"> </w:t>
      </w:r>
      <w:r>
        <w:rPr>
          <w:vertAlign w:val="superscript"/>
        </w:rPr>
        <w:t xml:space="preserve">83</w:t>
      </w:r>
      <w:r>
        <w:t xml:space="preserve">. The spread between fastest and slowest is ~45 ms, and gaming keyboards were</w:t>
      </w:r>
      <w:r>
        <w:t xml:space="preserve"> </w:t>
      </w:r>
      <w:r>
        <w:rPr>
          <w:iCs/>
          <w:i/>
        </w:rPr>
        <w:t xml:space="preserve">not</w:t>
      </w:r>
      <w:r>
        <w:t xml:space="preserve"> </w:t>
      </w:r>
      <w:r>
        <w:t xml:space="preserve">faster</w:t>
      </w:r>
      <w:r>
        <w:t xml:space="preserve"> </w:t>
      </w:r>
      <w:r>
        <w:rPr>
          <w:vertAlign w:val="superscript"/>
        </w:rPr>
        <w:t xml:space="preserve">83</w:t>
      </w:r>
      <w:r>
        <w:t xml:space="preserve">. His companion study put end-to-end keypress→photon at 100–200 ms on modern machines — the Apple IIe did the whole trip in 30 ms in 1983, meaning a single median modern keyboard carries more latency than an entire 1983 pipeline</w:t>
      </w:r>
      <w:r>
        <w:t xml:space="preserve"> </w:t>
      </w:r>
      <w:r>
        <w:rPr>
          <w:vertAlign w:val="superscript"/>
        </w:rPr>
        <w:t xml:space="preserve">84</w:t>
      </w:r>
      <w:r>
        <w:t xml:space="preserve">. Fatin’s 2015 decomposition (Typometer) makes the budget explicit: input averages 14 ms (debouncing 8.5 ms is the largest single term), output averages 12 ms at 60 Hz — a fixed I/O floor of ~26 ms before any application code runs</w:t>
      </w:r>
      <w:r>
        <w:t xml:space="preserve"> </w:t>
      </w:r>
      <w:r>
        <w:rPr>
          <w:vertAlign w:val="superscript"/>
        </w:rPr>
        <w:t xml:space="preserve">85</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Budget stage</w:t>
            </w:r>
          </w:p>
        </w:tc>
        <w:tc>
          <w:tcPr/>
          <w:p>
            <w:pPr>
              <w:pStyle w:val="Compact"/>
              <w:jc w:val="left"/>
            </w:pPr>
            <w:r>
              <w:t xml:space="preserve">Typical cost</w:t>
            </w:r>
          </w:p>
        </w:tc>
        <w:tc>
          <w:tcPr/>
          <w:p>
            <w:pPr>
              <w:pStyle w:val="Compact"/>
              <w:jc w:val="left"/>
            </w:pPr>
            <w:r>
              <w:t xml:space="preserve">Source / year</w:t>
            </w:r>
          </w:p>
        </w:tc>
      </w:tr>
      <w:tr>
        <w:tc>
          <w:tcPr/>
          <w:p>
            <w:pPr>
              <w:pStyle w:val="Compact"/>
              <w:jc w:val="left"/>
            </w:pPr>
            <w:r>
              <w:t xml:space="preserve">Keyboard matrix scan + debounce + USB poll/transfer</w:t>
            </w:r>
          </w:p>
        </w:tc>
        <w:tc>
          <w:tcPr/>
          <w:p>
            <w:pPr>
              <w:pStyle w:val="Compact"/>
              <w:jc w:val="left"/>
            </w:pPr>
            <w:r>
              <w:t xml:space="preserve">8–22 ms, avg 14 ms</w:t>
            </w:r>
          </w:p>
        </w:tc>
        <w:tc>
          <w:tcPr/>
          <w:p>
            <w:pPr>
              <w:pStyle w:val="Compact"/>
              <w:jc w:val="left"/>
            </w:pPr>
            <w:r>
              <w:t xml:space="preserve">Fatin 2015</w:t>
            </w:r>
            <w:r>
              <w:t xml:space="preserve"> </w:t>
            </w:r>
            <w:r>
              <w:rPr>
                <w:vertAlign w:val="superscript"/>
              </w:rPr>
              <w:t xml:space="preserve">85</w:t>
            </w:r>
          </w:p>
        </w:tc>
      </w:tr>
      <w:tr>
        <w:tc>
          <w:tcPr/>
          <w:p>
            <w:pPr>
              <w:pStyle w:val="Compact"/>
              <w:jc w:val="left"/>
            </w:pPr>
            <w:r>
              <w:t xml:space="preserve">Display (60 Hz refresh + pixel response)</w:t>
            </w:r>
          </w:p>
        </w:tc>
        <w:tc>
          <w:tcPr/>
          <w:p>
            <w:pPr>
              <w:pStyle w:val="Compact"/>
              <w:jc w:val="left"/>
            </w:pPr>
            <w:r>
              <w:t xml:space="preserve">avg 12 ms (max 17 + ~4 ms)</w:t>
            </w:r>
          </w:p>
        </w:tc>
        <w:tc>
          <w:tcPr/>
          <w:p>
            <w:pPr>
              <w:pStyle w:val="Compact"/>
              <w:jc w:val="left"/>
            </w:pPr>
            <w:r>
              <w:t xml:space="preserve">Fatin 2015</w:t>
            </w:r>
            <w:r>
              <w:t xml:space="preserve"> </w:t>
            </w:r>
            <w:r>
              <w:rPr>
                <w:vertAlign w:val="superscript"/>
              </w:rPr>
              <w:t xml:space="preserve">85</w:t>
            </w:r>
          </w:p>
        </w:tc>
      </w:tr>
      <w:tr>
        <w:tc>
          <w:tcPr/>
          <w:p>
            <w:pPr>
              <w:pStyle w:val="Compact"/>
              <w:jc w:val="left"/>
            </w:pPr>
            <w:r>
              <w:rPr>
                <w:bCs/>
                <w:b/>
              </w:rPr>
              <w:t xml:space="preserve">Fixed I/O floor</w:t>
            </w:r>
          </w:p>
        </w:tc>
        <w:tc>
          <w:tcPr/>
          <w:p>
            <w:pPr>
              <w:pStyle w:val="Compact"/>
              <w:jc w:val="left"/>
            </w:pPr>
            <w:r>
              <w:rPr>
                <w:bCs/>
                <w:b/>
              </w:rPr>
              <w:t xml:space="preserve">~26 ms average</w:t>
            </w:r>
            <w:r>
              <w:t xml:space="preserve"> </w:t>
            </w:r>
            <w:r>
              <w:t xml:space="preserve">(ideal rig ~3 ms)</w:t>
            </w:r>
          </w:p>
        </w:tc>
        <w:tc>
          <w:tcPr/>
          <w:p>
            <w:pPr>
              <w:pStyle w:val="Compact"/>
              <w:jc w:val="left"/>
            </w:pPr>
            <w:r>
              <w:t xml:space="preserve">Fatin 2015</w:t>
            </w:r>
            <w:r>
              <w:t xml:space="preserve"> </w:t>
            </w:r>
            <w:r>
              <w:rPr>
                <w:vertAlign w:val="superscript"/>
              </w:rPr>
              <w:t xml:space="preserve">85</w:t>
            </w:r>
          </w:p>
        </w:tc>
      </w:tr>
      <w:tr>
        <w:tc>
          <w:tcPr/>
          <w:p>
            <w:pPr>
              <w:pStyle w:val="Compact"/>
              <w:jc w:val="left"/>
            </w:pPr>
            <w:r>
              <w:t xml:space="preserve">Whole keyboard alone (median device)</w:t>
            </w:r>
          </w:p>
        </w:tc>
        <w:tc>
          <w:tcPr/>
          <w:p>
            <w:pPr>
              <w:pStyle w:val="Compact"/>
              <w:jc w:val="left"/>
            </w:pPr>
            <w:r>
              <w:t xml:space="preserve">15–60 ms</w:t>
            </w:r>
          </w:p>
        </w:tc>
        <w:tc>
          <w:tcPr/>
          <w:p>
            <w:pPr>
              <w:pStyle w:val="Compact"/>
              <w:jc w:val="left"/>
            </w:pPr>
            <w:r>
              <w:t xml:space="preserve">Luu 2017</w:t>
            </w:r>
            <w:r>
              <w:t xml:space="preserve"> </w:t>
            </w:r>
            <w:r>
              <w:rPr>
                <w:vertAlign w:val="superscript"/>
              </w:rPr>
              <w:t xml:space="preserve">83</w:t>
            </w:r>
          </w:p>
        </w:tc>
      </w:tr>
      <w:tr>
        <w:tc>
          <w:tcPr/>
          <w:p>
            <w:pPr>
              <w:pStyle w:val="Compact"/>
              <w:jc w:val="left"/>
            </w:pPr>
            <w:r>
              <w:t xml:space="preserve">Application software (processing)</w:t>
            </w:r>
          </w:p>
        </w:tc>
        <w:tc>
          <w:tcPr/>
          <w:p>
            <w:pPr>
              <w:pStyle w:val="Compact"/>
              <w:jc w:val="left"/>
            </w:pPr>
            <w:r>
              <w:t xml:space="preserve">0.9 ms (GVim) – 49.4 ms (Atom 1.1), observed spikes to 1–2 s</w:t>
            </w:r>
          </w:p>
        </w:tc>
        <w:tc>
          <w:tcPr/>
          <w:p>
            <w:pPr>
              <w:pStyle w:val="Compact"/>
              <w:jc w:val="left"/>
            </w:pPr>
            <w:r>
              <w:t xml:space="preserve">Fatin 2015</w:t>
            </w:r>
            <w:r>
              <w:t xml:space="preserve"> </w:t>
            </w:r>
            <w:r>
              <w:rPr>
                <w:vertAlign w:val="superscript"/>
              </w:rPr>
              <w:t xml:space="preserve">85</w:t>
            </w:r>
          </w:p>
        </w:tc>
      </w:tr>
      <w:tr>
        <w:tc>
          <w:tcPr/>
          <w:p>
            <w:pPr>
              <w:pStyle w:val="Compact"/>
              <w:jc w:val="left"/>
            </w:pPr>
            <w:r>
              <w:t xml:space="preserve">End-to-end keypress→screen, modern machine</w:t>
            </w:r>
          </w:p>
        </w:tc>
        <w:tc>
          <w:tcPr/>
          <w:p>
            <w:pPr>
              <w:pStyle w:val="Compact"/>
              <w:jc w:val="left"/>
            </w:pPr>
            <w:r>
              <w:t xml:space="preserve">100–200 ms (2014 MBP 100 ms; 2017 Windows box 170–200 ms)</w:t>
            </w:r>
          </w:p>
        </w:tc>
        <w:tc>
          <w:tcPr/>
          <w:p>
            <w:pPr>
              <w:pStyle w:val="Compact"/>
              <w:jc w:val="left"/>
            </w:pPr>
            <w:r>
              <w:t xml:space="preserve">Luu 2017</w:t>
            </w:r>
            <w:r>
              <w:t xml:space="preserve"> </w:t>
            </w:r>
            <w:r>
              <w:rPr>
                <w:vertAlign w:val="superscript"/>
              </w:rPr>
              <w:t xml:space="preserve">84</w:t>
            </w:r>
          </w:p>
        </w:tc>
      </w:tr>
      <w:tr>
        <w:tc>
          <w:tcPr/>
          <w:p>
            <w:pPr>
              <w:pStyle w:val="Compact"/>
              <w:jc w:val="left"/>
            </w:pPr>
            <w:r>
              <w:t xml:space="preserve">Engine-side dispatch + property reads + match</w:t>
            </w:r>
          </w:p>
        </w:tc>
        <w:tc>
          <w:tcPr/>
          <w:p>
            <w:pPr>
              <w:pStyle w:val="Compact"/>
              <w:jc w:val="left"/>
            </w:pPr>
            <w:r>
              <w:t xml:space="preserve">nanoseconds-to-microseconds (Ch. 3; see §4.4)</w:t>
            </w:r>
          </w:p>
        </w:tc>
        <w:tc>
          <w:tcPr/>
          <w:p>
            <w:pPr>
              <w:pStyle w:val="Compact"/>
              <w:jc w:val="left"/>
            </w:pPr>
            <w:r>
              <w:t xml:space="preserve">this work</w:t>
            </w:r>
          </w:p>
        </w:tc>
      </w:tr>
    </w:tbl>
    <w:p>
      <w:pPr>
        <w:pStyle w:val="BodyText"/>
      </w:pPr>
      <w:r>
        <w:t xml:space="preserve">Fatin’s editor table is the money row: on identical hardware, application-layer latency spans 0.9 ms (GVim) to 49.4 ms (Atom — a Chromium runtime)</w:t>
      </w:r>
      <w:r>
        <w:t xml:space="preserve"> </w:t>
      </w:r>
      <w:r>
        <w:rPr>
          <w:vertAlign w:val="superscript"/>
        </w:rPr>
        <w:t xml:space="preserve">85</w:t>
      </w:r>
      <w:r>
        <w:t xml:space="preserve">. Software routinely exceeds the</w:t>
      </w:r>
      <w:r>
        <w:t xml:space="preserve"> </w:t>
      </w:r>
      <w:r>
        <w:rPr>
          <w:iCs/>
          <w:i/>
        </w:rPr>
        <w:t xml:space="preserve">entire</w:t>
      </w:r>
      <w:r>
        <w:t xml:space="preserve"> </w:t>
      </w:r>
      <w:r>
        <w:t xml:space="preserve">hardware budget. His other findings matter for keyboard work specifically: jitter is perceptually worse than constant delay; a compositing window manager imposes a mandatory ≥16.7 ms frame quantization</w:t>
      </w:r>
      <w:r>
        <w:t xml:space="preserve"> </w:t>
      </w:r>
      <w:r>
        <w:rPr>
          <w:vertAlign w:val="superscript"/>
        </w:rPr>
        <w:t xml:space="preserve">85</w:t>
      </w:r>
      <w:r>
        <w:t xml:space="preserve">; and humans perceive latencies down to ~2 ms, so the</w:t>
      </w:r>
      <w:r>
        <w:t xml:space="preserve"> </w:t>
      </w:r>
      <w:r>
        <w:t xml:space="preserve">“</w:t>
      </w:r>
      <w:r>
        <w:t xml:space="preserve">100 ms feels instantaneous</w:t>
      </w:r>
      <w:r>
        <w:t xml:space="preserve">”</w:t>
      </w:r>
      <w:r>
        <w:t xml:space="preserve"> </w:t>
      </w:r>
      <w:r>
        <w:t xml:space="preserve">folk claim does not survive a terminal experiment</w:t>
      </w:r>
      <w:r>
        <w:t xml:space="preserve"> </w:t>
      </w:r>
      <w:r>
        <w:rPr>
          <w:vertAlign w:val="superscript"/>
        </w:rPr>
        <w:t xml:space="preserve">84</w:t>
      </w:r>
      <w:r>
        <w:t xml:space="preserve">.</w:t>
      </w:r>
    </w:p>
    <w:bookmarkEnd w:id="67"/>
    <w:bookmarkStart w:id="68" w:name="X03a7a2df41842e5b5a61f2668aca8e1c5499068"/>
    <w:p>
      <w:pPr>
        <w:pStyle w:val="Heading4"/>
      </w:pPr>
      <w:r>
        <w:t xml:space="preserve">4.2.2 Nanoseconds vs microseconds vs milliseconds</w:t>
      </w:r>
    </w:p>
    <w:p>
      <w:pPr>
        <w:pStyle w:val="FirstParagraph"/>
      </w:pPr>
      <w:r>
        <w:t xml:space="preserve">Against a 15–60 ms keyboard floor</w:t>
      </w:r>
      <w:r>
        <w:t xml:space="preserve"> </w:t>
      </w:r>
      <w:r>
        <w:rPr>
          <w:vertAlign w:val="superscript"/>
        </w:rPr>
        <w:t xml:space="preserve">83</w:t>
      </w:r>
      <w:r>
        <w:t xml:space="preserve"> </w:t>
      </w:r>
      <w:r>
        <w:t xml:space="preserve">and a ~26 ms I/O floor</w:t>
      </w:r>
      <w:r>
        <w:t xml:space="preserve"> </w:t>
      </w:r>
      <w:r>
        <w:rPr>
          <w:vertAlign w:val="superscript"/>
        </w:rPr>
        <w:t xml:space="preserve">85</w:t>
      </w:r>
      <w:r>
        <w:t xml:space="preserve">, a JS</w:t>
      </w:r>
      <w:r>
        <w:t xml:space="preserve"> </w:t>
      </w:r>
      <w:r>
        <w:rPr>
          <w:rStyle w:val="VerbatimChar"/>
        </w:rPr>
        <w:t xml:space="preserve">keydown</w:t>
      </w:r>
      <w:r>
        <w:t xml:space="preserve"> </w:t>
      </w:r>
      <w:r>
        <w:t xml:space="preserve">handler running 5–10 ms is a significant fraction of the achievable software budget, and a &gt;50 ms long task can dominate the whole pipeline. Dispatch itself is single-digit microseconds per event in the engine (≈4 µs for a fresh keydown at depth 1, ≈1.3 µs with a reused event object — Chapter 3). The optimization frontier is therefore not registration API choice, not capture-vs-bubble, not</w:t>
      </w:r>
      <w:r>
        <w:t xml:space="preserve"> </w:t>
      </w:r>
      <w:r>
        <w:rPr>
          <w:rStyle w:val="VerbatimChar"/>
        </w:rPr>
        <w:t xml:space="preserve">key</w:t>
      </w:r>
      <w:r>
        <w:t xml:space="preserve"> </w:t>
      </w:r>
      <w:r>
        <w:t xml:space="preserve">vs</w:t>
      </w:r>
      <w:r>
        <w:t xml:space="preserve"> </w:t>
      </w:r>
      <w:r>
        <w:rPr>
          <w:rStyle w:val="VerbatimChar"/>
        </w:rPr>
        <w:t xml:space="preserve">keyCode</w:t>
      </w:r>
      <w:r>
        <w:t xml:space="preserve"> </w:t>
      </w:r>
      <w:r>
        <w:t xml:space="preserve">— it is</w:t>
      </w:r>
      <w:r>
        <w:t xml:space="preserve"> </w:t>
      </w:r>
      <w:r>
        <w:rPr>
          <w:bCs/>
          <w:b/>
        </w:rPr>
        <w:t xml:space="preserve">handler-body duration and main-thread scheduling</w:t>
      </w:r>
      <w:r>
        <w:t xml:space="preserve">.</w:t>
      </w:r>
    </w:p>
    <w:bookmarkEnd w:id="68"/>
    <w:bookmarkEnd w:id="69"/>
    <w:bookmarkStart w:id="72" w:name="passive-interventions-and-inp"/>
    <w:p>
      <w:pPr>
        <w:pStyle w:val="Heading3"/>
      </w:pPr>
      <w:r>
        <w:t xml:space="preserve">4.3 Passive interventions and INP</w:t>
      </w:r>
    </w:p>
    <w:bookmarkStart w:id="70" w:name="X018e8e677dee3f73eeedccca7e3645af327eaf8"/>
    <w:p>
      <w:pPr>
        <w:pStyle w:val="Heading4"/>
      </w:pPr>
      <w:r>
        <w:t xml:space="preserve">4.3.1 The scroll interventions — and why keyboard was never in scope</w:t>
      </w:r>
    </w:p>
    <w:p>
      <w:pPr>
        <w:pStyle w:val="FirstParagraph"/>
      </w:pPr>
      <w:r>
        <w:t xml:space="preserve">The</w:t>
      </w:r>
      <w:r>
        <w:t xml:space="preserve"> </w:t>
      </w:r>
      <w:r>
        <w:rPr>
          <w:rStyle w:val="VerbatimChar"/>
        </w:rPr>
        <w:t xml:space="preserve">{passive: true}</w:t>
      </w:r>
      <w:r>
        <w:t xml:space="preserve"> </w:t>
      </w:r>
      <w:r>
        <w:t xml:space="preserve">mechanism exists because of Chrome-for-Android telemetry: 80% of scroll-blocking touch listeners never call</w:t>
      </w:r>
      <w:r>
        <w:t xml:space="preserve"> </w:t>
      </w:r>
      <w:r>
        <w:rPr>
          <w:rStyle w:val="VerbatimChar"/>
        </w:rPr>
        <w:t xml:space="preserve">preventDefault()</w:t>
      </w:r>
      <w:r>
        <w:t xml:space="preserve">, 10% add &gt;100 ms to scroll start, and 1% of scrolls suffer ≥500 ms delay</w:t>
      </w:r>
      <w:r>
        <w:t xml:space="preserve"> </w:t>
      </w:r>
      <w:r>
        <w:rPr>
          <w:vertAlign w:val="superscript"/>
        </w:rPr>
        <w:t xml:space="preserve">86</w:t>
      </w:r>
      <w:r>
        <w:t xml:space="preserve">. That motivated passive listeners (Chrome 51, 2016), then default-passive document-level</w:t>
      </w:r>
      <w:r>
        <w:t xml:space="preserve"> </w:t>
      </w:r>
      <w:r>
        <w:rPr>
          <w:rStyle w:val="VerbatimChar"/>
        </w:rPr>
        <w:t xml:space="preserve">touchstart</w:t>
      </w:r>
      <w:r>
        <w:t xml:space="preserve">/</w:t>
      </w:r>
      <w:r>
        <w:rPr>
          <w:rStyle w:val="VerbatimChar"/>
        </w:rPr>
        <w:t xml:space="preserve">touchmove</w:t>
      </w:r>
      <w:r>
        <w:t xml:space="preserve"> </w:t>
      </w:r>
      <w:r>
        <w:t xml:space="preserve">(Chrome 56, 2017</w:t>
      </w:r>
      <w:r>
        <w:t xml:space="preserve"> </w:t>
      </w:r>
      <w:r>
        <w:rPr>
          <w:vertAlign w:val="superscript"/>
        </w:rPr>
        <w:t xml:space="preserve">87</w:t>
      </w:r>
      <w:r>
        <w:t xml:space="preserve">) and</w:t>
      </w:r>
      <w:r>
        <w:t xml:space="preserve"> </w:t>
      </w:r>
      <w:r>
        <w:rPr>
          <w:rStyle w:val="VerbatimChar"/>
        </w:rPr>
        <w:t xml:space="preserve">wheel</w:t>
      </w:r>
      <w:r>
        <w:t xml:space="preserve"> </w:t>
      </w:r>
      <w:r>
        <w:t xml:space="preserve">(Chrome 73, 2019 — where &gt;98.5% of document-level wheel listeners never cancel</w:t>
      </w:r>
      <w:r>
        <w:t xml:space="preserve"> </w:t>
      </w:r>
      <w:r>
        <w:rPr>
          <w:vertAlign w:val="superscript"/>
        </w:rPr>
        <w:t xml:space="preserve">70</w:t>
      </w:r>
      <w:r>
        <w:t xml:space="preserve">). Akulov’s per-event analysis (Chrome 62 Canary, Firefox 55, 2017) tested whether</w:t>
      </w:r>
      <w:r>
        <w:t xml:space="preserve"> </w:t>
      </w:r>
      <w:r>
        <w:rPr>
          <w:rStyle w:val="VerbatimChar"/>
        </w:rPr>
        <w:t xml:space="preserve">passive</w:t>
      </w:r>
      <w:r>
        <w:t xml:space="preserve"> </w:t>
      </w:r>
      <w:r>
        <w:t xml:space="preserve">changes dispatch behavior per type: wheel/touch yes in Chrome;</w:t>
      </w:r>
      <w:r>
        <w:t xml:space="preserve"> </w:t>
      </w:r>
      <w:r>
        <w:rPr>
          <w:bCs/>
          <w:b/>
        </w:rPr>
        <w:t xml:space="preserve">keydown — no benefit in either browser</w:t>
      </w:r>
      <w:r>
        <w:t xml:space="preserve"> </w:t>
      </w:r>
      <w:r>
        <w:rPr>
          <w:vertAlign w:val="superscript"/>
        </w:rPr>
        <w:t xml:space="preserve">88</w:t>
      </w:r>
      <w:r>
        <w:t xml:space="preserve">. Keyboard events are always main-thread, always cancelable; there is no passive fast path. For library authors:</w:t>
      </w:r>
      <w:r>
        <w:t xml:space="preserve"> </w:t>
      </w:r>
      <w:r>
        <w:rPr>
          <w:rStyle w:val="VerbatimChar"/>
        </w:rPr>
        <w:t xml:space="preserve">{passive: true}</w:t>
      </w:r>
      <w:r>
        <w:t xml:space="preserve"> </w:t>
      </w:r>
      <w:r>
        <w:t xml:space="preserve">on</w:t>
      </w:r>
      <w:r>
        <w:t xml:space="preserve"> </w:t>
      </w:r>
      <w:r>
        <w:rPr>
          <w:rStyle w:val="VerbatimChar"/>
        </w:rPr>
        <w:t xml:space="preserve">keydown</w:t>
      </w:r>
      <w:r>
        <w:t xml:space="preserve"> </w:t>
      </w:r>
      <w:r>
        <w:t xml:space="preserve">is a performance no-op</w:t>
      </w:r>
      <w:r>
        <w:t xml:space="preserve"> </w:t>
      </w:r>
      <w:r>
        <w:rPr>
          <w:vertAlign w:val="superscript"/>
        </w:rPr>
        <w:t xml:space="preserve">88</w:t>
      </w:r>
      <w:r>
        <w:t xml:space="preserve">.</w:t>
      </w:r>
    </w:p>
    <w:bookmarkEnd w:id="70"/>
    <w:bookmarkStart w:id="71" w:name="X46ad8d43169c4bb97a1d218a545c34ba7bbc290"/>
    <w:p>
      <w:pPr>
        <w:pStyle w:val="Heading4"/>
      </w:pPr>
      <w:r>
        <w:t xml:space="preserve">4.3.2 INP: where handler cost becomes a ranking signal</w:t>
      </w:r>
    </w:p>
    <w:p>
      <w:pPr>
        <w:pStyle w:val="FirstParagraph"/>
      </w:pPr>
      <w:r>
        <w:t xml:space="preserve">INP (a Core Web Vital since March 2024) charges input delay +</w:t>
      </w:r>
      <w:r>
        <w:t xml:space="preserve"> </w:t>
      </w:r>
      <w:r>
        <w:rPr>
          <w:bCs/>
          <w:b/>
        </w:rPr>
        <w:t xml:space="preserve">processing (handler execution)</w:t>
      </w:r>
      <w:r>
        <w:t xml:space="preserve"> </w:t>
      </w:r>
      <w:r>
        <w:t xml:space="preserve">+ presentation for clicks, taps, and key presses; a keystroke groups</w:t>
      </w:r>
      <w:r>
        <w:t xml:space="preserve"> </w:t>
      </w:r>
      <w:r>
        <w:rPr>
          <w:rStyle w:val="VerbatimChar"/>
        </w:rPr>
        <w:t xml:space="preserve">keydown</w:t>
      </w:r>
      <w:r>
        <w:t xml:space="preserve">/</w:t>
      </w:r>
      <w:r>
        <w:rPr>
          <w:rStyle w:val="VerbatimChar"/>
        </w:rPr>
        <w:t xml:space="preserve">keypress</w:t>
      </w:r>
      <w:r>
        <w:t xml:space="preserve">/</w:t>
      </w:r>
      <w:r>
        <w:rPr>
          <w:rStyle w:val="VerbatimChar"/>
        </w:rPr>
        <w:t xml:space="preserve">keyup</w:t>
      </w:r>
      <w:r>
        <w:t xml:space="preserve"> </w:t>
      </w:r>
      <w:r>
        <w:t xml:space="preserve">and the</w:t>
      </w:r>
      <w:r>
        <w:t xml:space="preserve"> </w:t>
      </w:r>
      <w:r>
        <w:rPr>
          <w:bCs/>
          <w:b/>
        </w:rPr>
        <w:t xml:space="preserve">longest</w:t>
      </w:r>
      <w:r>
        <w:t xml:space="preserve"> </w:t>
      </w:r>
      <w:r>
        <w:t xml:space="preserve">event sets the latency</w:t>
      </w:r>
      <w:r>
        <w:t xml:space="preserve"> </w:t>
      </w:r>
      <w:r>
        <w:rPr>
          <w:vertAlign w:val="superscript"/>
        </w:rPr>
        <w:t xml:space="preserve">89</w:t>
      </w:r>
      <w:r>
        <w:t xml:space="preserve"> </w:t>
      </w:r>
      <w:r>
        <w:rPr>
          <w:vertAlign w:val="superscript"/>
        </w:rPr>
        <w:t xml:space="preserve">90</w:t>
      </w:r>
      <w:r>
        <w:t xml:space="preserve">. Thresholds at p75: good ≤200 ms, poor &gt;500 ms</w:t>
      </w:r>
      <w:r>
        <w:t xml:space="preserve"> </w:t>
      </w:r>
      <w:r>
        <w:rPr>
          <w:vertAlign w:val="superscript"/>
        </w:rPr>
        <w:t xml:space="preserve">89</w:t>
      </w:r>
      <w:r>
        <w:t xml:space="preserve">. A single slow</w:t>
      </w:r>
      <w:r>
        <w:t xml:space="preserve"> </w:t>
      </w:r>
      <w:r>
        <w:rPr>
          <w:rStyle w:val="VerbatimChar"/>
        </w:rPr>
        <w:t xml:space="preserve">keydown</w:t>
      </w:r>
      <w:r>
        <w:t xml:space="preserve"> </w:t>
      </w:r>
      <w:r>
        <w:t xml:space="preserve">handler can therefore push a page out of</w:t>
      </w:r>
      <w:r>
        <w:t xml:space="preserve"> </w:t>
      </w:r>
      <w:r>
        <w:t xml:space="preserve">“</w:t>
      </w:r>
      <w:r>
        <w:t xml:space="preserve">good</w:t>
      </w:r>
      <w:r>
        <w:t xml:space="preserve">”</w:t>
      </w:r>
      <w:r>
        <w:t xml:space="preserve"> </w:t>
      </w:r>
      <w:r>
        <w:t xml:space="preserve">on its own. The field data supports the mechanism: Chrome trace analysis of Android interactions &gt;200 ms found 18.76% blocked behind a JS-heavy (&gt;100 ms) long task, ~10% with &gt;100 ms of JS on the input path, 8% with a single handler &gt;100 ms</w:t>
      </w:r>
      <w:r>
        <w:t xml:space="preserve"> </w:t>
      </w:r>
      <w:r>
        <w:rPr>
          <w:vertAlign w:val="superscript"/>
        </w:rPr>
        <w:t xml:space="preserve">91</w:t>
      </w:r>
      <w:r>
        <w:t xml:space="preserve">. SpeedCurve RUM showed the same tail structure for FID — median 3 ms, p95 30 ms</w:t>
      </w:r>
      <w:r>
        <w:t xml:space="preserve"> </w:t>
      </w:r>
      <w:r>
        <w:rPr>
          <w:vertAlign w:val="superscript"/>
        </w:rPr>
        <w:t xml:space="preserve">92</w:t>
      </w:r>
      <w:r>
        <w:t xml:space="preserve"> </w:t>
      </w:r>
      <w:r>
        <w:t xml:space="preserve">— and after the FID→INP switch only ~65% of sites score</w:t>
      </w:r>
      <w:r>
        <w:t xml:space="preserve"> </w:t>
      </w:r>
      <w:r>
        <w:t xml:space="preserve">“</w:t>
      </w:r>
      <w:r>
        <w:t xml:space="preserve">good</w:t>
      </w:r>
      <w:r>
        <w:t xml:space="preserve">”</w:t>
      </w:r>
      <w:r>
        <w:t xml:space="preserve"> </w:t>
      </w:r>
      <w:r>
        <w:t xml:space="preserve">versus 93%+ under FID, precisely because handler processing is now billed</w:t>
      </w:r>
      <w:r>
        <w:t xml:space="preserve"> </w:t>
      </w:r>
      <w:r>
        <w:rPr>
          <w:vertAlign w:val="superscript"/>
        </w:rPr>
        <w:t xml:space="preserve">93</w:t>
      </w:r>
      <w:r>
        <w:t xml:space="preserve">. The remedies are scheduling, not listener plumbing:</w:t>
      </w:r>
      <w:r>
        <w:t xml:space="preserve"> </w:t>
      </w:r>
      <w:r>
        <w:rPr>
          <w:rStyle w:val="VerbatimChar"/>
        </w:rPr>
        <w:t xml:space="preserve">scheduler.yield()</w:t>
      </w:r>
      <w:r>
        <w:t xml:space="preserve"> </w:t>
      </w:r>
      <w:r>
        <w:t xml:space="preserve">(Chrome 129+, 2024) posts continuations as prioritized tasks so input and paint interleave</w:t>
      </w:r>
      <w:r>
        <w:t xml:space="preserve"> </w:t>
      </w:r>
      <w:r>
        <w:rPr>
          <w:vertAlign w:val="superscript"/>
        </w:rPr>
        <w:t xml:space="preserve">94</w:t>
      </w:r>
      <w:r>
        <w:t xml:space="preserve">; Perf Planet measured chunked work at ~1 s via</w:t>
      </w:r>
      <w:r>
        <w:t xml:space="preserve"> </w:t>
      </w:r>
      <w:r>
        <w:rPr>
          <w:rStyle w:val="VerbatimChar"/>
        </w:rPr>
        <w:t xml:space="preserve">scheduler.yield()</w:t>
      </w:r>
      <w:r>
        <w:t xml:space="preserve"> </w:t>
      </w:r>
      <w:r>
        <w:t xml:space="preserve">vs &gt;2 minutes via</w:t>
      </w:r>
      <w:r>
        <w:t xml:space="preserve"> </w:t>
      </w:r>
      <w:r>
        <w:rPr>
          <w:rStyle w:val="VerbatimChar"/>
        </w:rPr>
        <w:t xml:space="preserve">setTimeout(0)</w:t>
      </w:r>
      <w:r>
        <w:t xml:space="preserve"> </w:t>
      </w:r>
      <w:r>
        <w:t xml:space="preserve">(4 ms clamping), recommending ~50 ms batches and warning that</w:t>
      </w:r>
      <w:r>
        <w:t xml:space="preserve"> </w:t>
      </w:r>
      <w:r>
        <w:rPr>
          <w:rStyle w:val="VerbatimChar"/>
        </w:rPr>
        <w:t xml:space="preserve">await</w:t>
      </w:r>
      <w:r>
        <w:t xml:space="preserve"> </w:t>
      </w:r>
      <w:r>
        <w:t xml:space="preserve">inside</w:t>
      </w:r>
      <w:r>
        <w:t xml:space="preserve"> </w:t>
      </w:r>
      <w:r>
        <w:rPr>
          <w:rStyle w:val="VerbatimChar"/>
        </w:rPr>
        <w:t xml:space="preserve">forEach</w:t>
      </w:r>
      <w:r>
        <w:t xml:space="preserve"> </w:t>
      </w:r>
      <w:r>
        <w:t xml:space="preserve">does not yield between iterations</w:t>
      </w:r>
      <w:r>
        <w:t xml:space="preserve"> </w:t>
      </w:r>
      <w:r>
        <w:rPr>
          <w:vertAlign w:val="superscript"/>
        </w:rPr>
        <w:t xml:space="preserve">95</w:t>
      </w:r>
      <w:r>
        <w:t xml:space="preserve">.</w:t>
      </w:r>
    </w:p>
    <w:bookmarkEnd w:id="71"/>
    <w:bookmarkEnd w:id="72"/>
    <w:bookmarkStart w:id="73" w:name="X0531a74d196c62016a6cadc9b387161595946d1"/>
    <w:p>
      <w:pPr>
        <w:pStyle w:val="Heading3"/>
      </w:pPr>
      <w:r>
        <w:t xml:space="preserve">4.4 Reconciling our Chromium-150 numbers with the literature</w:t>
      </w:r>
    </w:p>
    <w:p>
      <w:pPr>
        <w:pStyle w:val="FirstParagraph"/>
      </w:pPr>
      <w:r>
        <w:t xml:space="preserve">Chapter 3 measured, on Chromium 150: full synthetic keydown dispatch ~4.0 µs at DOM depth 1, rising to ~32 µs at depth 500;</w:t>
      </w:r>
      <w:r>
        <w:t xml:space="preserve"> </w:t>
      </w:r>
      <w:r>
        <w:rPr>
          <w:rStyle w:val="VerbatimChar"/>
        </w:rPr>
        <w:t xml:space="preserve">key</w:t>
      </w:r>
      <w:r>
        <w:t xml:space="preserve">/</w:t>
      </w:r>
      <w:r>
        <w:rPr>
          <w:rStyle w:val="VerbatimChar"/>
        </w:rPr>
        <w:t xml:space="preserve">code</w:t>
      </w:r>
      <w:r>
        <w:t xml:space="preserve">/</w:t>
      </w:r>
      <w:r>
        <w:rPr>
          <w:rStyle w:val="VerbatimChar"/>
        </w:rPr>
        <w:t xml:space="preserve">keyCode</w:t>
      </w:r>
      <w:r>
        <w:t xml:space="preserve"> </w:t>
      </w:r>
      <w:r>
        <w:t xml:space="preserve">reads within 1–6% of each other; bitmask shortcut matching at 16.5M ops/s (~60 ns). Reconciled against §4.2’s floors:</w:t>
      </w:r>
    </w:p>
    <w:p>
      <w:pPr>
        <w:numPr>
          <w:ilvl w:val="0"/>
          <w:numId w:val="1003"/>
        </w:numPr>
        <w:pStyle w:val="Compact"/>
      </w:pPr>
      <w:r>
        <w:t xml:space="preserve">Dispatch at realistic depth: ~4 µs is</w:t>
      </w:r>
      <w:r>
        <w:t xml:space="preserve"> </w:t>
      </w:r>
      <w:r>
        <w:rPr>
          <w:bCs/>
          <w:b/>
        </w:rPr>
        <w:t xml:space="preserve">~10⁻⁴ of a 30 ms keyboard trip</w:t>
      </w:r>
      <w:r>
        <w:t xml:space="preserve"> </w:t>
      </w:r>
      <w:r>
        <w:t xml:space="preserve">— four orders of magnitude down. Even the pathological depth-500 case (32 µs) is three orders below the ~26 ms I/O floor</w:t>
      </w:r>
      <w:r>
        <w:t xml:space="preserve"> </w:t>
      </w:r>
      <w:r>
        <w:rPr>
          <w:vertAlign w:val="superscript"/>
        </w:rPr>
        <w:t xml:space="preserve">85</w:t>
      </w:r>
      <w:r>
        <w:t xml:space="preserve">.</w:t>
      </w:r>
    </w:p>
    <w:p>
      <w:pPr>
        <w:numPr>
          <w:ilvl w:val="0"/>
          <w:numId w:val="1003"/>
        </w:numPr>
        <w:pStyle w:val="Compact"/>
      </w:pPr>
      <w:r>
        <w:t xml:space="preserve">Property reads and matching (~60 ns) sit five orders of magnitude below the floor — below timer resolution, below relevance, consistent with the literature’s documented gap (§7 of the evidence record: any match-strategy difference is</w:t>
      </w:r>
      <w:r>
        <w:t xml:space="preserve"> </w:t>
      </w:r>
      <w:r>
        <w:t xml:space="preserve">“</w:t>
      </w:r>
      <w:r>
        <w:t xml:space="preserve">undetectable against the latency budget</w:t>
      </w:r>
      <w:r>
        <w:t xml:space="preserve">”</w:t>
      </w:r>
      <w:r>
        <w:t xml:space="preserve"> </w:t>
      </w:r>
      <w:r>
        <w:rPr>
          <w:vertAlign w:val="superscript"/>
        </w:rPr>
        <w:t xml:space="preserve">78</w:t>
      </w:r>
      <w:r>
        <w:t xml:space="preserve">).</w:t>
      </w:r>
    </w:p>
    <w:p>
      <w:pPr>
        <w:numPr>
          <w:ilvl w:val="0"/>
          <w:numId w:val="1003"/>
        </w:numPr>
        <w:pStyle w:val="Compact"/>
      </w:pPr>
      <w:r>
        <w:t xml:space="preserve">The jQuery 2.5× dispatch overhead</w:t>
      </w:r>
      <w:r>
        <w:t xml:space="preserve"> </w:t>
      </w:r>
      <w:r>
        <w:rPr>
          <w:vertAlign w:val="superscript"/>
        </w:rPr>
        <w:t xml:space="preserve">73</w:t>
      </w:r>
      <w:r>
        <w:t xml:space="preserve">, even multiplied through, lands in microseconds — real, but dwarfed the moment any handler body runs single-digit milliseconds, which Fatin’s 49.4 ms Atom figure shows is the norm for Chromium-based apps</w:t>
      </w:r>
      <w:r>
        <w:t xml:space="preserve"> </w:t>
      </w:r>
      <w:r>
        <w:rPr>
          <w:vertAlign w:val="superscript"/>
        </w:rPr>
        <w:t xml:space="preserve">85</w:t>
      </w:r>
      <w:r>
        <w:t xml:space="preserve">.</w:t>
      </w:r>
    </w:p>
    <w:p>
      <w:pPr>
        <w:pStyle w:val="FirstParagraph"/>
      </w:pPr>
      <w:r>
        <w:t xml:space="preserve">The literature and our measurements agree quantitatively: engine-side event machinery is nanoseconds-to-microseconds; hardware and display are tens of milliseconds; the actionable budget is handler-body duration and main-thread scheduling — exactly the territory INP meters</w:t>
      </w:r>
      <w:r>
        <w:t xml:space="preserve"> </w:t>
      </w:r>
      <w:r>
        <w:rPr>
          <w:vertAlign w:val="superscript"/>
        </w:rPr>
        <w:t xml:space="preserve">89</w:t>
      </w:r>
      <w:r>
        <w:t xml:space="preserve"> </w:t>
      </w:r>
      <w:r>
        <w:rPr>
          <w:vertAlign w:val="superscript"/>
        </w:rPr>
        <w:t xml:space="preserve">91</w:t>
      </w:r>
      <w:r>
        <w:t xml:space="preserve">.</w:t>
      </w:r>
    </w:p>
    <w:bookmarkEnd w:id="73"/>
    <w:bookmarkEnd w:id="74"/>
    <w:bookmarkStart w:id="82" w:name="decision-matrix-architecture-by-scenario"/>
    <w:p>
      <w:pPr>
        <w:pStyle w:val="Heading2"/>
      </w:pPr>
      <w:r>
        <w:t xml:space="preserve">5. Decision Matrix: Architecture by Scenario</w:t>
      </w:r>
    </w:p>
    <w:p>
      <w:pPr>
        <w:pStyle w:val="FirstParagraph"/>
      </w:pPr>
      <w:r>
        <w:t xml:space="preserve">Chapters 1–4 established the semantics, the machine, the measurements, and the budget; this chapter converts them into orders. Every prescription is justified in one breath: a measured anchor from this investigation’s Chromium 150 sandbox, plus the engine reason that makes the number portable. One framing rule governs all of it: engine costs are ns–µs against a 15–60 ms hardware floor</w:t>
      </w:r>
      <w:r>
        <w:t xml:space="preserve"> </w:t>
      </w:r>
      <w:r>
        <w:rPr>
          <w:vertAlign w:val="superscript"/>
        </w:rPr>
        <w:t xml:space="preserve">83</w:t>
      </w:r>
      <w:r>
        <w:t xml:space="preserve"> </w:t>
      </w:r>
      <w:r>
        <w:t xml:space="preserve">and a ~26 ms I/O floor</w:t>
      </w:r>
      <w:r>
        <w:t xml:space="preserve"> </w:t>
      </w:r>
      <w:r>
        <w:rPr>
          <w:vertAlign w:val="superscript"/>
        </w:rPr>
        <w:t xml:space="preserve">85</w:t>
      </w:r>
      <w:r>
        <w:t xml:space="preserve">, so the matrix optimizes</w:t>
      </w:r>
      <w:r>
        <w:t xml:space="preserve"> </w:t>
      </w:r>
      <w:r>
        <w:rPr>
          <w:iCs/>
          <w:i/>
        </w:rPr>
        <w:t xml:space="preserve">library cleanliness and worst-case throughput</w:t>
      </w:r>
      <w:r>
        <w:t xml:space="preserve"> </w:t>
      </w:r>
      <w:r>
        <w:t xml:space="preserve">— deep DOMs, high churn, thousands of matches per interaction — while what actually hits INP’s 200 ms p75 threshold</w:t>
      </w:r>
      <w:r>
        <w:t xml:space="preserve"> </w:t>
      </w:r>
      <w:r>
        <w:rPr>
          <w:vertAlign w:val="superscript"/>
        </w:rPr>
        <w:t xml:space="preserve">89</w:t>
      </w:r>
      <w:r>
        <w:t xml:space="preserve"> </w:t>
      </w:r>
      <w:r>
        <w:t xml:space="preserve">is your handler body. Choose architecture by scenario; spend optimization effort inside the handler.</w:t>
      </w:r>
    </w:p>
    <w:bookmarkStart w:id="77" w:name="by-application-type"/>
    <w:p>
      <w:pPr>
        <w:pStyle w:val="Heading3"/>
      </w:pPr>
      <w:r>
        <w:t xml:space="preserve">5.1 By application type</w:t>
      </w:r>
    </w:p>
    <w:bookmarkStart w:id="75" w:name="Xae9056f3c9c22ea50cd1a7357d50f9973305dab"/>
    <w:p>
      <w:pPr>
        <w:pStyle w:val="Heading4"/>
      </w:pPr>
      <w:r>
        <w:t xml:space="preserve">5.1.1 Key identification:</w:t>
      </w:r>
      <w:r>
        <w:t xml:space="preserve"> </w:t>
      </w:r>
      <w:r>
        <w:rPr>
          <w:rStyle w:val="VerbatimChar"/>
        </w:rPr>
        <w:t xml:space="preserve">code</w:t>
      </w:r>
      <w:r>
        <w:t xml:space="preserve"> </w:t>
      </w:r>
      <w:r>
        <w:t xml:space="preserve">for physical,</w:t>
      </w:r>
      <w:r>
        <w:t xml:space="preserve"> </w:t>
      </w:r>
      <w:r>
        <w:rPr>
          <w:rStyle w:val="VerbatimChar"/>
        </w:rPr>
        <w:t xml:space="preserve">key</w:t>
      </w:r>
      <w:r>
        <w:t xml:space="preserve"> </w:t>
      </w:r>
      <w:r>
        <w:t xml:space="preserve">for semantic,</w:t>
      </w:r>
      <w:r>
        <w:t xml:space="preserve"> </w:t>
      </w:r>
      <w:r>
        <w:rPr>
          <w:rStyle w:val="VerbatimChar"/>
        </w:rPr>
        <w:t xml:space="preserve">keyCode</w:t>
      </w:r>
      <w:r>
        <w:t xml:space="preserve"> </w:t>
      </w:r>
      <w:r>
        <w:t xml:space="preserve">only for legacy tables</w:t>
      </w:r>
    </w:p>
    <w:p>
      <w:pPr>
        <w:pStyle w:val="FirstParagraph"/>
      </w:pPr>
      <w:r>
        <w:t xml:space="preserve">Pick the property by</w:t>
      </w:r>
      <w:r>
        <w:t xml:space="preserve"> </w:t>
      </w:r>
      <w:r>
        <w:rPr>
          <w:iCs/>
          <w:i/>
        </w:rPr>
        <w:t xml:space="preserve">meaning</w:t>
      </w:r>
      <w:r>
        <w:t xml:space="preserve">, never by speed — every accessor, legacy or modern, lands within 1–6% of the no-read baseline in the sandbox, with</w:t>
      </w:r>
      <w:r>
        <w:t xml:space="preserve"> </w:t>
      </w:r>
      <w:r>
        <w:rPr>
          <w:rStyle w:val="VerbatimChar"/>
        </w:rPr>
        <w:t xml:space="preserve">e.which</w:t>
      </w:r>
      <w:r>
        <w:t xml:space="preserve"> </w:t>
      </w:r>
      <w:r>
        <w:t xml:space="preserve">literally tying it. There is no performance argument among them.</w:t>
      </w:r>
    </w:p>
    <w:p>
      <w:pPr>
        <w:numPr>
          <w:ilvl w:val="0"/>
          <w:numId w:val="1004"/>
        </w:numPr>
        <w:pStyle w:val="Compact"/>
      </w:pPr>
      <w:r>
        <w:rPr>
          <w:bCs/>
          <w:b/>
        </w:rPr>
        <w:t xml:space="preserve">Games and positional layouts (WASD): use</w:t>
      </w:r>
      <w:r>
        <w:rPr>
          <w:bCs/>
          <w:b/>
        </w:rPr>
        <w:t xml:space="preserve"> </w:t>
      </w:r>
      <w:r>
        <w:rPr>
          <w:rStyle w:val="VerbatimChar"/>
          <w:bCs/>
          <w:b/>
        </w:rPr>
        <w:t xml:space="preserve">event.code</w:t>
      </w:r>
      <w:r>
        <w:rPr>
          <w:bCs/>
          <w:b/>
        </w:rPr>
        <w:t xml:space="preserve">.</w:t>
      </w:r>
      <w:r>
        <w:t xml:space="preserve"> </w:t>
      </w:r>
      <w:r>
        <w:rPr>
          <w:rStyle w:val="VerbatimChar"/>
        </w:rPr>
        <w:t xml:space="preserve">"KeyA"</w:t>
      </w:r>
      <w:r>
        <w:t xml:space="preserve"> </w:t>
      </w:r>
      <w:r>
        <w:t xml:space="preserve">is the physical position — the key</w:t>
      </w:r>
      <w:r>
        <w:t xml:space="preserve"> </w:t>
      </w:r>
      <w:r>
        <w:t xml:space="preserve">“</w:t>
      </w:r>
      <w:r>
        <w:t xml:space="preserve">labelled</w:t>
      </w:r>
      <w:r>
        <w:t xml:space="preserve"> </w:t>
      </w:r>
      <w:r>
        <w:rPr>
          <w:rStyle w:val="VerbatimChar"/>
        </w:rPr>
        <w:t xml:space="preserve">q</w:t>
      </w:r>
      <w:r>
        <w:t xml:space="preserve"> </w:t>
      </w:r>
      <w:r>
        <w:t xml:space="preserve">on an AZERTY keyboard</w:t>
      </w:r>
      <w:r>
        <w:t xml:space="preserve">”</w:t>
      </w:r>
      <w:r>
        <w:t xml:space="preserve"> </w:t>
      </w:r>
      <w:r>
        <w:rPr>
          <w:vertAlign w:val="superscript"/>
        </w:rPr>
        <w:t xml:space="preserve">17</w:t>
      </w:r>
      <w:r>
        <w:t xml:space="preserve"> </w:t>
      </w:r>
      <w:r>
        <w:t xml:space="preserve">— so bindings survive layout switching for free.</w:t>
      </w:r>
      <w:r>
        <w:t xml:space="preserve"> </w:t>
      </w:r>
      <w:r>
        <w:rPr>
          <w:rStyle w:val="VerbatimChar"/>
        </w:rPr>
        <w:t xml:space="preserve">code</w:t>
      </w:r>
      <w:r>
        <w:t xml:space="preserve"> </w:t>
      </w:r>
      <w:r>
        <w:t xml:space="preserve">also pre-encodes</w:t>
      </w:r>
      <w:r>
        <w:t xml:space="preserve"> </w:t>
      </w:r>
      <w:r>
        <w:rPr>
          <w:rStyle w:val="VerbatimChar"/>
        </w:rPr>
        <w:t xml:space="preserve">location</w:t>
      </w:r>
      <w:r>
        <w:t xml:space="preserve"> </w:t>
      </w:r>
      <w:r>
        <w:t xml:space="preserve">(</w:t>
      </w:r>
      <w:r>
        <w:rPr>
          <w:rStyle w:val="VerbatimChar"/>
        </w:rPr>
        <w:t xml:space="preserve">"ShiftLeft"</w:t>
      </w:r>
      <w:r>
        <w:t xml:space="preserve"> </w:t>
      </w:r>
      <w:r>
        <w:t xml:space="preserve">vs</w:t>
      </w:r>
      <w:r>
        <w:t xml:space="preserve"> </w:t>
      </w:r>
      <w:r>
        <w:rPr>
          <w:rStyle w:val="VerbatimChar"/>
        </w:rPr>
        <w:t xml:space="preserve">"ShiftRight"</w:t>
      </w:r>
      <w:r>
        <w:t xml:space="preserve">).</w:t>
      </w:r>
    </w:p>
    <w:p>
      <w:pPr>
        <w:numPr>
          <w:ilvl w:val="0"/>
          <w:numId w:val="1004"/>
        </w:numPr>
        <w:pStyle w:val="Compact"/>
      </w:pPr>
      <w:r>
        <w:rPr>
          <w:bCs/>
          <w:b/>
        </w:rPr>
        <w:t xml:space="preserve">Shortcut managers and text UIs: use</w:t>
      </w:r>
      <w:r>
        <w:rPr>
          <w:bCs/>
          <w:b/>
        </w:rPr>
        <w:t xml:space="preserve"> </w:t>
      </w:r>
      <w:r>
        <w:rPr>
          <w:rStyle w:val="VerbatimChar"/>
          <w:bCs/>
          <w:b/>
        </w:rPr>
        <w:t xml:space="preserve">event.key</w:t>
      </w:r>
      <w:r>
        <w:rPr>
          <w:bCs/>
          <w:b/>
        </w:rPr>
        <w:t xml:space="preserve"> </w:t>
      </w:r>
      <w:r>
        <w:rPr>
          <w:bCs/>
          <w:b/>
        </w:rPr>
        <w:t xml:space="preserve">plus the four modifier booleans.</w:t>
      </w:r>
      <w:r>
        <w:t xml:space="preserve"> </w:t>
      </w:r>
      <w:r>
        <w:rPr>
          <w:rStyle w:val="VerbatimChar"/>
        </w:rPr>
        <w:t xml:space="preserve">key</w:t>
      </w:r>
      <w:r>
        <w:t xml:space="preserve"> </w:t>
      </w:r>
      <w:r>
        <w:t xml:space="preserve">is the layout-resolved meaning —</w:t>
      </w:r>
      <w:r>
        <w:t xml:space="preserve"> </w:t>
      </w:r>
      <w:r>
        <w:rPr>
          <w:rStyle w:val="VerbatimChar"/>
        </w:rPr>
        <w:t xml:space="preserve">"q"</w:t>
      </w:r>
      <w:r>
        <w:t xml:space="preserve">/</w:t>
      </w:r>
      <w:r>
        <w:rPr>
          <w:rStyle w:val="VerbatimChar"/>
        </w:rPr>
        <w:t xml:space="preserve">"Q"</w:t>
      </w:r>
      <w:r>
        <w:t xml:space="preserve">,</w:t>
      </w:r>
      <w:r>
        <w:t xml:space="preserve"> </w:t>
      </w:r>
      <w:r>
        <w:rPr>
          <w:rStyle w:val="VerbatimChar"/>
        </w:rPr>
        <w:t xml:space="preserve">"Enter"</w:t>
      </w:r>
      <w:r>
        <w:t xml:space="preserve"> </w:t>
      </w:r>
      <w:r>
        <w:rPr>
          <w:vertAlign w:val="superscript"/>
        </w:rPr>
        <w:t xml:space="preserve">16</w:t>
      </w:r>
      <w:r>
        <w:t xml:space="preserve"> </w:t>
      </w:r>
      <w:r>
        <w:t xml:space="preserve">— which is what</w:t>
      </w:r>
      <w:r>
        <w:t xml:space="preserve"> </w:t>
      </w:r>
      <w:r>
        <w:t xml:space="preserve">“</w:t>
      </w:r>
      <w:r>
        <w:t xml:space="preserve">Ctrl+Q</w:t>
      </w:r>
      <w:r>
        <w:t xml:space="preserve">”</w:t>
      </w:r>
      <w:r>
        <w:t xml:space="preserve"> </w:t>
      </w:r>
      <w:r>
        <w:t xml:space="preserve">means to a user. Add</w:t>
      </w:r>
      <w:r>
        <w:t xml:space="preserve"> </w:t>
      </w:r>
      <w:r>
        <w:rPr>
          <w:rStyle w:val="VerbatimChar"/>
        </w:rPr>
        <w:t xml:space="preserve">getModifierState("Accel")</w:t>
      </w:r>
      <w:r>
        <w:t xml:space="preserve"> </w:t>
      </w:r>
      <w:r>
        <w:t xml:space="preserve">when you need the platform-correct command modifier</w:t>
      </w:r>
      <w:r>
        <w:t xml:space="preserve"> </w:t>
      </w:r>
      <w:r>
        <w:rPr>
          <w:vertAlign w:val="superscript"/>
        </w:rPr>
        <w:t xml:space="preserve">23</w:t>
      </w:r>
      <w:r>
        <w:t xml:space="preserve">.</w:t>
      </w:r>
    </w:p>
    <w:p>
      <w:pPr>
        <w:numPr>
          <w:ilvl w:val="0"/>
          <w:numId w:val="1004"/>
        </w:numPr>
        <w:pStyle w:val="Compact"/>
      </w:pPr>
      <w:r>
        <w:rPr>
          <w:rStyle w:val="VerbatimChar"/>
          <w:bCs/>
          <w:b/>
        </w:rPr>
        <w:t xml:space="preserve">keyCode</w:t>
      </w:r>
      <w:r>
        <w:rPr>
          <w:bCs/>
          <w:b/>
        </w:rPr>
        <w:t xml:space="preserve">/</w:t>
      </w:r>
      <w:r>
        <w:rPr>
          <w:rStyle w:val="VerbatimChar"/>
          <w:bCs/>
          <w:b/>
        </w:rPr>
        <w:t xml:space="preserve">which</w:t>
      </w:r>
      <w:r>
        <w:rPr>
          <w:bCs/>
          <w:b/>
        </w:rPr>
        <w:t xml:space="preserve">/</w:t>
      </w:r>
      <w:r>
        <w:rPr>
          <w:rStyle w:val="VerbatimChar"/>
          <w:bCs/>
          <w:b/>
        </w:rPr>
        <w:t xml:space="preserve">charCode</w:t>
      </w:r>
      <w:r>
        <w:rPr>
          <w:bCs/>
          <w:b/>
        </w:rPr>
        <w:t xml:space="preserve">: only as lookup keys into pre-existing legacy tables.</w:t>
      </w:r>
      <w:r>
        <w:t xml:space="preserve"> </w:t>
      </w:r>
      <w:r>
        <w:t xml:space="preserve">They are deprecated,</w:t>
      </w:r>
      <w:r>
        <w:t xml:space="preserve"> </w:t>
      </w:r>
      <w:r>
        <w:t xml:space="preserve">“</w:t>
      </w:r>
      <w:r>
        <w:t xml:space="preserve">system and implementation dependent… inconsistent across platforms</w:t>
      </w:r>
      <w:r>
        <w:t xml:space="preserve">”</w:t>
      </w:r>
      <w:r>
        <w:t xml:space="preserve"> </w:t>
      </w:r>
      <w:r>
        <w:rPr>
          <w:vertAlign w:val="superscript"/>
        </w:rPr>
        <w:t xml:space="preserve">18</w:t>
      </w:r>
      <w:r>
        <w:t xml:space="preserve">, and report 0 on synthetic events — but the number compare is fast and old tables are keyed on them. The one modern use is defensive:</w:t>
      </w:r>
      <w:r>
        <w:t xml:space="preserve"> </w:t>
      </w:r>
      <w:r>
        <w:rPr>
          <w:rStyle w:val="VerbatimChar"/>
        </w:rPr>
        <w:t xml:space="preserve">keyCode === 229</w:t>
      </w:r>
      <w:r>
        <w:t xml:space="preserve"> </w:t>
      </w:r>
      <w:r>
        <w:t xml:space="preserve">as the IME</w:t>
      </w:r>
      <w:r>
        <w:t xml:space="preserve"> </w:t>
      </w:r>
      <w:r>
        <w:t xml:space="preserve">“</w:t>
      </w:r>
      <w:r>
        <w:t xml:space="preserve">not yours</w:t>
      </w:r>
      <w:r>
        <w:t xml:space="preserve">”</w:t>
      </w:r>
      <w:r>
        <w:t xml:space="preserve"> </w:t>
      </w:r>
      <w:r>
        <w:t xml:space="preserve">marker</w:t>
      </w:r>
      <w:r>
        <w:t xml:space="preserve"> </w:t>
      </w:r>
      <w:r>
        <w:rPr>
          <w:vertAlign w:val="superscript"/>
        </w:rPr>
        <w:t xml:space="preserve">20</w:t>
      </w:r>
      <w:r>
        <w:t xml:space="preserve">.</w:t>
      </w:r>
    </w:p>
    <w:p>
      <w:pPr>
        <w:numPr>
          <w:ilvl w:val="0"/>
          <w:numId w:val="1004"/>
        </w:numPr>
        <w:pStyle w:val="Compact"/>
      </w:pPr>
      <w:r>
        <w:rPr>
          <w:bCs/>
          <w:b/>
        </w:rPr>
        <w:t xml:space="preserve">Hoist</w:t>
      </w:r>
      <w:r>
        <w:rPr>
          <w:bCs/>
          <w:b/>
        </w:rPr>
        <w:t xml:space="preserve"> </w:t>
      </w:r>
      <w:r>
        <w:rPr>
          <w:rStyle w:val="VerbatimChar"/>
          <w:bCs/>
          <w:b/>
        </w:rPr>
        <w:t xml:space="preserve">e.key</w:t>
      </w:r>
      <w:r>
        <w:rPr>
          <w:bCs/>
          <w:b/>
        </w:rPr>
        <w:t xml:space="preserve"> </w:t>
      </w:r>
      <w:r>
        <w:rPr>
          <w:bCs/>
          <w:b/>
        </w:rPr>
        <w:t xml:space="preserve">into a local once per handler regardless.</w:t>
      </w:r>
      <w:r>
        <w:t xml:space="preserve"> </w:t>
      </w:r>
      <w:r>
        <w:t xml:space="preserve">Blink and WebKit cache the string eagerly at construction</w:t>
      </w:r>
      <w:r>
        <w:t xml:space="preserve"> </w:t>
      </w:r>
      <w:r>
        <w:rPr>
          <w:vertAlign w:val="superscript"/>
        </w:rPr>
        <w:t xml:space="preserve">44</w:t>
      </w:r>
      <w:r>
        <w:t xml:space="preserve"> </w:t>
      </w:r>
      <w:r>
        <w:rPr>
          <w:vertAlign w:val="superscript"/>
        </w:rPr>
        <w:t xml:space="preserve">51</w:t>
      </w:r>
      <w:r>
        <w:t xml:space="preserve">; Gecko re-maps it through key-name tables</w:t>
      </w:r>
      <w:r>
        <w:t xml:space="preserve"> </w:t>
      </w:r>
      <w:r>
        <w:rPr>
          <w:iCs/>
          <w:i/>
        </w:rPr>
        <w:t xml:space="preserve">on every access</w:t>
      </w:r>
      <w:r>
        <w:t xml:space="preserve"> </w:t>
      </w:r>
      <w:r>
        <w:rPr>
          <w:vertAlign w:val="superscript"/>
        </w:rPr>
        <w:t xml:space="preserve">58</w:t>
      </w:r>
      <w:r>
        <w:t xml:space="preserve">. Free in two engines, a real win in the third — a zero-cost portability move.</w:t>
      </w:r>
    </w:p>
    <w:bookmarkEnd w:id="75"/>
    <w:bookmarkStart w:id="76" w:name="Xb26572bc6279e31d052731c91f50a638389640c"/>
    <w:p>
      <w:pPr>
        <w:pStyle w:val="Heading4"/>
      </w:pPr>
      <w:r>
        <w:t xml:space="preserve">5.1.2 Listener topology: one root listener + internal dispatch; capture poisons SkipEventCapture</w:t>
      </w:r>
    </w:p>
    <w:p>
      <w:pPr>
        <w:pStyle w:val="FirstParagraph"/>
      </w:pPr>
      <w:r>
        <w:t xml:space="preserve">For any library, the default is</w:t>
      </w:r>
      <w:r>
        <w:t xml:space="preserve"> </w:t>
      </w:r>
      <w:r>
        <w:rPr>
          <w:bCs/>
          <w:b/>
        </w:rPr>
        <w:t xml:space="preserve">one listener at</w:t>
      </w:r>
      <w:r>
        <w:rPr>
          <w:bCs/>
          <w:b/>
        </w:rPr>
        <w:t xml:space="preserve"> </w:t>
      </w:r>
      <w:r>
        <w:rPr>
          <w:rStyle w:val="VerbatimChar"/>
          <w:bCs/>
          <w:b/>
        </w:rPr>
        <w:t xml:space="preserve">document</w:t>
      </w:r>
      <w:r>
        <w:rPr>
          <w:bCs/>
          <w:b/>
        </w:rPr>
        <w:t xml:space="preserve"> </w:t>
      </w:r>
      <w:r>
        <w:rPr>
          <w:bCs/>
          <w:b/>
        </w:rPr>
        <w:t xml:space="preserve">plus an internal dispatch table</w:t>
      </w:r>
      <w:r>
        <w:t xml:space="preserve">. Position is settled: leaf-vs-root measures 1.002 at depth 1 and 1.006 at depth 500 — statistically irrelevant, because Blink builds the O(D) EventPath once and walks it regardless</w:t>
      </w:r>
      <w:r>
        <w:t xml:space="preserve"> </w:t>
      </w:r>
      <w:r>
        <w:rPr>
          <w:vertAlign w:val="superscript"/>
        </w:rPr>
        <w:t xml:space="preserve">47</w:t>
      </w:r>
      <w:r>
        <w:t xml:space="preserve"> </w:t>
      </w:r>
      <w:r>
        <w:rPr>
          <w:vertAlign w:val="superscript"/>
        </w:rPr>
        <w:t xml:space="preserve">48</w:t>
      </w:r>
      <w:r>
        <w:t xml:space="preserve">. What matters is</w:t>
      </w:r>
      <w:r>
        <w:t xml:space="preserve"> </w:t>
      </w:r>
      <w:r>
        <w:rPr>
          <w:iCs/>
          <w:i/>
        </w:rPr>
        <w:t xml:space="preserve">boundary crossings</w:t>
      </w:r>
      <w:r>
        <w:t xml:space="preserve">: N listeners are N full C++→JS invocations with no batching possible (§2.4), so one fat listener switching on</w:t>
      </w:r>
      <w:r>
        <w:t xml:space="preserve"> </w:t>
      </w:r>
      <w:r>
        <w:rPr>
          <w:rStyle w:val="VerbatimChar"/>
        </w:rPr>
        <w:t xml:space="preserve">e.code</w:t>
      </w:r>
      <w:r>
        <w:t xml:space="preserve"> </w:t>
      </w:r>
      <w:r>
        <w:t xml:space="preserve">in JS amortizes what many small native registrations cannot.</w:t>
      </w:r>
    </w:p>
    <w:p>
      <w:pPr>
        <w:pStyle w:val="BodyText"/>
      </w:pPr>
      <w:r>
        <w:t xml:space="preserve">On phase:</w:t>
      </w:r>
      <w:r>
        <w:t xml:space="preserve"> </w:t>
      </w:r>
      <w:r>
        <w:rPr>
          <w:bCs/>
          <w:b/>
        </w:rPr>
        <w:t xml:space="preserve">register in the bubble phase unless you have a correctness reason not to.</w:t>
      </w:r>
      <w:r>
        <w:t xml:space="preserve"> </w:t>
      </w:r>
      <w:r>
        <w:t xml:space="preserve">Capture and bubble measure within 1.01 of each other — phase is free per dispatch — but any capture listener anywhere flips Blink’s document-global</w:t>
      </w:r>
      <w:r>
        <w:t xml:space="preserve"> </w:t>
      </w:r>
      <w:r>
        <w:rPr>
          <w:rStyle w:val="VerbatimChar"/>
        </w:rPr>
        <w:t xml:space="preserve">HasCaptureListener()</w:t>
      </w:r>
      <w:r>
        <w:t xml:space="preserve"> </w:t>
      </w:r>
      <w:r>
        <w:t xml:space="preserve">predicate and disables the default-on SkipEventCapture optimization</w:t>
      </w:r>
      <w:r>
        <w:t xml:space="preserve"> </w:t>
      </w:r>
      <w:r>
        <w:rPr>
          <w:iCs/>
          <w:i/>
        </w:rPr>
        <w:t xml:space="preserve">for every dispatch on the page</w:t>
      </w:r>
      <w:r>
        <w:t xml:space="preserve"> </w:t>
      </w:r>
      <w:r>
        <w:rPr>
          <w:vertAlign w:val="superscript"/>
        </w:rPr>
        <w:t xml:space="preserve">47</w:t>
      </w:r>
      <w:r>
        <w:t xml:space="preserve"> </w:t>
      </w:r>
      <w:r>
        <w:rPr>
          <w:vertAlign w:val="superscript"/>
        </w:rPr>
        <w:t xml:space="preserve">50</w:t>
      </w:r>
      <w:r>
        <w:t xml:space="preserve">; WebKit’s per-document</w:t>
      </w:r>
      <w:r>
        <w:t xml:space="preserve"> </w:t>
      </w:r>
      <w:r>
        <w:rPr>
          <w:rStyle w:val="VerbatimChar"/>
        </w:rPr>
        <w:t xml:space="preserve">EventListenerCounts</w:t>
      </w:r>
      <w:r>
        <w:t xml:space="preserve"> </w:t>
      </w:r>
      <w:r>
        <w:t xml:space="preserve">behaves identically</w:t>
      </w:r>
      <w:r>
        <w:t xml:space="preserve"> </w:t>
      </w:r>
      <w:r>
        <w:rPr>
          <w:vertAlign w:val="superscript"/>
        </w:rPr>
        <w:t xml:space="preserve">51</w:t>
      </w:r>
      <w:r>
        <w:t xml:space="preserve">. A shortcut library registering</w:t>
      </w:r>
      <w:r>
        <w:t xml:space="preserve"> </w:t>
      </w:r>
      <w:r>
        <w:rPr>
          <w:rStyle w:val="VerbatimChar"/>
        </w:rPr>
        <w:t xml:space="preserve">addEventListener('keydown', fn, true)</w:t>
      </w:r>
      <w:r>
        <w:t xml:space="preserve"> </w:t>
      </w:r>
      <w:r>
        <w:t xml:space="preserve">“</w:t>
      </w:r>
      <w:r>
        <w:t xml:space="preserve">to run first</w:t>
      </w:r>
      <w:r>
        <w:t xml:space="preserve">”</w:t>
      </w:r>
      <w:r>
        <w:t xml:space="preserve"> </w:t>
      </w:r>
      <w:r>
        <w:t xml:space="preserve">taxes every listener-free dispatch of every type for the whole page. If you genuinely need first-mover semantics, scope the capture listener to the smallest subtree, not</w:t>
      </w:r>
      <w:r>
        <w:t xml:space="preserve"> </w:t>
      </w:r>
      <w:r>
        <w:rPr>
          <w:rStyle w:val="VerbatimChar"/>
        </w:rPr>
        <w:t xml:space="preserve">window</w:t>
      </w:r>
      <w:r>
        <w:t xml:space="preserve">.</w:t>
      </w:r>
    </w:p>
    <w:p>
      <w:pPr>
        <w:pStyle w:val="BodyText"/>
      </w:pPr>
      <w:r>
        <w:t xml:space="preserve">Depth rarely matters because you rarely control it — but know the cliff: dispatch rises from ~4.0 µs at depth 1 to ~32 µs at depth 500 (~8×). Since path cost is paid whether or not listeners exist, the mitigation is handler-side:</w:t>
      </w:r>
      <w:r>
        <w:t xml:space="preserve"> </w:t>
      </w:r>
      <w:r>
        <w:rPr>
          <w:rStyle w:val="VerbatimChar"/>
        </w:rPr>
        <w:t xml:space="preserve">stopPropagation()</w:t>
      </w:r>
      <w:r>
        <w:t xml:space="preserve"> </w:t>
      </w:r>
      <w:r>
        <w:t xml:space="preserve">on a consumed shortcut measured</w:t>
      </w:r>
      <w:r>
        <w:t xml:space="preserve"> </w:t>
      </w:r>
      <w:r>
        <w:rPr>
          <w:bCs/>
          <w:b/>
        </w:rPr>
        <w:t xml:space="preserve">17% faster</w:t>
      </w:r>
      <w:r>
        <w:t xml:space="preserve"> </w:t>
      </w:r>
      <w:r>
        <w:t xml:space="preserve">than letting it propagate. Stacking is free, spreading is not: 1/10/100 listeners on one node sit within 2.2% of each other; 10 listeners across 10 ancestors run 2.74× slower. Dispatch is path-bound, not invocation-bound.</w:t>
      </w:r>
    </w:p>
    <w:bookmarkEnd w:id="76"/>
    <w:bookmarkEnd w:id="77"/>
    <w:bookmarkStart w:id="80" w:name="by-event-volume-and-registration-churn"/>
    <w:p>
      <w:pPr>
        <w:pStyle w:val="Heading3"/>
      </w:pPr>
      <w:r>
        <w:t xml:space="preserve">5.2 By event volume and registration churn</w:t>
      </w:r>
    </w:p>
    <w:bookmarkStart w:id="78" w:name="Xf365b0bfa3996f8ac74a487098a435395878b05"/>
    <w:p>
      <w:pPr>
        <w:pStyle w:val="Heading4"/>
      </w:pPr>
      <w:r>
        <w:t xml:space="preserve">5.2.1 High-churn UIs: delegation always; static apps: direct listeners fine</w:t>
      </w:r>
    </w:p>
    <w:p>
      <w:pPr>
        <w:pStyle w:val="FirstParagraph"/>
      </w:pPr>
      <w:r>
        <w:t xml:space="preserve">Delegation’s dispatch-time cost is a wash — one document listener doing</w:t>
      </w:r>
      <w:r>
        <w:t xml:space="preserve"> </w:t>
      </w:r>
      <w:r>
        <w:rPr>
          <w:rStyle w:val="VerbatimChar"/>
        </w:rPr>
        <w:t xml:space="preserve">e.target.closest('[data-k]')</w:t>
      </w:r>
      <w:r>
        <w:t xml:space="preserve"> </w:t>
      </w:r>
      <w:r>
        <w:t xml:space="preserve">fires at 176k ops/s against 174k for 1000 direct listeners (1.2%, inside CV). The decision is made at</w:t>
      </w:r>
      <w:r>
        <w:t xml:space="preserve"> </w:t>
      </w:r>
      <w:r>
        <w:rPr>
          <w:iCs/>
          <w:i/>
        </w:rPr>
        <w:t xml:space="preserve">registration</w:t>
      </w:r>
      <w:r>
        <w:t xml:space="preserve">: one add/remove pair costs ~0.75 µs (0.744 µs precisely); 1000 direct registrations cost 766.9 µs — on the order of 1000× the delegated single registration, perfectly linear, no batching discount in Blink’s listener list management. So:</w:t>
      </w:r>
    </w:p>
    <w:p>
      <w:pPr>
        <w:numPr>
          <w:ilvl w:val="0"/>
          <w:numId w:val="1005"/>
        </w:numPr>
        <w:pStyle w:val="Compact"/>
      </w:pPr>
      <w:r>
        <w:rPr>
          <w:bCs/>
          <w:b/>
        </w:rPr>
        <w:t xml:space="preserve">High-churn UIs</w:t>
      </w:r>
      <w:r>
        <w:t xml:space="preserve"> </w:t>
      </w:r>
      <w:r>
        <w:t xml:space="preserve">(virtualized lists, mount/unmount cycles, per-render re-registration): delegate, unconditionally. Delegated registration is O(1) in control count; direct is O(N) at ~0.77 µs per control, paid again on every teardown.</w:t>
      </w:r>
    </w:p>
    <w:p>
      <w:pPr>
        <w:numPr>
          <w:ilvl w:val="0"/>
          <w:numId w:val="1005"/>
        </w:numPr>
        <w:pStyle w:val="Compact"/>
      </w:pPr>
      <w:r>
        <w:rPr>
          <w:bCs/>
          <w:b/>
        </w:rPr>
        <w:t xml:space="preserve">Static apps</w:t>
      </w:r>
      <w:r>
        <w:t xml:space="preserve"> </w:t>
      </w:r>
      <w:r>
        <w:t xml:space="preserve">with a bounded handful of controls: direct listeners are fine — registration is paid once, dispatch is at parity either way.</w:t>
      </w:r>
    </w:p>
    <w:p>
      <w:pPr>
        <w:numPr>
          <w:ilvl w:val="0"/>
          <w:numId w:val="1005"/>
        </w:numPr>
        <w:pStyle w:val="Compact"/>
      </w:pPr>
      <w:r>
        <w:t xml:space="preserve">The delegated selection predicate is a correctness choice, not a speed one:</w:t>
      </w:r>
      <w:r>
        <w:t xml:space="preserve"> </w:t>
      </w:r>
      <w:r>
        <w:rPr>
          <w:rStyle w:val="VerbatimChar"/>
        </w:rPr>
        <w:t xml:space="preserve">closest</w:t>
      </w:r>
      <w:r>
        <w:t xml:space="preserve">,</w:t>
      </w:r>
      <w:r>
        <w:t xml:space="preserve"> </w:t>
      </w:r>
      <w:r>
        <w:rPr>
          <w:rStyle w:val="VerbatimChar"/>
        </w:rPr>
        <w:t xml:space="preserve">matches</w:t>
      </w:r>
      <w:r>
        <w:t xml:space="preserve">,</w:t>
      </w:r>
      <w:r>
        <w:t xml:space="preserve"> </w:t>
      </w:r>
      <w:r>
        <w:rPr>
          <w:rStyle w:val="VerbatimChar"/>
        </w:rPr>
        <w:t xml:space="preserve">tagName</w:t>
      </w:r>
      <w:r>
        <w:t xml:space="preserve">, and</w:t>
      </w:r>
      <w:r>
        <w:t xml:space="preserve"> </w:t>
      </w:r>
      <w:r>
        <w:rPr>
          <w:rStyle w:val="VerbatimChar"/>
        </w:rPr>
        <w:t xml:space="preserve">composedPath()[0]</w:t>
      </w:r>
      <w:r>
        <w:t xml:space="preserve"> </w:t>
      </w:r>
      <w:r>
        <w:t xml:space="preserve">all measured within 4.2%. Use</w:t>
      </w:r>
      <w:r>
        <w:t xml:space="preserve"> </w:t>
      </w:r>
      <w:r>
        <w:rPr>
          <w:rStyle w:val="VerbatimChar"/>
        </w:rPr>
        <w:t xml:space="preserve">closest</w:t>
      </w:r>
      <w:r>
        <w:t xml:space="preserve"> </w:t>
      </w:r>
      <w:r>
        <w:t xml:space="preserve">for clarity; avoid</w:t>
      </w:r>
      <w:r>
        <w:t xml:space="preserve"> </w:t>
      </w:r>
      <w:r>
        <w:rPr>
          <w:rStyle w:val="VerbatimChar"/>
        </w:rPr>
        <w:t xml:space="preserve">composedPath()</w:t>
      </w:r>
      <w:r>
        <w:t xml:space="preserve"> </w:t>
      </w:r>
      <w:r>
        <w:t xml:space="preserve">in loops only because it allocates a fresh array per call</w:t>
      </w:r>
      <w:r>
        <w:t xml:space="preserve"> </w:t>
      </w:r>
      <w:r>
        <w:rPr>
          <w:vertAlign w:val="superscript"/>
        </w:rPr>
        <w:t xml:space="preserve">10</w:t>
      </w:r>
      <w:r>
        <w:t xml:space="preserve">.</w:t>
      </w:r>
    </w:p>
    <w:bookmarkEnd w:id="78"/>
    <w:bookmarkStart w:id="79" w:name="Xb512e98505381ffac08135580fac010afe1fc6e"/>
    <w:p>
      <w:pPr>
        <w:pStyle w:val="Heading4"/>
      </w:pPr>
      <w:r>
        <w:t xml:space="preserve">5.2.2 Teardown:</w:t>
      </w:r>
      <w:r>
        <w:t xml:space="preserve"> </w:t>
      </w:r>
      <w:r>
        <w:rPr>
          <w:rStyle w:val="VerbatimChar"/>
        </w:rPr>
        <w:t xml:space="preserve">removeEventListener</w:t>
      </w:r>
      <w:r>
        <w:t xml:space="preserve"> </w:t>
      </w:r>
      <w:r>
        <w:t xml:space="preserve">for hot paths;</w:t>
      </w:r>
      <w:r>
        <w:t xml:space="preserve"> </w:t>
      </w:r>
      <w:r>
        <w:rPr>
          <w:rStyle w:val="VerbatimChar"/>
        </w:rPr>
        <w:t xml:space="preserve">AbortSignal</w:t>
      </w:r>
      <w:r>
        <w:t xml:space="preserve"> </w:t>
      </w:r>
      <w:r>
        <w:t xml:space="preserve">for ergonomic bulk teardown</w:t>
      </w:r>
    </w:p>
    <w:p>
      <w:pPr>
        <w:pStyle w:val="FirstParagraph"/>
      </w:pPr>
      <w:r>
        <w:t xml:space="preserve">Removing 100 listeners explicitly costs 44.2 µs per full cycle; the AbortController route — 100 signal-bound registrations plus one</w:t>
      </w:r>
      <w:r>
        <w:t xml:space="preserve"> </w:t>
      </w:r>
      <w:r>
        <w:rPr>
          <w:rStyle w:val="VerbatimChar"/>
        </w:rPr>
        <w:t xml:space="preserve">abort()</w:t>
      </w:r>
      <w:r>
        <w:t xml:space="preserve"> </w:t>
      </w:r>
      <w:r>
        <w:t xml:space="preserve">— costs 83.8 µs,</w:t>
      </w:r>
      <w:r>
        <w:t xml:space="preserve"> </w:t>
      </w:r>
      <w:r>
        <w:rPr>
          <w:bCs/>
          <w:b/>
        </w:rPr>
        <w:t xml:space="preserve">1.9× slower end-to-end</w:t>
      </w:r>
      <w:r>
        <w:t xml:space="preserve">, because signal bookkeeping at registration outweighs single-call removal, and</w:t>
      </w:r>
      <w:r>
        <w:t xml:space="preserve"> </w:t>
      </w:r>
      <w:r>
        <w:rPr>
          <w:rStyle w:val="VerbatimChar"/>
        </w:rPr>
        <w:t xml:space="preserve">abort()</w:t>
      </w:r>
      <w:r>
        <w:t xml:space="preserve"> </w:t>
      </w:r>
      <w:r>
        <w:t xml:space="preserve">still runs K individual removal algorithms with no batch fast path (§2.4). Verdict:</w:t>
      </w:r>
      <w:r>
        <w:t xml:space="preserve"> </w:t>
      </w:r>
      <w:r>
        <w:rPr>
          <w:rStyle w:val="VerbatimChar"/>
        </w:rPr>
        <w:t xml:space="preserve">AbortSignal</w:t>
      </w:r>
      <w:r>
        <w:t xml:space="preserve"> </w:t>
      </w:r>
      <w:r>
        <w:t xml:space="preserve">is an ergonomics and leak-safety feature — one</w:t>
      </w:r>
      <w:r>
        <w:t xml:space="preserve"> </w:t>
      </w:r>
      <w:r>
        <w:rPr>
          <w:rStyle w:val="VerbatimChar"/>
        </w:rPr>
        <w:t xml:space="preserve">abort()</w:t>
      </w:r>
      <w:r>
        <w:t xml:space="preserve"> </w:t>
      </w:r>
      <w:r>
        <w:t xml:space="preserve">retires an entire modal scope without storing callback references</w:t>
      </w:r>
      <w:r>
        <w:t xml:space="preserve"> </w:t>
      </w:r>
      <w:r>
        <w:rPr>
          <w:vertAlign w:val="superscript"/>
        </w:rPr>
        <w:t xml:space="preserve">1</w:t>
      </w:r>
      <w:r>
        <w:t xml:space="preserve"> </w:t>
      </w:r>
      <w:r>
        <w:t xml:space="preserve">— not a speed feature. Use it for scope teardown at human timescales (dialog close, route change); use explicit</w:t>
      </w:r>
      <w:r>
        <w:t xml:space="preserve"> </w:t>
      </w:r>
      <w:r>
        <w:rPr>
          <w:rStyle w:val="VerbatimChar"/>
        </w:rPr>
        <w:t xml:space="preserve">removeEventListener</w:t>
      </w:r>
      <w:r>
        <w:t xml:space="preserve"> </w:t>
      </w:r>
      <w:r>
        <w:t xml:space="preserve">where teardown itself is hot.</w:t>
      </w:r>
      <w:r>
        <w:t xml:space="preserve"> </w:t>
      </w:r>
      <w:r>
        <w:rPr>
          <w:rStyle w:val="VerbatimChar"/>
        </w:rPr>
        <w:t xml:space="preserve">once: true</w:t>
      </w:r>
      <w:r>
        <w:t xml:space="preserve"> </w:t>
      </w:r>
      <w:r>
        <w:t xml:space="preserve">sits between them: the full register+dispatch+auto-remove cycle runs only ~34% above the plain dispatch baseline — fine for fire-once shortcuts. Whichever you choose, keep stable function references: anonymous callbacks defeat both dedup and removal, since matching keys on (type, callback, capture) only</w:t>
      </w:r>
      <w:r>
        <w:t xml:space="preserve"> </w:t>
      </w:r>
      <w:r>
        <w:rPr>
          <w:vertAlign w:val="superscript"/>
        </w:rPr>
        <w:t xml:space="preserve">6</w:t>
      </w:r>
      <w:r>
        <w:t xml:space="preserve">.</w:t>
      </w:r>
    </w:p>
    <w:bookmarkEnd w:id="79"/>
    <w:bookmarkEnd w:id="80"/>
    <w:bookmarkStart w:id="81" w:name="the-master-decision-table"/>
    <w:p>
      <w:pPr>
        <w:pStyle w:val="Heading3"/>
      </w:pPr>
      <w:r>
        <w:t xml:space="preserve">5.3 The master decision table</w:t>
      </w:r>
    </w:p>
    <w:p>
      <w:pPr>
        <w:pStyle w:val="FirstParagraph"/>
      </w:pPr>
      <w:r>
        <w:t xml:space="preserve">Scenario → listener topology → key-identification strategy → matching structure → measured anchor → engine reason. All measurements from this investigation’s Chromium 150 sandbox; spec-level claims cited to source. For the library-source-level internals behind rows 1–3 — how shipping shortcut engines implement the trie, the chord state machine, the scope stack — see Chapter 6.</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left"/>
            </w:pPr>
            <w:r>
              <w:t xml:space="preserve">Listener topology</w:t>
            </w:r>
          </w:p>
        </w:tc>
        <w:tc>
          <w:tcPr/>
          <w:p>
            <w:pPr>
              <w:pStyle w:val="Compact"/>
              <w:jc w:val="left"/>
            </w:pPr>
            <w:r>
              <w:t xml:space="preserve">Key ID strategy</w:t>
            </w:r>
          </w:p>
        </w:tc>
        <w:tc>
          <w:tcPr/>
          <w:p>
            <w:pPr>
              <w:pStyle w:val="Compact"/>
              <w:jc w:val="left"/>
            </w:pPr>
            <w:r>
              <w:t xml:space="preserve">Matching structure</w:t>
            </w:r>
          </w:p>
        </w:tc>
        <w:tc>
          <w:tcPr/>
          <w:p>
            <w:pPr>
              <w:pStyle w:val="Compact"/>
              <w:jc w:val="left"/>
            </w:pPr>
            <w:r>
              <w:t xml:space="preserve">Measured anchor</w:t>
            </w:r>
          </w:p>
        </w:tc>
        <w:tc>
          <w:tcPr/>
          <w:p>
            <w:pPr>
              <w:pStyle w:val="Compact"/>
              <w:jc w:val="left"/>
            </w:pPr>
            <w:r>
              <w:t xml:space="preserve">Engine reason</w:t>
            </w:r>
          </w:p>
        </w:tc>
      </w:tr>
      <w:tr>
        <w:tc>
          <w:tcPr/>
          <w:p>
            <w:pPr>
              <w:pStyle w:val="Compact"/>
              <w:jc w:val="left"/>
            </w:pPr>
            <w:r>
              <w:t xml:space="preserve">1</w:t>
            </w:r>
          </w:p>
        </w:tc>
        <w:tc>
          <w:tcPr/>
          <w:p>
            <w:pPr>
              <w:pStyle w:val="Compact"/>
              <w:jc w:val="left"/>
            </w:pPr>
            <w:r>
              <w:t xml:space="preserve">Global shortcut library</w:t>
            </w:r>
          </w:p>
        </w:tc>
        <w:tc>
          <w:tcPr/>
          <w:p>
            <w:pPr>
              <w:pStyle w:val="Compact"/>
              <w:jc w:val="left"/>
            </w:pPr>
            <w:r>
              <w:t xml:space="preserve">One</w:t>
            </w:r>
            <w:r>
              <w:t xml:space="preserve"> </w:t>
            </w:r>
            <w:r>
              <w:rPr>
                <w:rStyle w:val="VerbatimChar"/>
              </w:rPr>
              <w:t xml:space="preserve">document</w:t>
            </w:r>
            <w:r>
              <w:t xml:space="preserve"> </w:t>
            </w:r>
            <w:r>
              <w:t xml:space="preserve">bubble listener + internal dispatch</w:t>
            </w:r>
          </w:p>
        </w:tc>
        <w:tc>
          <w:tcPr/>
          <w:p>
            <w:pPr>
              <w:pStyle w:val="Compact"/>
              <w:jc w:val="left"/>
            </w:pPr>
            <w:r>
              <w:rPr>
                <w:rStyle w:val="VerbatimChar"/>
              </w:rPr>
              <w:t xml:space="preserve">e.key</w:t>
            </w:r>
            <w:r>
              <w:t xml:space="preserve"> </w:t>
            </w:r>
            <w:r>
              <w:t xml:space="preserve">+ modifier booleans</w:t>
            </w:r>
          </w:p>
        </w:tc>
        <w:tc>
          <w:tcPr/>
          <w:p>
            <w:pPr>
              <w:pStyle w:val="Compact"/>
              <w:jc w:val="left"/>
            </w:pPr>
            <w:r>
              <w:t xml:space="preserve">Bitmask int →</w:t>
            </w:r>
            <w:r>
              <w:t xml:space="preserve"> </w:t>
            </w:r>
            <w:r>
              <w:rPr>
                <w:rStyle w:val="VerbatimChar"/>
              </w:rPr>
              <w:t xml:space="preserve">Map&lt;number&gt;</w:t>
            </w:r>
          </w:p>
        </w:tc>
        <w:tc>
          <w:tcPr/>
          <w:p>
            <w:pPr>
              <w:pStyle w:val="Compact"/>
              <w:jc w:val="left"/>
            </w:pPr>
            <w:r>
              <w:t xml:space="preserve">16.5M ops/s vs 5.4M string (3.1×)</w:t>
            </w:r>
          </w:p>
        </w:tc>
        <w:tc>
          <w:tcPr/>
          <w:p>
            <w:pPr>
              <w:pStyle w:val="Compact"/>
              <w:jc w:val="left"/>
            </w:pPr>
            <w:r>
              <w:t xml:space="preserve">N listeners = N C++→JS crossings; string concat, not the hash, is the cost</w:t>
            </w:r>
          </w:p>
        </w:tc>
      </w:tr>
      <w:tr>
        <w:tc>
          <w:tcPr/>
          <w:p>
            <w:pPr>
              <w:pStyle w:val="Compact"/>
              <w:jc w:val="left"/>
            </w:pPr>
            <w:r>
              <w:t xml:space="preserve">2</w:t>
            </w:r>
          </w:p>
        </w:tc>
        <w:tc>
          <w:tcPr/>
          <w:p>
            <w:pPr>
              <w:pStyle w:val="Compact"/>
              <w:jc w:val="left"/>
            </w:pPr>
            <w:r>
              <w:t xml:space="preserve">Multi-stroke chords</w:t>
            </w:r>
          </w:p>
        </w:tc>
        <w:tc>
          <w:tcPr/>
          <w:p>
            <w:pPr>
              <w:pStyle w:val="Compact"/>
              <w:jc w:val="left"/>
            </w:pPr>
            <w:r>
              <w:t xml:space="preserve">Same root listener, JS state machine</w:t>
            </w:r>
          </w:p>
        </w:tc>
        <w:tc>
          <w:tcPr/>
          <w:p>
            <w:pPr>
              <w:pStyle w:val="Compact"/>
              <w:jc w:val="left"/>
            </w:pPr>
            <w:r>
              <w:rPr>
                <w:rStyle w:val="VerbatimChar"/>
              </w:rPr>
              <w:t xml:space="preserve">e.code</w:t>
            </w:r>
            <w:r>
              <w:t xml:space="preserve"> </w:t>
            </w:r>
            <w:r>
              <w:t xml:space="preserve">for position,</w:t>
            </w:r>
            <w:r>
              <w:t xml:space="preserve"> </w:t>
            </w:r>
            <w:r>
              <w:rPr>
                <w:rStyle w:val="VerbatimChar"/>
              </w:rPr>
              <w:t xml:space="preserve">e.key</w:t>
            </w:r>
            <w:r>
              <w:t xml:space="preserve"> </w:t>
            </w:r>
            <w:r>
              <w:t xml:space="preserve">for mnemonics</w:t>
            </w:r>
          </w:p>
        </w:tc>
        <w:tc>
          <w:tcPr/>
          <w:p>
            <w:pPr>
              <w:pStyle w:val="Compact"/>
              <w:jc w:val="left"/>
            </w:pPr>
            <w:r>
              <w:t xml:space="preserve">Map-of-Maps trie</w:t>
            </w:r>
          </w:p>
        </w:tc>
        <w:tc>
          <w:tcPr/>
          <w:p>
            <w:pPr>
              <w:pStyle w:val="Compact"/>
              <w:jc w:val="left"/>
            </w:pPr>
            <w:r>
              <w:t xml:space="preserve">14.6M ops/s (0.88 of bitmask; tail-latency caveat)</w:t>
            </w:r>
          </w:p>
        </w:tc>
        <w:tc>
          <w:tcPr/>
          <w:p>
            <w:pPr>
              <w:pStyle w:val="Compact"/>
              <w:jc w:val="left"/>
            </w:pPr>
            <w:r>
              <w:t xml:space="preserve">Same amortization; trie depth costs one Map.get per stroke</w:t>
            </w:r>
          </w:p>
        </w:tc>
      </w:tr>
      <w:tr>
        <w:tc>
          <w:tcPr/>
          <w:p>
            <w:pPr>
              <w:pStyle w:val="Compact"/>
              <w:jc w:val="left"/>
            </w:pPr>
            <w:r>
              <w:t xml:space="preserve">3</w:t>
            </w:r>
          </w:p>
        </w:tc>
        <w:tc>
          <w:tcPr/>
          <w:p>
            <w:pPr>
              <w:pStyle w:val="Compact"/>
              <w:jc w:val="left"/>
            </w:pPr>
            <w:r>
              <w:t xml:space="preserve">Command palette / per-keystroke filtering</w:t>
            </w:r>
          </w:p>
        </w:tc>
        <w:tc>
          <w:tcPr/>
          <w:p>
            <w:pPr>
              <w:pStyle w:val="Compact"/>
              <w:jc w:val="left"/>
            </w:pPr>
            <w:r>
              <w:t xml:space="preserve">Root listener +</w:t>
            </w:r>
            <w:r>
              <w:t xml:space="preserve"> </w:t>
            </w:r>
            <w:r>
              <w:rPr>
                <w:rStyle w:val="VerbatimChar"/>
              </w:rPr>
              <w:t xml:space="preserve">input</w:t>
            </w:r>
            <w:r>
              <w:t xml:space="preserve"> </w:t>
            </w:r>
            <w:r>
              <w:t xml:space="preserve">observer</w:t>
            </w:r>
          </w:p>
        </w:tc>
        <w:tc>
          <w:tcPr/>
          <w:p>
            <w:pPr>
              <w:pStyle w:val="Compact"/>
              <w:jc w:val="left"/>
            </w:pPr>
            <w:r>
              <w:rPr>
                <w:rStyle w:val="VerbatimChar"/>
              </w:rPr>
              <w:t xml:space="preserve">e.key</w:t>
            </w:r>
          </w:p>
        </w:tc>
        <w:tc>
          <w:tcPr/>
          <w:p>
            <w:pPr>
              <w:pStyle w:val="Compact"/>
              <w:jc w:val="left"/>
            </w:pPr>
            <w:r>
              <w:t xml:space="preserve">Bitmask + Map, precomputed</w:t>
            </w:r>
          </w:p>
        </w:tc>
        <w:tc>
          <w:tcPr/>
          <w:p>
            <w:pPr>
              <w:pStyle w:val="Compact"/>
              <w:jc w:val="left"/>
            </w:pPr>
            <w:r>
              <w:t xml:space="preserve">Scan of 50 bindings: 2.3M ops/s, 7.2× slower</w:t>
            </w:r>
          </w:p>
        </w:tc>
        <w:tc>
          <w:tcPr/>
          <w:p>
            <w:pPr>
              <w:pStyle w:val="Compact"/>
              <w:jc w:val="left"/>
            </w:pPr>
            <w:r>
              <w:t xml:space="preserve">Thousands of matches per interaction is the only regime where matching shows</w:t>
            </w:r>
          </w:p>
        </w:tc>
      </w:tr>
      <w:tr>
        <w:tc>
          <w:tcPr/>
          <w:p>
            <w:pPr>
              <w:pStyle w:val="Compact"/>
              <w:jc w:val="left"/>
            </w:pPr>
            <w:r>
              <w:t xml:space="preserve">4</w:t>
            </w:r>
          </w:p>
        </w:tc>
        <w:tc>
          <w:tcPr/>
          <w:p>
            <w:pPr>
              <w:pStyle w:val="Compact"/>
              <w:jc w:val="left"/>
            </w:pPr>
            <w:r>
              <w:t xml:space="preserve">Text editor / contenteditable</w:t>
            </w:r>
          </w:p>
        </w:tc>
        <w:tc>
          <w:tcPr/>
          <w:p>
            <w:pPr>
              <w:pStyle w:val="Compact"/>
              <w:jc w:val="left"/>
            </w:pPr>
            <w:r>
              <w:t xml:space="preserve">Direct listener on editable root;</w:t>
            </w:r>
            <w:r>
              <w:t xml:space="preserve"> </w:t>
            </w:r>
            <w:r>
              <w:rPr>
                <w:rStyle w:val="VerbatimChar"/>
              </w:rPr>
              <w:t xml:space="preserve">document</w:t>
            </w:r>
            <w:r>
              <w:t xml:space="preserve"> </w:t>
            </w:r>
            <w:r>
              <w:t xml:space="preserve">fallback</w:t>
            </w:r>
          </w:p>
        </w:tc>
        <w:tc>
          <w:tcPr/>
          <w:p>
            <w:pPr>
              <w:pStyle w:val="Compact"/>
              <w:jc w:val="left"/>
            </w:pPr>
            <w:r>
              <w:rPr>
                <w:rStyle w:val="VerbatimChar"/>
              </w:rPr>
              <w:t xml:space="preserve">e.key</w:t>
            </w:r>
            <w:r>
              <w:t xml:space="preserve">; guard</w:t>
            </w:r>
            <w:r>
              <w:t xml:space="preserve"> </w:t>
            </w:r>
            <w:r>
              <w:rPr>
                <w:rStyle w:val="VerbatimChar"/>
              </w:rPr>
              <w:t xml:space="preserve">isComposing</w:t>
            </w:r>
            <w:r>
              <w:t xml:space="preserve"> </w:t>
            </w:r>
            <w:r>
              <w:t xml:space="preserve">/</w:t>
            </w:r>
            <w:r>
              <w:t xml:space="preserve"> </w:t>
            </w:r>
            <w:r>
              <w:rPr>
                <w:rStyle w:val="VerbatimChar"/>
              </w:rPr>
              <w:t xml:space="preserve">keyCode===229</w:t>
            </w:r>
          </w:p>
        </w:tc>
        <w:tc>
          <w:tcPr/>
          <w:p>
            <w:pPr>
              <w:pStyle w:val="Compact"/>
              <w:jc w:val="left"/>
            </w:pPr>
            <w:r>
              <w:t xml:space="preserve">Early-exit guards, then Map</w:t>
            </w:r>
          </w:p>
        </w:tc>
        <w:tc>
          <w:tcPr/>
          <w:p>
            <w:pPr>
              <w:pStyle w:val="Compact"/>
              <w:jc w:val="left"/>
            </w:pPr>
            <w:r>
              <w:t xml:space="preserve">Guards &lt;0.5% (under noise floor)</w:t>
            </w:r>
          </w:p>
        </w:tc>
        <w:tc>
          <w:tcPr/>
          <w:p>
            <w:pPr>
              <w:pStyle w:val="Compact"/>
              <w:jc w:val="left"/>
            </w:pPr>
            <w:r>
              <w:t xml:space="preserve">Keyboard default actions run synchronously after dispatch — a slow handler delays insertion directly</w:t>
            </w:r>
          </w:p>
        </w:tc>
      </w:tr>
      <w:tr>
        <w:tc>
          <w:tcPr/>
          <w:p>
            <w:pPr>
              <w:pStyle w:val="Compact"/>
              <w:jc w:val="left"/>
            </w:pPr>
            <w:r>
              <w:t xml:space="preserve">5</w:t>
            </w:r>
          </w:p>
        </w:tc>
        <w:tc>
          <w:tcPr/>
          <w:p>
            <w:pPr>
              <w:pStyle w:val="Compact"/>
              <w:jc w:val="left"/>
            </w:pPr>
            <w:r>
              <w:t xml:space="preserve">Game loop (WASD, held keys)</w:t>
            </w:r>
          </w:p>
        </w:tc>
        <w:tc>
          <w:tcPr/>
          <w:p>
            <w:pPr>
              <w:pStyle w:val="Compact"/>
              <w:jc w:val="left"/>
            </w:pPr>
            <w:r>
              <w:rPr>
                <w:rStyle w:val="VerbatimChar"/>
              </w:rPr>
              <w:t xml:space="preserve">window</w:t>
            </w:r>
            <w:r>
              <w:t xml:space="preserve"> </w:t>
            </w:r>
            <w:r>
              <w:t xml:space="preserve">keydown+keyup pair, bubble; key-state Set</w:t>
            </w:r>
          </w:p>
        </w:tc>
        <w:tc>
          <w:tcPr/>
          <w:p>
            <w:pPr>
              <w:pStyle w:val="Compact"/>
              <w:jc w:val="left"/>
            </w:pPr>
            <w:r>
              <w:rPr>
                <w:rStyle w:val="VerbatimChar"/>
              </w:rPr>
              <w:t xml:space="preserve">e.code</w:t>
            </w:r>
            <w:r>
              <w:t xml:space="preserve"> </w:t>
            </w:r>
            <w:r>
              <w:t xml:space="preserve">(layout-independent</w:t>
            </w:r>
            <w:r>
              <w:t xml:space="preserve"> </w:t>
            </w:r>
            <w:r>
              <w:rPr>
                <w:vertAlign w:val="superscript"/>
              </w:rPr>
              <w:t xml:space="preserve">17</w:t>
            </w:r>
            <w:r>
              <w:t xml:space="preserve">)</w:t>
            </w:r>
          </w:p>
        </w:tc>
        <w:tc>
          <w:tcPr/>
          <w:p>
            <w:pPr>
              <w:pStyle w:val="Compact"/>
              <w:jc w:val="left"/>
            </w:pPr>
            <w:r>
              <w:rPr>
                <w:rStyle w:val="VerbatimChar"/>
              </w:rPr>
              <w:t xml:space="preserve">Map&lt;code→action&gt;</w:t>
            </w:r>
            <w:r>
              <w:t xml:space="preserve"> </w:t>
            </w:r>
            <w:r>
              <w:t xml:space="preserve">or bitmask; first-line</w:t>
            </w:r>
            <w:r>
              <w:t xml:space="preserve"> </w:t>
            </w:r>
            <w:r>
              <w:rPr>
                <w:rStyle w:val="VerbatimChar"/>
              </w:rPr>
              <w:t xml:space="preserve">e.repeat</w:t>
            </w:r>
            <w:r>
              <w:t xml:space="preserve"> </w:t>
            </w:r>
            <w:r>
              <w:t xml:space="preserve">guard</w:t>
            </w:r>
          </w:p>
        </w:tc>
        <w:tc>
          <w:tcPr/>
          <w:p>
            <w:pPr>
              <w:pStyle w:val="Compact"/>
              <w:jc w:val="left"/>
            </w:pPr>
            <w:r>
              <w:t xml:space="preserve">Property reads within 1–6%; repeat guard &lt;0.5%</w:t>
            </w:r>
          </w:p>
        </w:tc>
        <w:tc>
          <w:tcPr/>
          <w:p>
            <w:pPr>
              <w:pStyle w:val="Compact"/>
              <w:jc w:val="left"/>
            </w:pPr>
            <w:r>
              <w:t xml:space="preserve">Each auto-repeat tick is one full pipeline traversal — 30 dispatches/s, no engine throttling</w:t>
            </w:r>
          </w:p>
        </w:tc>
      </w:tr>
      <w:tr>
        <w:tc>
          <w:tcPr/>
          <w:p>
            <w:pPr>
              <w:pStyle w:val="Compact"/>
              <w:jc w:val="left"/>
            </w:pPr>
            <w:r>
              <w:t xml:space="preserve">6</w:t>
            </w:r>
          </w:p>
        </w:tc>
        <w:tc>
          <w:tcPr/>
          <w:p>
            <w:pPr>
              <w:pStyle w:val="Compact"/>
              <w:jc w:val="left"/>
            </w:pPr>
            <w:r>
              <w:t xml:space="preserve">Form UI / dialogs / focus traps</w:t>
            </w:r>
          </w:p>
        </w:tc>
        <w:tc>
          <w:tcPr/>
          <w:p>
            <w:pPr>
              <w:pStyle w:val="Compact"/>
              <w:jc w:val="left"/>
            </w:pPr>
            <w:r>
              <w:t xml:space="preserve">Delegated</w:t>
            </w:r>
            <w:r>
              <w:t xml:space="preserve"> </w:t>
            </w:r>
            <w:r>
              <w:rPr>
                <w:rStyle w:val="VerbatimChar"/>
              </w:rPr>
              <w:t xml:space="preserve">document</w:t>
            </w:r>
            <w:r>
              <w:t xml:space="preserve"> </w:t>
            </w:r>
            <w:r>
              <w:t xml:space="preserve">listener; cancel</w:t>
            </w:r>
            <w:r>
              <w:t xml:space="preserve"> </w:t>
            </w:r>
            <w:r>
              <w:rPr>
                <w:rStyle w:val="VerbatimChar"/>
              </w:rPr>
              <w:t xml:space="preserve">keydown</w:t>
            </w:r>
            <w:r>
              <w:t xml:space="preserve"> </w:t>
            </w:r>
            <w:r>
              <w:t xml:space="preserve">for Tab containment</w:t>
            </w:r>
            <w:r>
              <w:t xml:space="preserve"> </w:t>
            </w:r>
            <w:r>
              <w:rPr>
                <w:vertAlign w:val="superscript"/>
              </w:rPr>
              <w:t xml:space="preserve">29</w:t>
            </w:r>
          </w:p>
        </w:tc>
        <w:tc>
          <w:tcPr/>
          <w:p>
            <w:pPr>
              <w:pStyle w:val="Compact"/>
              <w:jc w:val="left"/>
            </w:pPr>
            <w:r>
              <w:rPr>
                <w:rStyle w:val="VerbatimChar"/>
              </w:rPr>
              <w:t xml:space="preserve">e.key</w:t>
            </w:r>
            <w:r>
              <w:t xml:space="preserve"> </w:t>
            </w:r>
            <w:r>
              <w:t xml:space="preserve">(</w:t>
            </w:r>
            <w:r>
              <w:rPr>
                <w:rStyle w:val="VerbatimChar"/>
              </w:rPr>
              <w:t xml:space="preserve">"Tab"</w:t>
            </w:r>
            <w:r>
              <w:t xml:space="preserve">,</w:t>
            </w:r>
            <w:r>
              <w:t xml:space="preserve"> </w:t>
            </w:r>
            <w:r>
              <w:rPr>
                <w:rStyle w:val="VerbatimChar"/>
              </w:rPr>
              <w:t xml:space="preserve">"Escape"</w:t>
            </w:r>
            <w:r>
              <w:t xml:space="preserve">,</w:t>
            </w:r>
            <w:r>
              <w:t xml:space="preserve"> </w:t>
            </w:r>
            <w:r>
              <w:rPr>
                <w:rStyle w:val="VerbatimChar"/>
              </w:rPr>
              <w:t xml:space="preserve">"Enter"</w:t>
            </w:r>
            <w:r>
              <w:t xml:space="preserve">)</w:t>
            </w:r>
          </w:p>
        </w:tc>
        <w:tc>
          <w:tcPr/>
          <w:p>
            <w:pPr>
              <w:pStyle w:val="Compact"/>
              <w:jc w:val="left"/>
            </w:pPr>
            <w:r>
              <w:rPr>
                <w:rStyle w:val="VerbatimChar"/>
              </w:rPr>
              <w:t xml:space="preserve">closest()</w:t>
            </w:r>
            <w:r>
              <w:t xml:space="preserve"> </w:t>
            </w:r>
            <w:r>
              <w:t xml:space="preserve">scope check + Map</w:t>
            </w:r>
          </w:p>
        </w:tc>
        <w:tc>
          <w:tcPr/>
          <w:p>
            <w:pPr>
              <w:pStyle w:val="Compact"/>
              <w:jc w:val="left"/>
            </w:pPr>
            <w:r>
              <w:t xml:space="preserve">Delegation dispatch parity (176k vs 174k)</w:t>
            </w:r>
          </w:p>
        </w:tc>
        <w:tc>
          <w:tcPr/>
          <w:p>
            <w:pPr>
              <w:pStyle w:val="Compact"/>
              <w:jc w:val="left"/>
            </w:pPr>
            <w:r>
              <w:t xml:space="preserve">Shortcut scope is focus scope;</w:t>
            </w:r>
            <w:r>
              <w:t xml:space="preserve"> </w:t>
            </w:r>
            <w:r>
              <w:rPr>
                <w:rStyle w:val="VerbatimChar"/>
              </w:rPr>
              <w:t xml:space="preserve">keydown</w:t>
            </w:r>
            <w:r>
              <w:t xml:space="preserve"> </w:t>
            </w:r>
            <w:r>
              <w:t xml:space="preserve">cancellation blocks focus movement</w:t>
            </w:r>
            <w:r>
              <w:t xml:space="preserve"> </w:t>
            </w:r>
            <w:r>
              <w:rPr>
                <w:vertAlign w:val="superscript"/>
              </w:rPr>
              <w:t xml:space="preserve">13</w:t>
            </w:r>
          </w:p>
        </w:tc>
      </w:tr>
      <w:tr>
        <w:tc>
          <w:tcPr/>
          <w:p>
            <w:pPr>
              <w:pStyle w:val="Compact"/>
              <w:jc w:val="left"/>
            </w:pPr>
            <w:r>
              <w:t xml:space="preserve">7</w:t>
            </w:r>
          </w:p>
        </w:tc>
        <w:tc>
          <w:tcPr/>
          <w:p>
            <w:pPr>
              <w:pStyle w:val="Compact"/>
              <w:jc w:val="left"/>
            </w:pPr>
            <w:r>
              <w:t xml:space="preserve">Global hotkeys (</w:t>
            </w:r>
            <w:r>
              <w:t xml:space="preserve">“</w:t>
            </w:r>
            <w:r>
              <w:t xml:space="preserve">run first</w:t>
            </w:r>
            <w:r>
              <w:t xml:space="preserve">”</w:t>
            </w:r>
            <w:r>
              <w:t xml:space="preserve">)</w:t>
            </w:r>
          </w:p>
        </w:tc>
        <w:tc>
          <w:tcPr/>
          <w:p>
            <w:pPr>
              <w:pStyle w:val="Compact"/>
              <w:jc w:val="left"/>
            </w:pPr>
            <w:r>
              <w:t xml:space="preserve">Smallest-subtree listener, bubble; capture only with justification</w:t>
            </w:r>
          </w:p>
        </w:tc>
        <w:tc>
          <w:tcPr/>
          <w:p>
            <w:pPr>
              <w:pStyle w:val="Compact"/>
              <w:jc w:val="left"/>
            </w:pPr>
            <w:r>
              <w:rPr>
                <w:rStyle w:val="VerbatimChar"/>
              </w:rPr>
              <w:t xml:space="preserve">e.key</w:t>
            </w:r>
            <w:r>
              <w:t xml:space="preserve"> </w:t>
            </w:r>
            <w:r>
              <w:t xml:space="preserve">+</w:t>
            </w:r>
            <w:r>
              <w:t xml:space="preserve"> </w:t>
            </w:r>
            <w:r>
              <w:rPr>
                <w:rStyle w:val="VerbatimChar"/>
              </w:rPr>
              <w:t xml:space="preserve">getModifierState("Accel")</w:t>
            </w:r>
            <w:r>
              <w:t xml:space="preserve"> </w:t>
            </w:r>
            <w:r>
              <w:rPr>
                <w:vertAlign w:val="superscript"/>
              </w:rPr>
              <w:t xml:space="preserve">23</w:t>
            </w:r>
          </w:p>
        </w:tc>
        <w:tc>
          <w:tcPr/>
          <w:p>
            <w:pPr>
              <w:pStyle w:val="Compact"/>
              <w:jc w:val="left"/>
            </w:pPr>
            <w:r>
              <w:t xml:space="preserve">Bitmask + Map</w:t>
            </w:r>
          </w:p>
        </w:tc>
        <w:tc>
          <w:tcPr/>
          <w:p>
            <w:pPr>
              <w:pStyle w:val="Compact"/>
              <w:jc w:val="left"/>
            </w:pPr>
            <w:r>
              <w:t xml:space="preserve">capture≈bubble 1.01 at depth 500</w:t>
            </w:r>
          </w:p>
        </w:tc>
        <w:tc>
          <w:tcPr/>
          <w:p>
            <w:pPr>
              <w:pStyle w:val="Compact"/>
              <w:jc w:val="left"/>
            </w:pPr>
            <w:r>
              <w:t xml:space="preserve">Any capture listener disables SkipEventCapture page-wide</w:t>
            </w:r>
            <w:r>
              <w:t xml:space="preserve"> </w:t>
            </w:r>
            <w:r>
              <w:rPr>
                <w:vertAlign w:val="superscript"/>
              </w:rPr>
              <w:t xml:space="preserve">47</w:t>
            </w:r>
            <w:r>
              <w:t xml:space="preserve"> </w:t>
            </w:r>
            <w:r>
              <w:rPr>
                <w:vertAlign w:val="superscript"/>
              </w:rPr>
              <w:t xml:space="preserve">50</w:t>
            </w:r>
          </w:p>
        </w:tc>
      </w:tr>
      <w:tr>
        <w:tc>
          <w:tcPr/>
          <w:p>
            <w:pPr>
              <w:pStyle w:val="Compact"/>
              <w:jc w:val="left"/>
            </w:pPr>
            <w:r>
              <w:t xml:space="preserve">8</w:t>
            </w:r>
          </w:p>
        </w:tc>
        <w:tc>
          <w:tcPr/>
          <w:p>
            <w:pPr>
              <w:pStyle w:val="Compact"/>
              <w:jc w:val="left"/>
            </w:pPr>
            <w:r>
              <w:t xml:space="preserve">High-churn UI (mount/unmount per render)</w:t>
            </w:r>
          </w:p>
        </w:tc>
        <w:tc>
          <w:tcPr/>
          <w:p>
            <w:pPr>
              <w:pStyle w:val="Compact"/>
              <w:jc w:val="left"/>
            </w:pPr>
            <w:r>
              <w:t xml:space="preserve">Delegation, always</w:t>
            </w:r>
          </w:p>
        </w:tc>
        <w:tc>
          <w:tcPr/>
          <w:p>
            <w:pPr>
              <w:pStyle w:val="Compact"/>
              <w:jc w:val="left"/>
            </w:pPr>
            <w:r>
              <w:t xml:space="preserve">Either</w:t>
            </w:r>
          </w:p>
        </w:tc>
        <w:tc>
          <w:tcPr/>
          <w:p>
            <w:pPr>
              <w:pStyle w:val="Compact"/>
              <w:jc w:val="left"/>
            </w:pPr>
            <w:r>
              <w:t xml:space="preserve">Either</w:t>
            </w:r>
          </w:p>
        </w:tc>
        <w:tc>
          <w:tcPr/>
          <w:p>
            <w:pPr>
              <w:pStyle w:val="Compact"/>
              <w:jc w:val="left"/>
            </w:pPr>
            <w:r>
              <w:t xml:space="preserve">Registration 0.74 µs/pair → 1000× for 1000 listeners</w:t>
            </w:r>
          </w:p>
        </w:tc>
        <w:tc>
          <w:tcPr/>
          <w:p>
            <w:pPr>
              <w:pStyle w:val="Compact"/>
              <w:jc w:val="left"/>
            </w:pPr>
            <w:r>
              <w:t xml:space="preserve">No batching discount; direct is O(N) at setup</w:t>
            </w:r>
            <w:r>
              <w:t xml:space="preserve"> </w:t>
            </w:r>
            <w:r>
              <w:rPr>
                <w:iCs/>
                <w:i/>
              </w:rPr>
              <w:t xml:space="preserve">and</w:t>
            </w:r>
            <w:r>
              <w:t xml:space="preserve"> </w:t>
            </w:r>
            <w:r>
              <w:t xml:space="preserve">teardown</w:t>
            </w:r>
          </w:p>
        </w:tc>
      </w:tr>
      <w:tr>
        <w:tc>
          <w:tcPr/>
          <w:p>
            <w:pPr>
              <w:pStyle w:val="Compact"/>
              <w:jc w:val="left"/>
            </w:pPr>
            <w:r>
              <w:t xml:space="preserve">9</w:t>
            </w:r>
          </w:p>
        </w:tc>
        <w:tc>
          <w:tcPr/>
          <w:p>
            <w:pPr>
              <w:pStyle w:val="Compact"/>
              <w:jc w:val="left"/>
            </w:pPr>
            <w:r>
              <w:t xml:space="preserve">Static app, few controls</w:t>
            </w:r>
          </w:p>
        </w:tc>
        <w:tc>
          <w:tcPr/>
          <w:p>
            <w:pPr>
              <w:pStyle w:val="Compact"/>
              <w:jc w:val="left"/>
            </w:pPr>
            <w:r>
              <w:t xml:space="preserve">Direct listeners on the controls</w:t>
            </w:r>
          </w:p>
        </w:tc>
        <w:tc>
          <w:tcPr/>
          <w:p>
            <w:pPr>
              <w:pStyle w:val="Compact"/>
              <w:jc w:val="left"/>
            </w:pPr>
            <w:r>
              <w:t xml:space="preserve">Either</w:t>
            </w:r>
          </w:p>
        </w:tc>
        <w:tc>
          <w:tcPr/>
          <w:p>
            <w:pPr>
              <w:pStyle w:val="Compact"/>
              <w:jc w:val="left"/>
            </w:pPr>
            <w:r>
              <w:t xml:space="preserve">Either</w:t>
            </w:r>
          </w:p>
        </w:tc>
        <w:tc>
          <w:tcPr/>
          <w:p>
            <w:pPr>
              <w:pStyle w:val="Compact"/>
              <w:jc w:val="left"/>
            </w:pPr>
            <w:r>
              <w:t xml:space="preserve">1/10/100 same-node listeners within 2.2%</w:t>
            </w:r>
          </w:p>
        </w:tc>
        <w:tc>
          <w:tcPr/>
          <w:p>
            <w:pPr>
              <w:pStyle w:val="Compact"/>
              <w:jc w:val="left"/>
            </w:pPr>
            <w:r>
              <w:t xml:space="preserve">Path computed once; per-node invocation cheap; registration paid once</w:t>
            </w:r>
          </w:p>
        </w:tc>
      </w:tr>
      <w:tr>
        <w:tc>
          <w:tcPr/>
          <w:p>
            <w:pPr>
              <w:pStyle w:val="Compact"/>
              <w:jc w:val="left"/>
            </w:pPr>
            <w:r>
              <w:t xml:space="preserve">10</w:t>
            </w:r>
          </w:p>
        </w:tc>
        <w:tc>
          <w:tcPr/>
          <w:p>
            <w:pPr>
              <w:pStyle w:val="Compact"/>
              <w:jc w:val="left"/>
            </w:pPr>
            <w:r>
              <w:t xml:space="preserve">Deep DOM (&gt;100 depth)</w:t>
            </w:r>
          </w:p>
        </w:tc>
        <w:tc>
          <w:tcPr/>
          <w:p>
            <w:pPr>
              <w:pStyle w:val="Compact"/>
              <w:jc w:val="left"/>
            </w:pPr>
            <w:r>
              <w:t xml:space="preserve">Single root listener (position irrelevant)</w:t>
            </w:r>
          </w:p>
        </w:tc>
        <w:tc>
          <w:tcPr/>
          <w:p>
            <w:pPr>
              <w:pStyle w:val="Compact"/>
              <w:jc w:val="left"/>
            </w:pPr>
            <w:r>
              <w:t xml:space="preserve">Either</w:t>
            </w:r>
          </w:p>
        </w:tc>
        <w:tc>
          <w:tcPr/>
          <w:p>
            <w:pPr>
              <w:pStyle w:val="Compact"/>
              <w:jc w:val="left"/>
            </w:pPr>
            <w:r>
              <w:t xml:space="preserve">Either</w:t>
            </w:r>
          </w:p>
        </w:tc>
        <w:tc>
          <w:tcPr/>
          <w:p>
            <w:pPr>
              <w:pStyle w:val="Compact"/>
              <w:jc w:val="left"/>
            </w:pPr>
            <w:r>
              <w:t xml:space="preserve">4.0 µs</w:t>
            </w:r>
            <w:r>
              <w:t xml:space="preserve"> </w:t>
            </w:r>
            <w:r>
              <w:t xml:space="preserve">@depth1</w:t>
            </w:r>
            <w:r>
              <w:t xml:space="preserve"> </w:t>
            </w:r>
            <w:r>
              <w:t xml:space="preserve">→ 32 µs</w:t>
            </w:r>
            <w:r>
              <w:t xml:space="preserve"> </w:t>
            </w:r>
            <w:r>
              <w:t xml:space="preserve">@depth500</w:t>
            </w:r>
            <w:r>
              <w:t xml:space="preserve"> </w:t>
            </w:r>
            <w:r>
              <w:t xml:space="preserve">(~8×)</w:t>
            </w:r>
          </w:p>
        </w:tc>
        <w:tc>
          <w:tcPr/>
          <w:p>
            <w:pPr>
              <w:pStyle w:val="Compact"/>
              <w:jc w:val="left"/>
            </w:pPr>
            <w:r>
              <w:t xml:space="preserve">O(D) EventPath built per dispatch, never cached; paid even with zero listeners</w:t>
            </w:r>
          </w:p>
        </w:tc>
      </w:tr>
      <w:tr>
        <w:tc>
          <w:tcPr/>
          <w:p>
            <w:pPr>
              <w:pStyle w:val="Compact"/>
              <w:jc w:val="left"/>
            </w:pPr>
            <w:r>
              <w:t xml:space="preserve">11</w:t>
            </w:r>
          </w:p>
        </w:tc>
        <w:tc>
          <w:tcPr/>
          <w:p>
            <w:pPr>
              <w:pStyle w:val="Compact"/>
              <w:jc w:val="left"/>
            </w:pPr>
            <w:r>
              <w:t xml:space="preserve">Anti-pattern: handlers spread up the tree</w:t>
            </w:r>
          </w:p>
        </w:tc>
        <w:tc>
          <w:tcPr/>
          <w:p>
            <w:pPr>
              <w:pStyle w:val="Compact"/>
              <w:jc w:val="left"/>
            </w:pPr>
            <w:r>
              <w:t xml:space="preserve">Consolidate onto one node</w:t>
            </w:r>
          </w:p>
        </w:tc>
        <w:tc>
          <w:tcPr/>
          <w:p>
            <w:pPr>
              <w:pStyle w:val="Compact"/>
              <w:jc w:val="left"/>
            </w:pPr>
            <w:r>
              <w:t xml:space="preserve">—</w:t>
            </w:r>
          </w:p>
        </w:tc>
        <w:tc>
          <w:tcPr/>
          <w:p>
            <w:pPr>
              <w:pStyle w:val="Compact"/>
              <w:jc w:val="left"/>
            </w:pPr>
            <w:r>
              <w:t xml:space="preserve">—</w:t>
            </w:r>
          </w:p>
        </w:tc>
        <w:tc>
          <w:tcPr/>
          <w:p>
            <w:pPr>
              <w:pStyle w:val="Compact"/>
              <w:jc w:val="left"/>
            </w:pPr>
            <w:r>
              <w:t xml:space="preserve">10 listeners / 10 ancestors: 3× slower</w:t>
            </w:r>
          </w:p>
        </w:tc>
        <w:tc>
          <w:tcPr/>
          <w:p>
            <w:pPr>
              <w:pStyle w:val="Compact"/>
              <w:jc w:val="left"/>
            </w:pPr>
            <w:r>
              <w:t xml:space="preserve">Each ancestor with listeners pays snapshot clone + boundary crossing</w:t>
            </w:r>
          </w:p>
        </w:tc>
      </w:tr>
      <w:tr>
        <w:tc>
          <w:tcPr/>
          <w:p>
            <w:pPr>
              <w:pStyle w:val="Compact"/>
              <w:jc w:val="left"/>
            </w:pPr>
            <w:r>
              <w:t xml:space="preserve">12</w:t>
            </w:r>
          </w:p>
        </w:tc>
        <w:tc>
          <w:tcPr/>
          <w:p>
            <w:pPr>
              <w:pStyle w:val="Compact"/>
              <w:jc w:val="left"/>
            </w:pPr>
            <w:r>
              <w:t xml:space="preserve">Modal/route scope teardown</w:t>
            </w:r>
          </w:p>
        </w:tc>
        <w:tc>
          <w:tcPr/>
          <w:p>
            <w:pPr>
              <w:pStyle w:val="Compact"/>
              <w:jc w:val="left"/>
            </w:pPr>
            <w:r>
              <w:t xml:space="preserve">Any +</w:t>
            </w:r>
            <w:r>
              <w:t xml:space="preserve"> </w:t>
            </w:r>
            <w:r>
              <w:rPr>
                <w:rStyle w:val="VerbatimChar"/>
              </w:rPr>
              <w:t xml:space="preserve">AbortController({signal})</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abort()</w:t>
            </w:r>
            <w:r>
              <w:t xml:space="preserve"> </w:t>
            </w:r>
            <w:r>
              <w:t xml:space="preserve">route 1.9× slower than explicit removal for 100</w:t>
            </w:r>
          </w:p>
        </w:tc>
        <w:tc>
          <w:tcPr/>
          <w:p>
            <w:pPr>
              <w:pStyle w:val="Compact"/>
              <w:jc w:val="left"/>
            </w:pPr>
            <w:r>
              <w:t xml:space="preserve">Per-listener abort algorithms, no batch fast path — pay for ergonomics knowingly</w:t>
            </w:r>
          </w:p>
        </w:tc>
      </w:tr>
      <w:tr>
        <w:tc>
          <w:tcPr/>
          <w:p>
            <w:pPr>
              <w:pStyle w:val="Compact"/>
              <w:jc w:val="left"/>
            </w:pPr>
            <w:r>
              <w:t xml:space="preserve">13</w:t>
            </w:r>
          </w:p>
        </w:tc>
        <w:tc>
          <w:tcPr/>
          <w:p>
            <w:pPr>
              <w:pStyle w:val="Compact"/>
              <w:jc w:val="left"/>
            </w:pPr>
            <w:r>
              <w:t xml:space="preserve">Teardown on a hot path</w:t>
            </w:r>
          </w:p>
        </w:tc>
        <w:tc>
          <w:tcPr/>
          <w:p>
            <w:pPr>
              <w:pStyle w:val="Compact"/>
              <w:jc w:val="left"/>
            </w:pPr>
            <w:r>
              <w:t xml:space="preserve">Explicit</w:t>
            </w:r>
            <w:r>
              <w:t xml:space="preserve"> </w:t>
            </w:r>
            <w:r>
              <w:rPr>
                <w:rStyle w:val="VerbatimChar"/>
              </w:rPr>
              <w:t xml:space="preserve">removeEventListener</w:t>
            </w:r>
            <w:r>
              <w:t xml:space="preserve">, stable references</w:t>
            </w:r>
          </w:p>
        </w:tc>
        <w:tc>
          <w:tcPr/>
          <w:p>
            <w:pPr>
              <w:pStyle w:val="Compact"/>
              <w:jc w:val="left"/>
            </w:pPr>
            <w:r>
              <w:t xml:space="preserve">—</w:t>
            </w:r>
          </w:p>
        </w:tc>
        <w:tc>
          <w:tcPr/>
          <w:p>
            <w:pPr>
              <w:pStyle w:val="Compact"/>
              <w:jc w:val="left"/>
            </w:pPr>
            <w:r>
              <w:t xml:space="preserve">—</w:t>
            </w:r>
          </w:p>
        </w:tc>
        <w:tc>
          <w:tcPr/>
          <w:p>
            <w:pPr>
              <w:pStyle w:val="Compact"/>
              <w:jc w:val="left"/>
            </w:pPr>
            <w:r>
              <w:t xml:space="preserve">44 µs vs 84 µs per 100-listener cycle</w:t>
            </w:r>
          </w:p>
        </w:tc>
        <w:tc>
          <w:tcPr/>
          <w:p>
            <w:pPr>
              <w:pStyle w:val="Compact"/>
              <w:jc w:val="left"/>
            </w:pPr>
            <w:r>
              <w:t xml:space="preserve">Plain map scan + vector erase; matching keys on (type, callback, capture) only</w:t>
            </w:r>
            <w:r>
              <w:t xml:space="preserve"> </w:t>
            </w:r>
            <w:r>
              <w:rPr>
                <w:vertAlign w:val="superscript"/>
              </w:rPr>
              <w:t xml:space="preserve">6</w:t>
            </w:r>
          </w:p>
        </w:tc>
      </w:tr>
      <w:tr>
        <w:tc>
          <w:tcPr/>
          <w:p>
            <w:pPr>
              <w:pStyle w:val="Compact"/>
              <w:jc w:val="left"/>
            </w:pPr>
            <w:r>
              <w:t xml:space="preserve">14</w:t>
            </w:r>
          </w:p>
        </w:tc>
        <w:tc>
          <w:tcPr/>
          <w:p>
            <w:pPr>
              <w:pStyle w:val="Compact"/>
              <w:jc w:val="left"/>
            </w:pPr>
            <w:r>
              <w:t xml:space="preserve">Fire-once shortcut</w:t>
            </w:r>
          </w:p>
        </w:tc>
        <w:tc>
          <w:tcPr/>
          <w:p>
            <w:pPr>
              <w:pStyle w:val="Compact"/>
              <w:jc w:val="left"/>
            </w:pPr>
            <w:r>
              <w:t xml:space="preserve">Any +</w:t>
            </w:r>
            <w:r>
              <w:t xml:space="preserve"> </w:t>
            </w:r>
            <w:r>
              <w:rPr>
                <w:rStyle w:val="VerbatimChar"/>
              </w:rPr>
              <w:t xml:space="preserve">once: true</w:t>
            </w:r>
          </w:p>
        </w:tc>
        <w:tc>
          <w:tcPr/>
          <w:p>
            <w:pPr>
              <w:pStyle w:val="Compact"/>
              <w:jc w:val="left"/>
            </w:pPr>
            <w:r>
              <w:t xml:space="preserve">Either</w:t>
            </w:r>
          </w:p>
        </w:tc>
        <w:tc>
          <w:tcPr/>
          <w:p>
            <w:pPr>
              <w:pStyle w:val="Compact"/>
              <w:jc w:val="left"/>
            </w:pPr>
            <w:r>
              <w:t xml:space="preserve">Either</w:t>
            </w:r>
          </w:p>
        </w:tc>
        <w:tc>
          <w:tcPr/>
          <w:p>
            <w:pPr>
              <w:pStyle w:val="Compact"/>
              <w:jc w:val="left"/>
            </w:pPr>
            <w:r>
              <w:t xml:space="preserve">183k ops/s full cycle, +34% over baseline</w:t>
            </w:r>
          </w:p>
        </w:tc>
        <w:tc>
          <w:tcPr/>
          <w:p>
            <w:pPr>
              <w:pStyle w:val="Compact"/>
              <w:jc w:val="left"/>
            </w:pPr>
            <w:r>
              <w:t xml:space="preserve">Auto-removal at invoke time is modest bookkeeping</w:t>
            </w:r>
            <w:r>
              <w:t xml:space="preserve"> </w:t>
            </w:r>
            <w:r>
              <w:rPr>
                <w:vertAlign w:val="superscript"/>
              </w:rPr>
              <w:t xml:space="preserve">1</w:t>
            </w:r>
          </w:p>
        </w:tc>
      </w:tr>
      <w:tr>
        <w:tc>
          <w:tcPr/>
          <w:p>
            <w:pPr>
              <w:pStyle w:val="Compact"/>
              <w:jc w:val="left"/>
            </w:pPr>
            <w:r>
              <w:t xml:space="preserve">15</w:t>
            </w:r>
          </w:p>
        </w:tc>
        <w:tc>
          <w:tcPr/>
          <w:p>
            <w:pPr>
              <w:pStyle w:val="Compact"/>
              <w:jc w:val="left"/>
            </w:pPr>
            <w:r>
              <w:t xml:space="preserve">Consuming a handled shortcut</w:t>
            </w:r>
          </w:p>
        </w:tc>
        <w:tc>
          <w:tcPr/>
          <w:p>
            <w:pPr>
              <w:pStyle w:val="Compact"/>
              <w:jc w:val="left"/>
            </w:pPr>
            <w:r>
              <w:t xml:space="preserve">Any — call</w:t>
            </w:r>
            <w:r>
              <w:t xml:space="preserve"> </w:t>
            </w:r>
            <w:r>
              <w:rPr>
                <w:rStyle w:val="VerbatimChar"/>
              </w:rPr>
              <w:t xml:space="preserve">stopPropagation()</w:t>
            </w:r>
            <w:r>
              <w:t xml:space="preserve"> </w:t>
            </w:r>
            <w:r>
              <w:t xml:space="preserve">+</w:t>
            </w:r>
            <w:r>
              <w:t xml:space="preserve"> </w:t>
            </w:r>
            <w:r>
              <w:rPr>
                <w:rStyle w:val="VerbatimChar"/>
              </w:rPr>
              <w:t xml:space="preserve">preventDefault()</w:t>
            </w:r>
          </w:p>
        </w:tc>
        <w:tc>
          <w:tcPr/>
          <w:p>
            <w:pPr>
              <w:pStyle w:val="Compact"/>
              <w:jc w:val="left"/>
            </w:pPr>
            <w:r>
              <w:t xml:space="preserve">—</w:t>
            </w:r>
          </w:p>
        </w:tc>
        <w:tc>
          <w:tcPr/>
          <w:p>
            <w:pPr>
              <w:pStyle w:val="Compact"/>
              <w:jc w:val="left"/>
            </w:pPr>
            <w:r>
              <w:t xml:space="preserve">—</w:t>
            </w:r>
          </w:p>
        </w:tc>
        <w:tc>
          <w:tcPr/>
          <w:p>
            <w:pPr>
              <w:pStyle w:val="Compact"/>
              <w:jc w:val="left"/>
            </w:pPr>
            <w:r>
              <w:t xml:space="preserve">stopPropagation 17% faster than propagating; preventDefault within noise</w:t>
            </w:r>
          </w:p>
        </w:tc>
        <w:tc>
          <w:tcPr/>
          <w:p>
            <w:pPr>
              <w:pStyle w:val="Compact"/>
              <w:jc w:val="left"/>
            </w:pPr>
            <w:r>
              <w:t xml:space="preserve">Skips remaining path walk; cancel bit suppresses</w:t>
            </w:r>
            <w:r>
              <w:t xml:space="preserve"> </w:t>
            </w:r>
            <w:r>
              <w:rPr>
                <w:rStyle w:val="VerbatimChar"/>
              </w:rPr>
              <w:t xml:space="preserve">beforeinput</w:t>
            </w:r>
            <w:r>
              <w:t xml:space="preserve">/</w:t>
            </w:r>
            <w:r>
              <w:rPr>
                <w:rStyle w:val="VerbatimChar"/>
              </w:rPr>
              <w:t xml:space="preserve">input</w:t>
            </w:r>
            <w:r>
              <w:t xml:space="preserve"> </w:t>
            </w:r>
            <w:r>
              <w:t xml:space="preserve">(200→0 trusted events)</w:t>
            </w:r>
            <w:r>
              <w:t xml:space="preserve"> </w:t>
            </w:r>
            <w:r>
              <w:rPr>
                <w:vertAlign w:val="superscript"/>
              </w:rPr>
              <w:t xml:space="preserve">13</w:t>
            </w:r>
          </w:p>
        </w:tc>
      </w:tr>
      <w:tr>
        <w:tc>
          <w:tcPr/>
          <w:p>
            <w:pPr>
              <w:pStyle w:val="Compact"/>
              <w:jc w:val="left"/>
            </w:pPr>
            <w:r>
              <w:t xml:space="preserve">16</w:t>
            </w:r>
          </w:p>
        </w:tc>
        <w:tc>
          <w:tcPr/>
          <w:p>
            <w:pPr>
              <w:pStyle w:val="Compact"/>
              <w:jc w:val="left"/>
            </w:pPr>
            <w:r>
              <w:t xml:space="preserve">IME-heavy input (CJK)</w:t>
            </w:r>
          </w:p>
        </w:tc>
        <w:tc>
          <w:tcPr/>
          <w:p>
            <w:pPr>
              <w:pStyle w:val="Compact"/>
              <w:jc w:val="left"/>
            </w:pPr>
            <w:r>
              <w:t xml:space="preserve">Any; guards non-negotiable</w:t>
            </w:r>
          </w:p>
        </w:tc>
        <w:tc>
          <w:tcPr/>
          <w:p>
            <w:pPr>
              <w:pStyle w:val="Compact"/>
              <w:jc w:val="left"/>
            </w:pPr>
            <w:r>
              <w:t xml:space="preserve">Skip while</w:t>
            </w:r>
            <w:r>
              <w:t xml:space="preserve"> </w:t>
            </w:r>
            <w:r>
              <w:rPr>
                <w:rStyle w:val="VerbatimChar"/>
              </w:rPr>
              <w:t xml:space="preserve">e.isComposing</w:t>
            </w:r>
            <w:r>
              <w:t xml:space="preserve">; treat 229 as</w:t>
            </w:r>
            <w:r>
              <w:t xml:space="preserve"> </w:t>
            </w:r>
            <w:r>
              <w:t xml:space="preserve">“</w:t>
            </w:r>
            <w:r>
              <w:t xml:space="preserve">not yours</w:t>
            </w:r>
            <w:r>
              <w:t xml:space="preserve">”</w:t>
            </w:r>
            <w:r>
              <w:t xml:space="preserve"> </w:t>
            </w:r>
            <w:r>
              <w:rPr>
                <w:vertAlign w:val="superscript"/>
              </w:rPr>
              <w:t xml:space="preserve">20</w:t>
            </w:r>
          </w:p>
        </w:tc>
        <w:tc>
          <w:tcPr/>
          <w:p>
            <w:pPr>
              <w:pStyle w:val="Compact"/>
              <w:jc w:val="left"/>
            </w:pPr>
            <w:r>
              <w:t xml:space="preserve">Guard first, match second</w:t>
            </w:r>
          </w:p>
        </w:tc>
        <w:tc>
          <w:tcPr/>
          <w:p>
            <w:pPr>
              <w:pStyle w:val="Compact"/>
              <w:jc w:val="left"/>
            </w:pPr>
            <w:r>
              <w:t xml:space="preserve">Guards &lt;0.5%</w:t>
            </w:r>
          </w:p>
        </w:tc>
        <w:tc>
          <w:tcPr/>
          <w:p>
            <w:pPr>
              <w:pStyle w:val="Compact"/>
              <w:jc w:val="left"/>
            </w:pPr>
            <w:r>
              <w:rPr>
                <w:rStyle w:val="VerbatimChar"/>
              </w:rPr>
              <w:t xml:space="preserve">keydown</w:t>
            </w:r>
            <w:r>
              <w:t xml:space="preserve"> </w:t>
            </w:r>
            <w:r>
              <w:t xml:space="preserve">fires throughout composition with</w:t>
            </w:r>
            <w:r>
              <w:t xml:space="preserve"> </w:t>
            </w:r>
            <w:r>
              <w:rPr>
                <w:rStyle w:val="VerbatimChar"/>
              </w:rPr>
              <w:t xml:space="preserve">isComposing: true</w:t>
            </w:r>
            <w:r>
              <w:t xml:space="preserve"> </w:t>
            </w:r>
            <w:r>
              <w:rPr>
                <w:vertAlign w:val="superscript"/>
              </w:rPr>
              <w:t xml:space="preserve">13</w:t>
            </w:r>
            <w:r>
              <w:t xml:space="preserve">; divergence is per-browser</w:t>
            </w:r>
          </w:p>
        </w:tc>
      </w:tr>
      <w:tr>
        <w:tc>
          <w:tcPr/>
          <w:p>
            <w:pPr>
              <w:pStyle w:val="Compact"/>
              <w:jc w:val="left"/>
            </w:pPr>
            <w:r>
              <w:t xml:space="preserve">17</w:t>
            </w:r>
          </w:p>
        </w:tc>
        <w:tc>
          <w:tcPr/>
          <w:p>
            <w:pPr>
              <w:pStyle w:val="Compact"/>
              <w:jc w:val="left"/>
            </w:pPr>
            <w:r>
              <w:t xml:space="preserve">Synthetic event bus / test tooling</w:t>
            </w:r>
          </w:p>
        </w:tc>
        <w:tc>
          <w:tcPr/>
          <w:p>
            <w:pPr>
              <w:pStyle w:val="Compact"/>
              <w:jc w:val="left"/>
            </w:pPr>
            <w:r>
              <w:t xml:space="preserve">Any — reuse one preconstructed event</w:t>
            </w:r>
          </w:p>
        </w:tc>
        <w:tc>
          <w:tcPr/>
          <w:p>
            <w:pPr>
              <w:pStyle w:val="Compact"/>
              <w:jc w:val="left"/>
            </w:pPr>
            <w:r>
              <w:t xml:space="preserve">Constructor sets</w:t>
            </w:r>
            <w:r>
              <w:t xml:space="preserve"> </w:t>
            </w:r>
            <w:r>
              <w:rPr>
                <w:rStyle w:val="VerbatimChar"/>
              </w:rPr>
              <w:t xml:space="preserve">key</w:t>
            </w:r>
            <w:r>
              <w:t xml:space="preserve">/</w:t>
            </w:r>
            <w:r>
              <w:rPr>
                <w:rStyle w:val="VerbatimChar"/>
              </w:rPr>
              <w:t xml:space="preserve">code</w:t>
            </w:r>
            <w:r>
              <w:t xml:space="preserve">;</w:t>
            </w:r>
            <w:r>
              <w:t xml:space="preserve"> </w:t>
            </w:r>
            <w:r>
              <w:rPr>
                <w:rStyle w:val="VerbatimChar"/>
              </w:rPr>
              <w:t xml:space="preserve">keyCode</w:t>
            </w:r>
            <w:r>
              <w:t xml:space="preserve"> </w:t>
            </w:r>
            <w:r>
              <w:t xml:space="preserve">stays 0</w:t>
            </w:r>
            <w:r>
              <w:t xml:space="preserve"> </w:t>
            </w:r>
            <w:r>
              <w:rPr>
                <w:vertAlign w:val="superscript"/>
              </w:rPr>
              <w:t xml:space="preserve">26</w:t>
            </w:r>
          </w:p>
        </w:tc>
        <w:tc>
          <w:tcPr/>
          <w:p>
            <w:pPr>
              <w:pStyle w:val="Compact"/>
              <w:jc w:val="left"/>
            </w:pPr>
            <w:r>
              <w:t xml:space="preserve">Either</w:t>
            </w:r>
          </w:p>
        </w:tc>
        <w:tc>
          <w:tcPr/>
          <w:p>
            <w:pPr>
              <w:pStyle w:val="Compact"/>
              <w:jc w:val="left"/>
            </w:pPr>
            <w:r>
              <w:t xml:space="preserve">Reuse: 776k vs 246k ops/s — 3.2×</w:t>
            </w:r>
          </w:p>
        </w:tc>
        <w:tc>
          <w:tcPr/>
          <w:p>
            <w:pPr>
              <w:pStyle w:val="Compact"/>
              <w:jc w:val="left"/>
            </w:pPr>
            <w:r>
              <w:t xml:space="preserve">Construction is over half of construct+dispatch; only synthetic flows may pool events</w:t>
            </w:r>
          </w:p>
        </w:tc>
      </w:tr>
      <w:tr>
        <w:tc>
          <w:tcPr/>
          <w:p>
            <w:pPr>
              <w:pStyle w:val="Compact"/>
              <w:jc w:val="left"/>
            </w:pPr>
            <w:r>
              <w:t xml:space="preserve">18</w:t>
            </w:r>
          </w:p>
        </w:tc>
        <w:tc>
          <w:tcPr/>
          <w:p>
            <w:pPr>
              <w:pStyle w:val="Compact"/>
              <w:jc w:val="left"/>
            </w:pPr>
            <w:r>
              <w:t xml:space="preserve">Legacy keymap integration</w:t>
            </w:r>
          </w:p>
        </w:tc>
        <w:tc>
          <w:tcPr/>
          <w:p>
            <w:pPr>
              <w:pStyle w:val="Compact"/>
              <w:jc w:val="left"/>
            </w:pPr>
            <w:r>
              <w:t xml:space="preserve">Any</w:t>
            </w:r>
          </w:p>
        </w:tc>
        <w:tc>
          <w:tcPr/>
          <w:p>
            <w:pPr>
              <w:pStyle w:val="Compact"/>
              <w:jc w:val="left"/>
            </w:pPr>
            <w:r>
              <w:rPr>
                <w:rStyle w:val="VerbatimChar"/>
              </w:rPr>
              <w:t xml:space="preserve">keyCode</w:t>
            </w:r>
            <w:r>
              <w:t xml:space="preserve">/</w:t>
            </w:r>
            <w:r>
              <w:rPr>
                <w:rStyle w:val="VerbatimChar"/>
              </w:rPr>
              <w:t xml:space="preserve">which</w:t>
            </w:r>
            <w:r>
              <w:t xml:space="preserve"> </w:t>
            </w:r>
            <w:r>
              <w:t xml:space="preserve">as legacy table keys only</w:t>
            </w:r>
          </w:p>
        </w:tc>
        <w:tc>
          <w:tcPr/>
          <w:p>
            <w:pPr>
              <w:pStyle w:val="Compact"/>
              <w:jc w:val="left"/>
            </w:pPr>
            <w:r>
              <w:t xml:space="preserve">Number-keyed Map</w:t>
            </w:r>
          </w:p>
        </w:tc>
        <w:tc>
          <w:tcPr/>
          <w:p>
            <w:pPr>
              <w:pStyle w:val="Compact"/>
              <w:jc w:val="left"/>
            </w:pPr>
            <w:r>
              <w:rPr>
                <w:rStyle w:val="VerbatimChar"/>
              </w:rPr>
              <w:t xml:space="preserve">e.which</w:t>
            </w:r>
            <w:r>
              <w:t xml:space="preserve"> </w:t>
            </w:r>
            <w:r>
              <w:t xml:space="preserve">ties no-read baseline (1.000)</w:t>
            </w:r>
          </w:p>
        </w:tc>
        <w:tc>
          <w:tcPr/>
          <w:p>
            <w:pPr>
              <w:pStyle w:val="Compact"/>
              <w:jc w:val="left"/>
            </w:pPr>
            <w:r>
              <w:t xml:space="preserve">Deprecated and platform-inconsistent</w:t>
            </w:r>
            <w:r>
              <w:t xml:space="preserve"> </w:t>
            </w:r>
            <w:r>
              <w:rPr>
                <w:vertAlign w:val="superscript"/>
              </w:rPr>
              <w:t xml:space="preserve">18</w:t>
            </w:r>
            <w:r>
              <w:t xml:space="preserve"> </w:t>
            </w:r>
            <w:r>
              <w:t xml:space="preserve">— but the number read itself is free</w:t>
            </w:r>
          </w:p>
        </w:tc>
      </w:tr>
    </w:tbl>
    <w:p>
      <w:pPr>
        <w:pStyle w:val="BodyText"/>
      </w:pPr>
      <w:r>
        <w:t xml:space="preserve">Two patterns deserve code, because they are the ones libraries get wrong. The canonical hot handler — guard, hoist, mask, map:</w:t>
      </w:r>
    </w:p>
    <w:p>
      <w:pPr>
        <w:pStyle w:val="SourceCode"/>
      </w:pPr>
      <w:r>
        <w:rPr>
          <w:rStyle w:val="KeywordTok"/>
        </w:rPr>
        <w:t xml:space="preserve">const</w:t>
      </w:r>
      <w:r>
        <w:rPr>
          <w:rStyle w:val="NormalTok"/>
        </w:rPr>
        <w:t xml:space="preserve"> bindings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rPr>
          <w:rStyle w:val="NormalTok"/>
        </w:rPr>
        <w:t xml:space="preserve"> </w:t>
      </w:r>
      <w:r>
        <w:rPr>
          <w:rStyle w:val="CommentTok"/>
        </w:rPr>
        <w:t xml:space="preserve">// bitmask int -&gt; command</w:t>
      </w:r>
      <w:r>
        <w:br/>
      </w:r>
      <w:r>
        <w:rPr>
          <w:rStyle w:val="KeywordTok"/>
        </w:rPr>
        <w:t xml:space="preserve">function</w:t>
      </w:r>
      <w:r>
        <w:rPr>
          <w:rStyle w:val="NormalTok"/>
        </w:rPr>
        <w:t xml:space="preserve"> </w:t>
      </w:r>
      <w:r>
        <w:rPr>
          <w:rStyle w:val="FunctionTok"/>
        </w:rPr>
        <w:t xml:space="preserve">mask</w:t>
      </w:r>
      <w:r>
        <w:rPr>
          <w:rStyle w:val="NormalTok"/>
        </w:rPr>
        <w:t xml:space="preserve">(e) { </w:t>
      </w:r>
      <w:r>
        <w:rPr>
          <w:rStyle w:val="CommentTok"/>
        </w:rPr>
        <w:t xml:space="preserve">// 4 modifier bits + key index: one integer, no strings</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AttributeTok"/>
        </w:rPr>
        <w:t xml:space="preserve">shiftKey</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ctrlKey</w:t>
      </w:r>
      <w:r>
        <w:rPr>
          <w:rStyle w:val="NormalTok"/>
        </w:rPr>
        <w:t xml:space="preserve"> </w:t>
      </w:r>
      <w:r>
        <w:rPr>
          <w:rStyle w:val="OperatorTok"/>
        </w:rPr>
        <w:t xml:space="preserve">&lt;&lt;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altKey</w:t>
      </w:r>
      <w:r>
        <w:rPr>
          <w:rStyle w:val="NormalTok"/>
        </w:rPr>
        <w:t xml:space="preserve"> </w:t>
      </w:r>
      <w:r>
        <w:rPr>
          <w:rStyle w:val="OperatorTok"/>
        </w:rPr>
        <w:t xml:space="preserve">&lt;&lt;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metaKey</w:t>
      </w:r>
      <w:r>
        <w:rPr>
          <w:rStyle w:val="NormalTok"/>
        </w:rPr>
        <w:t xml:space="preserve"> </w:t>
      </w:r>
      <w:r>
        <w:rPr>
          <w:rStyle w:val="OperatorTok"/>
        </w:rPr>
        <w:t xml:space="preserve">&lt;&lt;</w:t>
      </w:r>
      <w:r>
        <w:rPr>
          <w:rStyle w:val="NormalTok"/>
        </w:rPr>
        <w:t xml:space="preserve"> </w:t>
      </w:r>
      <w:r>
        <w:rPr>
          <w:rStyle w:val="DecValTok"/>
        </w:rPr>
        <w:t xml:space="preserve">3</w:t>
      </w:r>
      <w:r>
        <w:rPr>
          <w:rStyle w:val="NormalTok"/>
        </w:rPr>
        <w:t xml:space="preserve">) </w:t>
      </w:r>
      <w:r>
        <w:rPr>
          <w:rStyle w:val="OperatorTok"/>
        </w:rPr>
        <w:t xml:space="preserve">&lt;&lt;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FunctionTok"/>
        </w:rPr>
        <w:t xml:space="preserve">keyIndex</w:t>
      </w:r>
      <w:r>
        <w:rPr>
          <w:rStyle w:val="NormalTok"/>
        </w:rPr>
        <w:t xml:space="preserve">(e)</w:t>
      </w:r>
      <w:r>
        <w:rPr>
          <w:rStyle w:val="OperatorTok"/>
        </w:rPr>
        <w:t xml:space="preserve">;</w:t>
      </w:r>
      <w:r>
        <w:br/>
      </w:r>
      <w:r>
        <w:rPr>
          <w:rStyle w:val="NormalTok"/>
        </w:rPr>
        <w:t xml:space="preserve">}</w:t>
      </w:r>
      <w:r>
        <w:br/>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           </w:t>
      </w:r>
      <w:r>
        <w:rPr>
          <w:rStyle w:val="CommentTok"/>
        </w:rPr>
        <w:t xml:space="preserve">// bubble: keep SkipEventCapture alive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repeat</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isComposing</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keyCode</w:t>
      </w:r>
      <w:r>
        <w:rPr>
          <w:rStyle w:val="NormalTok"/>
        </w:rPr>
        <w:t xml:space="preserve"> </w:t>
      </w:r>
      <w:r>
        <w:rPr>
          <w:rStyle w:val="OperatorTok"/>
        </w:rPr>
        <w:t xml:space="preserve">===</w:t>
      </w:r>
      <w:r>
        <w:rPr>
          <w:rStyle w:val="NormalTok"/>
        </w:rPr>
        <w:t xml:space="preserve"> </w:t>
      </w:r>
      <w:r>
        <w:rPr>
          <w:rStyle w:val="DecValTok"/>
        </w:rPr>
        <w:t xml:space="preserve">229</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free guards</w:t>
      </w:r>
      <w:r>
        <w:br/>
      </w:r>
      <w:r>
        <w:rPr>
          <w:rStyle w:val="NormalTok"/>
        </w:rPr>
        <w:t xml:space="preserve">  </w:t>
      </w:r>
      <w:r>
        <w:rPr>
          <w:rStyle w:val="KeywordTok"/>
        </w:rPr>
        <w:t xml:space="preserve">const</w:t>
      </w:r>
      <w:r>
        <w:rPr>
          <w:rStyle w:val="NormalTok"/>
        </w:rPr>
        <w:t xml:space="preserve"> cmd </w:t>
      </w:r>
      <w:r>
        <w:rPr>
          <w:rStyle w:val="OperatorTok"/>
        </w:rPr>
        <w:t xml:space="preserve">=</w:t>
      </w:r>
      <w:r>
        <w:rPr>
          <w:rStyle w:val="NormalTok"/>
        </w:rPr>
        <w:t xml:space="preserve"> bindings</w:t>
      </w:r>
      <w:r>
        <w:rPr>
          <w:rStyle w:val="OperatorTok"/>
        </w:rPr>
        <w:t xml:space="preserve">.</w:t>
      </w:r>
      <w:r>
        <w:rPr>
          <w:rStyle w:val="FunctionTok"/>
        </w:rPr>
        <w:t xml:space="preserve">get</w:t>
      </w:r>
      <w:r>
        <w:rPr>
          <w:rStyle w:val="NormalTok"/>
        </w:rPr>
        <w:t xml:space="preserve">(</w:t>
      </w:r>
      <w:r>
        <w:rPr>
          <w:rStyle w:val="FunctionTok"/>
        </w:rPr>
        <w:t xml:space="preserve">mask</w:t>
      </w:r>
      <w:r>
        <w:rPr>
          <w:rStyle w:val="NormalTok"/>
        </w:rPr>
        <w:t xml:space="preserve">(e))</w:t>
      </w:r>
      <w:r>
        <w:rPr>
          <w:rStyle w:val="OperatorTok"/>
        </w:rPr>
        <w:t xml:space="preserve">;</w:t>
      </w:r>
      <w:r>
        <w:rPr>
          <w:rStyle w:val="NormalTok"/>
        </w:rPr>
        <w:t xml:space="preserve">          </w:t>
      </w:r>
      <w:r>
        <w:rPr>
          <w:rStyle w:val="CommentTok"/>
        </w:rPr>
        <w:t xml:space="preserve">// 16.5M ops/s vs 5.4M for string keys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cmd) </w:t>
      </w:r>
      <w:r>
        <w:rPr>
          <w:rStyle w:val="ControlFlowTok"/>
        </w:rPr>
        <w:t xml:space="preserve">return</w:t>
      </w:r>
      <w:r>
        <w:rPr>
          <w:rStyle w:val="OperatorTok"/>
        </w:rPr>
        <w:t xml:space="preserve">;</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e</w:t>
      </w:r>
      <w:r>
        <w:rPr>
          <w:rStyle w:val="OperatorTok"/>
        </w:rPr>
        <w:t xml:space="preserve">.</w:t>
      </w:r>
      <w:r>
        <w:rPr>
          <w:rStyle w:val="FunctionTok"/>
        </w:rPr>
        <w:t xml:space="preserve">stopPropagation</w:t>
      </w:r>
      <w:r>
        <w:rPr>
          <w:rStyle w:val="NormalTok"/>
        </w:rPr>
        <w:t xml:space="preserve">()</w:t>
      </w:r>
      <w:r>
        <w:rPr>
          <w:rStyle w:val="OperatorTok"/>
        </w:rPr>
        <w:t xml:space="preserve">;</w:t>
      </w:r>
      <w:r>
        <w:rPr>
          <w:rStyle w:val="NormalTok"/>
        </w:rPr>
        <w:t xml:space="preserve">    </w:t>
      </w:r>
      <w:r>
        <w:rPr>
          <w:rStyle w:val="CommentTok"/>
        </w:rPr>
        <w:t xml:space="preserve">// consumption is an optimization, not overhead</w:t>
      </w:r>
      <w:r>
        <w:br/>
      </w:r>
      <w:r>
        <w:rPr>
          <w:rStyle w:val="NormalTok"/>
        </w:rPr>
        <w:t xml:space="preserve">  </w:t>
      </w:r>
      <w:r>
        <w:rPr>
          <w:rStyle w:val="FunctionTok"/>
        </w:rPr>
        <w:t xml:space="preserve">cmd</w:t>
      </w:r>
      <w:r>
        <w:rPr>
          <w:rStyle w:val="NormalTok"/>
        </w:rPr>
        <w:t xml:space="preserve">(e)</w:t>
      </w:r>
      <w:r>
        <w:rPr>
          <w:rStyle w:val="OperatorTok"/>
        </w:rPr>
        <w:t xml:space="preserve">;</w:t>
      </w:r>
      <w:r>
        <w:br/>
      </w:r>
      <w:r>
        <w:rPr>
          <w:rStyle w:val="NormalTok"/>
        </w:rPr>
        <w:t xml:space="preserve">})</w:t>
      </w:r>
      <w:r>
        <w:rPr>
          <w:rStyle w:val="OperatorTok"/>
        </w:rPr>
        <w:t xml:space="preserve">;</w:t>
      </w:r>
    </w:p>
    <w:p>
      <w:pPr>
        <w:pStyle w:val="FirstParagraph"/>
      </w:pPr>
      <w:r>
        <w:t xml:space="preserve">And the honest teardown split — ergonomics at scope boundaries, explicit removal where teardown is hot:</w:t>
      </w:r>
    </w:p>
    <w:p>
      <w:pPr>
        <w:pStyle w:val="SourceCode"/>
      </w:pPr>
      <w:r>
        <w:rPr>
          <w:rStyle w:val="CommentTok"/>
        </w:rPr>
        <w:t xml:space="preserve">// Scope teardown (dialog close): pay the 1.9x for leak-safety.</w:t>
      </w:r>
      <w:r>
        <w:br/>
      </w:r>
      <w:r>
        <w:rPr>
          <w:rStyle w:val="KeywordTok"/>
        </w:rPr>
        <w:t xml:space="preserve">const</w:t>
      </w:r>
      <w:r>
        <w:rPr>
          <w:rStyle w:val="NormalTok"/>
        </w:rPr>
        <w:t xml:space="preserve"> scope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AbortController</w:t>
      </w:r>
      <w:r>
        <w:rPr>
          <w:rStyle w:val="NormalTok"/>
        </w:rPr>
        <w:t xml:space="preserve">()</w:t>
      </w:r>
      <w:r>
        <w:rPr>
          <w:rStyle w:val="OperatorTok"/>
        </w:rPr>
        <w:t xml:space="preserve">;</w:t>
      </w:r>
      <w:r>
        <w:br/>
      </w:r>
      <w:r>
        <w:rPr>
          <w:rStyle w:val="NormalTok"/>
        </w:rPr>
        <w:t xml:space="preserve">el</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onKey</w:t>
      </w:r>
      <w:r>
        <w:rPr>
          <w:rStyle w:val="OperatorTok"/>
        </w:rPr>
        <w:t xml:space="preserve">,</w:t>
      </w:r>
      <w:r>
        <w:rPr>
          <w:rStyle w:val="NormalTok"/>
        </w:rPr>
        <w:t xml:space="preserve"> { </w:t>
      </w:r>
      <w:r>
        <w:rPr>
          <w:rStyle w:val="DataTypeTok"/>
        </w:rPr>
        <w:t xml:space="preserve">signal</w:t>
      </w:r>
      <w:r>
        <w:rPr>
          <w:rStyle w:val="OperatorTok"/>
        </w:rPr>
        <w:t xml:space="preserve">:</w:t>
      </w:r>
      <w:r>
        <w:rPr>
          <w:rStyle w:val="NormalTok"/>
        </w:rPr>
        <w:t xml:space="preserve"> scope</w:t>
      </w:r>
      <w:r>
        <w:rPr>
          <w:rStyle w:val="OperatorTok"/>
        </w:rPr>
        <w:t xml:space="preserve">.</w:t>
      </w:r>
      <w:r>
        <w:rPr>
          <w:rStyle w:val="AttributeTok"/>
        </w:rPr>
        <w:t xml:space="preserve">signal</w:t>
      </w:r>
      <w:r>
        <w:rPr>
          <w:rStyle w:val="NormalTok"/>
        </w:rPr>
        <w:t xml:space="preserve"> })</w:t>
      </w:r>
      <w:r>
        <w:rPr>
          <w:rStyle w:val="OperatorTok"/>
        </w:rPr>
        <w:t xml:space="preserve">;</w:t>
      </w:r>
      <w:r>
        <w:br/>
      </w:r>
      <w:r>
        <w:rPr>
          <w:rStyle w:val="NormalTok"/>
        </w:rPr>
        <w:t xml:space="preserve">closeButton</w:t>
      </w:r>
      <w:r>
        <w:rPr>
          <w:rStyle w:val="OperatorTok"/>
        </w:rPr>
        <w:t xml:space="preserve">.</w:t>
      </w:r>
      <w:r>
        <w:rPr>
          <w:rStyle w:val="AttributeTok"/>
        </w:rPr>
        <w:t xml:space="preserve">onclick</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scope</w:t>
      </w:r>
      <w:r>
        <w:rPr>
          <w:rStyle w:val="OperatorTok"/>
        </w:rPr>
        <w:t xml:space="preserve">.</w:t>
      </w:r>
      <w:r>
        <w:rPr>
          <w:rStyle w:val="FunctionTok"/>
        </w:rPr>
        <w:t xml:space="preserve">abort</w:t>
      </w:r>
      <w:r>
        <w:rPr>
          <w:rStyle w:val="NormalTok"/>
        </w:rPr>
        <w:t xml:space="preserve">()</w:t>
      </w:r>
      <w:r>
        <w:rPr>
          <w:rStyle w:val="OperatorTok"/>
        </w:rPr>
        <w:t xml:space="preserve">;</w:t>
      </w:r>
      <w:r>
        <w:rPr>
          <w:rStyle w:val="NormalTok"/>
        </w:rPr>
        <w:t xml:space="preserve">   </w:t>
      </w:r>
      <w:r>
        <w:rPr>
          <w:rStyle w:val="CommentTok"/>
        </w:rPr>
        <w:t xml:space="preserve">// retires every listener in the scope</w:t>
      </w:r>
      <w:r>
        <w:br/>
      </w:r>
      <w:r>
        <w:br/>
      </w:r>
      <w:r>
        <w:rPr>
          <w:rStyle w:val="CommentTok"/>
        </w:rPr>
        <w:t xml:space="preserve">// Hot-path churn (per-render): explicit removal wins 44 µs vs 84 µs per 100.</w:t>
      </w:r>
      <w:r>
        <w:br/>
      </w:r>
      <w:r>
        <w:rPr>
          <w:rStyle w:val="KeywordTok"/>
        </w:rPr>
        <w:t xml:space="preserve">function</w:t>
      </w:r>
      <w:r>
        <w:rPr>
          <w:rStyle w:val="NormalTok"/>
        </w:rPr>
        <w:t xml:space="preserve"> </w:t>
      </w:r>
      <w:r>
        <w:rPr>
          <w:rStyle w:val="FunctionTok"/>
        </w:rPr>
        <w:t xml:space="preserve">unmount</w:t>
      </w:r>
      <w:r>
        <w:rPr>
          <w:rStyle w:val="NormalTok"/>
        </w:rPr>
        <w:t xml:space="preserve">() { el</w:t>
      </w:r>
      <w:r>
        <w:rPr>
          <w:rStyle w:val="OperatorTok"/>
        </w:rPr>
        <w:t xml:space="preserve">.</w:t>
      </w:r>
      <w:r>
        <w:rPr>
          <w:rStyle w:val="FunctionTok"/>
        </w:rPr>
        <w:t xml:space="preserve">removeEventListener</w:t>
      </w:r>
      <w:r>
        <w:rPr>
          <w:rStyle w:val="NormalTok"/>
        </w:rPr>
        <w:t xml:space="preserve">(</w:t>
      </w:r>
      <w:r>
        <w:rPr>
          <w:rStyle w:val="StringTok"/>
        </w:rPr>
        <w:t xml:space="preserve">'keydown'</w:t>
      </w:r>
      <w:r>
        <w:rPr>
          <w:rStyle w:val="OperatorTok"/>
        </w:rPr>
        <w:t xml:space="preserve">,</w:t>
      </w:r>
      <w:r>
        <w:rPr>
          <w:rStyle w:val="NormalTok"/>
        </w:rPr>
        <w:t xml:space="preserve"> onKey)</w:t>
      </w:r>
      <w:r>
        <w:rPr>
          <w:rStyle w:val="OperatorTok"/>
        </w:rPr>
        <w:t xml:space="preserve">;</w:t>
      </w:r>
      <w:r>
        <w:rPr>
          <w:rStyle w:val="NormalTok"/>
        </w:rPr>
        <w:t xml:space="preserve"> } </w:t>
      </w:r>
      <w:r>
        <w:rPr>
          <w:rStyle w:val="CommentTok"/>
        </w:rPr>
        <w:t xml:space="preserve">// stable reference required</w:t>
      </w:r>
    </w:p>
    <w:p>
      <w:pPr>
        <w:pStyle w:val="FirstParagraph"/>
      </w:pPr>
      <w:r>
        <w:t xml:space="preserve">Everything the matrix omits is deliberate.</w:t>
      </w:r>
      <w:r>
        <w:t xml:space="preserve"> </w:t>
      </w:r>
      <w:r>
        <w:rPr>
          <w:rStyle w:val="VerbatimChar"/>
        </w:rPr>
        <w:t xml:space="preserve">passive</w:t>
      </w:r>
      <w:r>
        <w:t xml:space="preserve"> </w:t>
      </w:r>
      <w:r>
        <w:t xml:space="preserve">on</w:t>
      </w:r>
      <w:r>
        <w:t xml:space="preserve"> </w:t>
      </w:r>
      <w:r>
        <w:rPr>
          <w:rStyle w:val="VerbatimChar"/>
        </w:rPr>
        <w:t xml:space="preserve">keydown</w:t>
      </w:r>
      <w:r>
        <w:t xml:space="preserve"> </w:t>
      </w:r>
      <w:r>
        <w:t xml:space="preserve">is a performance no-op — keyboard was never in the intervention’s scope</w:t>
      </w:r>
      <w:r>
        <w:t xml:space="preserve"> </w:t>
      </w:r>
      <w:r>
        <w:rPr>
          <w:vertAlign w:val="superscript"/>
        </w:rPr>
        <w:t xml:space="preserve">88</w:t>
      </w:r>
      <w:r>
        <w:t xml:space="preserve">.</w:t>
      </w:r>
      <w:r>
        <w:t xml:space="preserve"> </w:t>
      </w:r>
      <w:r>
        <w:rPr>
          <w:rStyle w:val="VerbatimChar"/>
        </w:rPr>
        <w:t xml:space="preserve">on*</w:t>
      </w:r>
      <w:r>
        <w:t xml:space="preserve"> </w:t>
      </w:r>
      <w:r>
        <w:t xml:space="preserve">property handlers and</w:t>
      </w:r>
      <w:r>
        <w:t xml:space="preserve"> </w:t>
      </w:r>
      <w:r>
        <w:rPr>
          <w:rStyle w:val="VerbatimChar"/>
        </w:rPr>
        <w:t xml:space="preserve">{handleEvent}</w:t>
      </w:r>
      <w:r>
        <w:t xml:space="preserve"> </w:t>
      </w:r>
      <w:r>
        <w:t xml:space="preserve">objects cost 8–10% over a plain function — acceptable for stateful or legacy-interop listeners, wrong for the hot global keymap. And no row moves the INP needle by itself: dispatch at realistic depth is ~10⁻⁴ of a 30 ms keyboard trip. The matrix buys a clean, worst-case-safe architecture in microseconds; the remaining milliseconds — handler-body duration, long tasks, scheduling with</w:t>
      </w:r>
      <w:r>
        <w:t xml:space="preserve"> </w:t>
      </w:r>
      <w:r>
        <w:rPr>
          <w:rStyle w:val="VerbatimChar"/>
        </w:rPr>
        <w:t xml:space="preserve">scheduler.yield()</w:t>
      </w:r>
      <w:r>
        <w:t xml:space="preserve"> </w:t>
      </w:r>
      <w:r>
        <w:rPr>
          <w:vertAlign w:val="superscript"/>
        </w:rPr>
        <w:t xml:space="preserve">94</w:t>
      </w:r>
      <w:r>
        <w:t xml:space="preserve"> </w:t>
      </w:r>
      <w:r>
        <w:t xml:space="preserve">— are yours to spend or save.</w:t>
      </w:r>
    </w:p>
    <w:bookmarkEnd w:id="81"/>
    <w:bookmarkEnd w:id="82"/>
    <w:bookmarkStart w:id="93" w:name="the-library-author-playbook"/>
    <w:p>
      <w:pPr>
        <w:pStyle w:val="Heading2"/>
      </w:pPr>
      <w:r>
        <w:t xml:space="preserve">6. The Library-Author Playbook</w:t>
      </w:r>
    </w:p>
    <w:p>
      <w:pPr>
        <w:pStyle w:val="FirstParagraph"/>
      </w:pPr>
      <w:r>
        <w:t xml:space="preserve">Chapters 3–5 measured what engines charge; this chapter reverse-engineers what the fastest shipping shortcut engines actually build. The surveyed codebases — VS Code, CodeMirror 6, ProseMirror, Mousetrap, hotkeys-js, tinykeys, kbar, xterm.js, react-hotkeys-hook, and React itself — converge on a small set of architecture patterns, and the sandbox numbers from Chapter 3 explain why. Where they diverge, the divergence is measurable.</w:t>
      </w:r>
    </w:p>
    <w:p>
      <w:pPr>
        <w:pStyle w:val="BodyText"/>
      </w:pPr>
      <w:r>
        <w:rPr>
          <w:bCs/>
          <w:b/>
        </w:rPr>
        <w:t xml:space="preserve">Table 6-1. Per-library architecture at a glance</w:t>
      </w:r>
      <w:r>
        <w:t xml:space="preserve"> </w:t>
      </w:r>
      <w:r>
        <w:t xml:space="preserve">(source-level facts; citations per row)</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Library</w:t>
            </w:r>
          </w:p>
        </w:tc>
        <w:tc>
          <w:tcPr/>
          <w:p>
            <w:pPr>
              <w:pStyle w:val="Compact"/>
              <w:jc w:val="left"/>
            </w:pPr>
            <w:r>
              <w:t xml:space="preserve">Attachment</w:t>
            </w:r>
          </w:p>
        </w:tc>
        <w:tc>
          <w:tcPr/>
          <w:p>
            <w:pPr>
              <w:pStyle w:val="Compact"/>
              <w:jc w:val="left"/>
            </w:pPr>
            <w:r>
              <w:t xml:space="preserve">Key ID</w:t>
            </w:r>
          </w:p>
        </w:tc>
        <w:tc>
          <w:tcPr/>
          <w:p>
            <w:pPr>
              <w:pStyle w:val="Compact"/>
              <w:jc w:val="left"/>
            </w:pPr>
            <w:r>
              <w:t xml:space="preserve">Encoding</w:t>
            </w:r>
          </w:p>
        </w:tc>
        <w:tc>
          <w:tcPr/>
          <w:p>
            <w:pPr>
              <w:pStyle w:val="Compact"/>
              <w:jc w:val="left"/>
            </w:pPr>
            <w:r>
              <w:t xml:space="preserve">Matching</w:t>
            </w:r>
          </w:p>
        </w:tc>
        <w:tc>
          <w:tcPr/>
          <w:p>
            <w:pPr>
              <w:pStyle w:val="Compact"/>
              <w:jc w:val="left"/>
            </w:pPr>
            <w:r>
              <w:t xml:space="preserve">Chords</w:t>
            </w:r>
          </w:p>
        </w:tc>
      </w:tr>
      <w:tr>
        <w:tc>
          <w:tcPr/>
          <w:p>
            <w:pPr>
              <w:pStyle w:val="Compact"/>
              <w:jc w:val="left"/>
            </w:pPr>
            <w:r>
              <w:t xml:space="preserve">VS Code workbench</w:t>
            </w:r>
          </w:p>
        </w:tc>
        <w:tc>
          <w:tcPr/>
          <w:p>
            <w:pPr>
              <w:pStyle w:val="Compact"/>
              <w:jc w:val="left"/>
            </w:pPr>
            <w:r>
              <w:t xml:space="preserve">One root</w:t>
            </w:r>
            <w:r>
              <w:t xml:space="preserve"> </w:t>
            </w:r>
            <w:r>
              <w:rPr>
                <w:rStyle w:val="VerbatimChar"/>
              </w:rPr>
              <w:t xml:space="preserve">keydown</w:t>
            </w:r>
            <w:r>
              <w:t xml:space="preserve"> </w:t>
            </w:r>
            <w:r>
              <w:t xml:space="preserve">→</w:t>
            </w:r>
            <w:r>
              <w:t xml:space="preserve"> </w:t>
            </w:r>
            <w:r>
              <w:rPr>
                <w:rStyle w:val="VerbatimChar"/>
              </w:rPr>
              <w:t xml:space="preserve">KeybindingService._dispatch</w:t>
            </w:r>
            <w:r>
              <w:t xml:space="preserve"> </w:t>
            </w:r>
            <w:r>
              <w:rPr>
                <w:vertAlign w:val="superscript"/>
              </w:rPr>
              <w:t xml:space="preserve">96</w:t>
            </w:r>
          </w:p>
        </w:tc>
        <w:tc>
          <w:tcPr/>
          <w:p>
            <w:pPr>
              <w:pStyle w:val="Compact"/>
              <w:jc w:val="left"/>
            </w:pPr>
            <w:r>
              <w:rPr>
                <w:rStyle w:val="VerbatimChar"/>
              </w:rPr>
              <w:t xml:space="preserve">KeyCode</w:t>
            </w:r>
            <w:r>
              <w:t xml:space="preserve"> </w:t>
            </w:r>
            <w:r>
              <w:t xml:space="preserve">enum via quirk-table normalization; scan-code dispatch by default</w:t>
            </w:r>
            <w:r>
              <w:t xml:space="preserve"> </w:t>
            </w:r>
            <w:r>
              <w:rPr>
                <w:vertAlign w:val="superscript"/>
              </w:rPr>
              <w:t xml:space="preserve">97</w:t>
            </w:r>
            <w:r>
              <w:t xml:space="preserve"> </w:t>
            </w:r>
            <w:r>
              <w:rPr>
                <w:vertAlign w:val="superscript"/>
              </w:rPr>
              <w:t xml:space="preserve">98</w:t>
            </w:r>
          </w:p>
        </w:tc>
        <w:tc>
          <w:tcPr/>
          <w:p>
            <w:pPr>
              <w:pStyle w:val="Compact"/>
              <w:jc w:val="left"/>
            </w:pPr>
            <w:r>
              <w:t xml:space="preserve">Bitmask integer (</w:t>
            </w:r>
            <w:r>
              <w:rPr>
                <w:rStyle w:val="VerbatimChar"/>
              </w:rPr>
              <w:t xml:space="preserve">_computeKeybinding</w:t>
            </w:r>
            <w:r>
              <w:t xml:space="preserve">)</w:t>
            </w:r>
            <w:r>
              <w:t xml:space="preserve"> </w:t>
            </w:r>
            <w:r>
              <w:rPr>
                <w:vertAlign w:val="superscript"/>
              </w:rPr>
              <w:t xml:space="preserve">97</w:t>
            </w:r>
          </w:p>
        </w:tc>
        <w:tc>
          <w:tcPr/>
          <w:p>
            <w:pPr>
              <w:pStyle w:val="Compact"/>
              <w:jc w:val="left"/>
            </w:pPr>
            <w:r>
              <w:rPr>
                <w:rStyle w:val="VerbatimChar"/>
              </w:rPr>
              <w:t xml:space="preserve">_map: Map&lt;firstChord, items[]&gt;</w:t>
            </w:r>
            <w:r>
              <w:t xml:space="preserve"> </w:t>
            </w:r>
            <w:r>
              <w:t xml:space="preserve">+ backward</w:t>
            </w:r>
            <w:r>
              <w:t xml:space="preserve"> </w:t>
            </w:r>
            <w:r>
              <w:rPr>
                <w:rStyle w:val="VerbatimChar"/>
              </w:rPr>
              <w:t xml:space="preserve">when</w:t>
            </w:r>
            <w:r>
              <w:t xml:space="preserve"> </w:t>
            </w:r>
            <w:r>
              <w:t xml:space="preserve">scan</w:t>
            </w:r>
            <w:r>
              <w:t xml:space="preserve"> </w:t>
            </w:r>
            <w:r>
              <w:rPr>
                <w:vertAlign w:val="superscript"/>
              </w:rPr>
              <w:t xml:space="preserve">99</w:t>
            </w:r>
          </w:p>
        </w:tc>
        <w:tc>
          <w:tcPr/>
          <w:p>
            <w:pPr>
              <w:pStyle w:val="Compact"/>
              <w:jc w:val="left"/>
            </w:pPr>
            <w:r>
              <w:t xml:space="preserve">Multi-chord, 5 s timeout, IME disabled in chord mode</w:t>
            </w:r>
            <w:r>
              <w:t xml:space="preserve"> </w:t>
            </w:r>
            <w:r>
              <w:rPr>
                <w:vertAlign w:val="superscript"/>
              </w:rPr>
              <w:t xml:space="preserve">96</w:t>
            </w:r>
          </w:p>
        </w:tc>
      </w:tr>
      <w:tr>
        <w:tc>
          <w:tcPr/>
          <w:p>
            <w:pPr>
              <w:pStyle w:val="Compact"/>
              <w:jc w:val="left"/>
            </w:pPr>
            <w:r>
              <w:t xml:space="preserve">CodeMirror 6</w:t>
            </w:r>
          </w:p>
        </w:tc>
        <w:tc>
          <w:tcPr/>
          <w:p>
            <w:pPr>
              <w:pStyle w:val="Compact"/>
              <w:jc w:val="left"/>
            </w:pPr>
            <w:r>
              <w:t xml:space="preserve">One</w:t>
            </w:r>
            <w:r>
              <w:t xml:space="preserve"> </w:t>
            </w:r>
            <w:r>
              <w:rPr>
                <w:rStyle w:val="VerbatimChar"/>
              </w:rPr>
              <w:t xml:space="preserve">keydown</w:t>
            </w:r>
            <w:r>
              <w:t xml:space="preserve"> </w:t>
            </w:r>
            <w:r>
              <w:t xml:space="preserve">on contentDOM via</w:t>
            </w:r>
            <w:r>
              <w:t xml:space="preserve"> </w:t>
            </w:r>
            <w:r>
              <w:rPr>
                <w:rStyle w:val="VerbatimChar"/>
              </w:rPr>
              <w:t xml:space="preserve">domEventHandlers</w:t>
            </w:r>
            <w:r>
              <w:t xml:space="preserve"> </w:t>
            </w:r>
            <w:r>
              <w:rPr>
                <w:vertAlign w:val="superscript"/>
              </w:rPr>
              <w:t xml:space="preserve">100</w:t>
            </w:r>
            <w:r>
              <w:t xml:space="preserve"> </w:t>
            </w:r>
            <w:r>
              <w:rPr>
                <w:vertAlign w:val="superscript"/>
              </w:rPr>
              <w:t xml:space="preserve">101</w:t>
            </w:r>
          </w:p>
        </w:tc>
        <w:tc>
          <w:tcPr/>
          <w:p>
            <w:pPr>
              <w:pStyle w:val="Compact"/>
              <w:jc w:val="left"/>
            </w:pPr>
            <w:r>
              <w:rPr>
                <w:rStyle w:val="VerbatimChar"/>
              </w:rPr>
              <w:t xml:space="preserve">w3c-keyname</w:t>
            </w:r>
            <w:r>
              <w:t xml:space="preserve"> </w:t>
            </w:r>
            <w:r>
              <w:rPr>
                <w:rStyle w:val="VerbatimChar"/>
              </w:rPr>
              <w:t xml:space="preserve">keyName(event)</w:t>
            </w:r>
            <w:r>
              <w:t xml:space="preserve"> </w:t>
            </w:r>
            <w:r>
              <w:t xml:space="preserve">+ keyCode fallback</w:t>
            </w:r>
            <w:r>
              <w:t xml:space="preserve"> </w:t>
            </w:r>
            <w:r>
              <w:rPr>
                <w:vertAlign w:val="superscript"/>
              </w:rPr>
              <w:t xml:space="preserve">100</w:t>
            </w:r>
          </w:p>
        </w:tc>
        <w:tc>
          <w:tcPr/>
          <w:p>
            <w:pPr>
              <w:pStyle w:val="Compact"/>
              <w:jc w:val="left"/>
            </w:pPr>
            <w:r>
              <w:t xml:space="preserve">Normalized string,</w:t>
            </w:r>
            <w:r>
              <w:t xml:space="preserve"> </w:t>
            </w:r>
            <w:r>
              <w:rPr>
                <w:rStyle w:val="VerbatimChar"/>
              </w:rPr>
              <w:t xml:space="preserve">Alt-Ctrl-Meta-Shift-</w:t>
            </w:r>
            <w:r>
              <w:t xml:space="preserve"> </w:t>
            </w:r>
            <w:r>
              <w:t xml:space="preserve">order</w:t>
            </w:r>
            <w:r>
              <w:t xml:space="preserve"> </w:t>
            </w:r>
            <w:r>
              <w:rPr>
                <w:vertAlign w:val="superscript"/>
              </w:rPr>
              <w:t xml:space="preserve">100</w:t>
            </w:r>
          </w:p>
        </w:tc>
        <w:tc>
          <w:tcPr/>
          <w:p>
            <w:pPr>
              <w:pStyle w:val="Compact"/>
              <w:jc w:val="left"/>
            </w:pPr>
            <w:r>
              <w:t xml:space="preserve">Plain-object map,</w:t>
            </w:r>
            <w:r>
              <w:t xml:space="preserve"> </w:t>
            </w:r>
            <w:r>
              <w:rPr>
                <w:bCs/>
                <w:b/>
              </w:rPr>
              <w:t xml:space="preserve">WeakMap-cached</w:t>
            </w:r>
            <w:r>
              <w:t xml:space="preserve"> </w:t>
            </w:r>
            <w:r>
              <w:t xml:space="preserve">per facet value</w:t>
            </w:r>
            <w:r>
              <w:t xml:space="preserve"> </w:t>
            </w:r>
            <w:r>
              <w:rPr>
                <w:vertAlign w:val="superscript"/>
              </w:rPr>
              <w:t xml:space="preserve">100</w:t>
            </w:r>
          </w:p>
        </w:tc>
        <w:tc>
          <w:tcPr/>
          <w:p>
            <w:pPr>
              <w:pStyle w:val="Compact"/>
              <w:jc w:val="left"/>
            </w:pPr>
            <w:r>
              <w:t xml:space="preserve">Multi-stroke, 4000 ms prefix timeout</w:t>
            </w:r>
            <w:r>
              <w:t xml:space="preserve"> </w:t>
            </w:r>
            <w:r>
              <w:rPr>
                <w:vertAlign w:val="superscript"/>
              </w:rPr>
              <w:t xml:space="preserve">100</w:t>
            </w:r>
          </w:p>
        </w:tc>
      </w:tr>
      <w:tr>
        <w:tc>
          <w:tcPr/>
          <w:p>
            <w:pPr>
              <w:pStyle w:val="Compact"/>
              <w:jc w:val="left"/>
            </w:pPr>
            <w:r>
              <w:t xml:space="preserve">ProseMirror</w:t>
            </w:r>
          </w:p>
        </w:tc>
        <w:tc>
          <w:tcPr/>
          <w:p>
            <w:pPr>
              <w:pStyle w:val="Compact"/>
              <w:jc w:val="left"/>
            </w:pPr>
            <w:r>
              <w:t xml:space="preserve">Plugin prop</w:t>
            </w:r>
            <w:r>
              <w:t xml:space="preserve"> </w:t>
            </w:r>
            <w:r>
              <w:rPr>
                <w:rStyle w:val="VerbatimChar"/>
              </w:rPr>
              <w:t xml:space="preserve">handleKeyDown</w:t>
            </w:r>
            <w:r>
              <w:t xml:space="preserve"> </w:t>
            </w:r>
            <w:r>
              <w:t xml:space="preserve">on view DOM</w:t>
            </w:r>
            <w:r>
              <w:t xml:space="preserve"> </w:t>
            </w:r>
            <w:r>
              <w:rPr>
                <w:vertAlign w:val="superscript"/>
              </w:rPr>
              <w:t xml:space="preserve">102</w:t>
            </w:r>
          </w:p>
        </w:tc>
        <w:tc>
          <w:tcPr/>
          <w:p>
            <w:pPr>
              <w:pStyle w:val="Compact"/>
              <w:jc w:val="left"/>
            </w:pPr>
            <w:r>
              <w:rPr>
                <w:rStyle w:val="VerbatimChar"/>
              </w:rPr>
              <w:t xml:space="preserve">w3c-keyname</w:t>
            </w:r>
            <w:r>
              <w:t xml:space="preserve"> </w:t>
            </w:r>
            <w:r>
              <w:t xml:space="preserve">+ guarded keyCode fallback</w:t>
            </w:r>
            <w:r>
              <w:t xml:space="preserve"> </w:t>
            </w:r>
            <w:r>
              <w:rPr>
                <w:vertAlign w:val="superscript"/>
              </w:rPr>
              <w:t xml:space="preserve">102</w:t>
            </w:r>
          </w:p>
        </w:tc>
        <w:tc>
          <w:tcPr/>
          <w:p>
            <w:pPr>
              <w:pStyle w:val="Compact"/>
              <w:jc w:val="left"/>
            </w:pPr>
            <w:r>
              <w:t xml:space="preserve">Same normalized-string convention</w:t>
            </w:r>
            <w:r>
              <w:t xml:space="preserve"> </w:t>
            </w:r>
            <w:r>
              <w:rPr>
                <w:vertAlign w:val="superscript"/>
              </w:rPr>
              <w:t xml:space="preserve">102</w:t>
            </w:r>
          </w:p>
        </w:tc>
        <w:tc>
          <w:tcPr/>
          <w:p>
            <w:pPr>
              <w:pStyle w:val="Compact"/>
              <w:jc w:val="left"/>
            </w:pPr>
            <w:r>
              <w:t xml:space="preserve">Plain-object map, direct lookup</w:t>
            </w:r>
            <w:r>
              <w:t xml:space="preserve"> </w:t>
            </w:r>
            <w:r>
              <w:rPr>
                <w:vertAlign w:val="superscript"/>
              </w:rPr>
              <w:t xml:space="preserve">102</w:t>
            </w:r>
          </w:p>
        </w:tc>
        <w:tc>
          <w:tcPr/>
          <w:p>
            <w:pPr>
              <w:pStyle w:val="Compact"/>
              <w:jc w:val="left"/>
            </w:pPr>
            <w:r>
              <w:t xml:space="preserve">None</w:t>
            </w:r>
          </w:p>
        </w:tc>
      </w:tr>
      <w:tr>
        <w:tc>
          <w:tcPr/>
          <w:p>
            <w:pPr>
              <w:pStyle w:val="Compact"/>
              <w:jc w:val="left"/>
            </w:pPr>
            <w:r>
              <w:t xml:space="preserve">xterm.js</w:t>
            </w:r>
          </w:p>
        </w:tc>
        <w:tc>
          <w:tcPr/>
          <w:p>
            <w:pPr>
              <w:pStyle w:val="Compact"/>
              <w:jc w:val="left"/>
            </w:pPr>
            <w:r>
              <w:rPr>
                <w:rStyle w:val="VerbatimChar"/>
              </w:rPr>
              <w:t xml:space="preserve">keydown</w:t>
            </w:r>
            <w:r>
              <w:t xml:space="preserve"> </w:t>
            </w:r>
            <w:r>
              <w:t xml:space="preserve">on hidden textarea</w:t>
            </w:r>
            <w:r>
              <w:t xml:space="preserve"> </w:t>
            </w:r>
            <w:r>
              <w:rPr>
                <w:vertAlign w:val="superscript"/>
              </w:rPr>
              <w:t xml:space="preserve">103</w:t>
            </w:r>
          </w:p>
        </w:tc>
        <w:tc>
          <w:tcPr/>
          <w:p>
            <w:pPr>
              <w:pStyle w:val="Compact"/>
              <w:jc w:val="left"/>
            </w:pPr>
            <w:r>
              <w:t xml:space="preserve">Legacy keyCode</w:t>
            </w:r>
            <w:r>
              <w:t xml:space="preserve"> </w:t>
            </w:r>
            <w:r>
              <w:rPr>
                <w:rStyle w:val="VerbatimChar"/>
              </w:rPr>
              <w:t xml:space="preserve">switch</w:t>
            </w:r>
            <w:r>
              <w:t xml:space="preserve"> </w:t>
            </w:r>
            <w:r>
              <w:t xml:space="preserve">+ surgical</w:t>
            </w:r>
            <w:r>
              <w:t xml:space="preserve"> </w:t>
            </w:r>
            <w:r>
              <w:rPr>
                <w:rStyle w:val="VerbatimChar"/>
              </w:rPr>
              <w:t xml:space="preserve">key</w:t>
            </w:r>
            <w:r>
              <w:t xml:space="preserve">/</w:t>
            </w:r>
            <w:r>
              <w:rPr>
                <w:rStyle w:val="VerbatimChar"/>
              </w:rPr>
              <w:t xml:space="preserve">code</w:t>
            </w:r>
            <w:r>
              <w:t xml:space="preserve"> </w:t>
            </w:r>
            <w:r>
              <w:t xml:space="preserve">fallbacks</w:t>
            </w:r>
            <w:r>
              <w:t xml:space="preserve"> </w:t>
            </w:r>
            <w:r>
              <w:rPr>
                <w:vertAlign w:val="superscript"/>
              </w:rPr>
              <w:t xml:space="preserve">103</w:t>
            </w:r>
          </w:p>
        </w:tc>
        <w:tc>
          <w:tcPr/>
          <w:p>
            <w:pPr>
              <w:pStyle w:val="Compact"/>
              <w:jc w:val="left"/>
            </w:pPr>
            <w:r>
              <w:t xml:space="preserve">4-bit modifier mask for CSI sequences</w:t>
            </w:r>
            <w:r>
              <w:t xml:space="preserve"> </w:t>
            </w:r>
            <w:r>
              <w:rPr>
                <w:vertAlign w:val="superscript"/>
              </w:rPr>
              <w:t xml:space="preserve">103</w:t>
            </w:r>
          </w:p>
        </w:tc>
        <w:tc>
          <w:tcPr/>
          <w:p>
            <w:pPr>
              <w:pStyle w:val="Compact"/>
              <w:jc w:val="left"/>
            </w:pPr>
            <w:r>
              <w:t xml:space="preserve">Jump-table switch</w:t>
            </w:r>
            <w:r>
              <w:t xml:space="preserve"> </w:t>
            </w:r>
            <w:r>
              <w:rPr>
                <w:vertAlign w:val="superscript"/>
              </w:rPr>
              <w:t xml:space="preserve">103</w:t>
            </w:r>
          </w:p>
        </w:tc>
        <w:tc>
          <w:tcPr/>
          <w:p>
            <w:pPr>
              <w:pStyle w:val="Compact"/>
              <w:jc w:val="left"/>
            </w:pPr>
            <w:r>
              <w:t xml:space="preserve">None</w:t>
            </w:r>
          </w:p>
        </w:tc>
      </w:tr>
      <w:tr>
        <w:tc>
          <w:tcPr/>
          <w:p>
            <w:pPr>
              <w:pStyle w:val="Compact"/>
              <w:jc w:val="left"/>
            </w:pPr>
            <w:r>
              <w:t xml:space="preserve">hotkeys-js</w:t>
            </w:r>
          </w:p>
        </w:tc>
        <w:tc>
          <w:tcPr/>
          <w:p>
            <w:pPr>
              <w:pStyle w:val="Compact"/>
              <w:jc w:val="left"/>
            </w:pPr>
            <w:r>
              <w:rPr>
                <w:rStyle w:val="VerbatimChar"/>
              </w:rPr>
              <w:t xml:space="preserve">keydown</w:t>
            </w:r>
            <w:r>
              <w:t xml:space="preserve">+</w:t>
            </w:r>
            <w:r>
              <w:rPr>
                <w:rStyle w:val="VerbatimChar"/>
              </w:rPr>
              <w:t xml:space="preserve">keyup</w:t>
            </w:r>
            <w:r>
              <w:t xml:space="preserve"> </w:t>
            </w:r>
            <w:r>
              <w:t xml:space="preserve">per element (</w:t>
            </w:r>
            <w:r>
              <w:rPr>
                <w:rStyle w:val="VerbatimChar"/>
              </w:rPr>
              <w:t xml:space="preserve">elementEventMap</w:t>
            </w:r>
            <w:r>
              <w:t xml:space="preserve">)</w:t>
            </w:r>
            <w:r>
              <w:t xml:space="preserve"> </w:t>
            </w:r>
            <w:r>
              <w:rPr>
                <w:vertAlign w:val="superscript"/>
              </w:rPr>
              <w:t xml:space="preserve">104</w:t>
            </w:r>
            <w:r>
              <w:t xml:space="preserve"> </w:t>
            </w:r>
            <w:r>
              <w:rPr>
                <w:vertAlign w:val="superscript"/>
              </w:rPr>
              <w:t xml:space="preserve">105</w:t>
            </w:r>
          </w:p>
        </w:tc>
        <w:tc>
          <w:tcPr/>
          <w:p>
            <w:pPr>
              <w:pStyle w:val="Compact"/>
              <w:jc w:val="left"/>
            </w:pPr>
            <w:r>
              <w:t xml:space="preserve">Numeric keyCode; layout-independent hybrid since v4.3</w:t>
            </w:r>
            <w:r>
              <w:t xml:space="preserve"> </w:t>
            </w:r>
            <w:r>
              <w:rPr>
                <w:vertAlign w:val="superscript"/>
              </w:rPr>
              <w:t xml:space="preserve">106</w:t>
            </w:r>
          </w:p>
        </w:tc>
        <w:tc>
          <w:tcPr/>
          <w:p>
            <w:pPr>
              <w:pStyle w:val="Compact"/>
              <w:jc w:val="left"/>
            </w:pPr>
            <w:r>
              <w:t xml:space="preserve">Numeric keyCodes; modifiers as</w:t>
            </w:r>
            <w:r>
              <w:t xml:space="preserve"> </w:t>
            </w:r>
            <w:r>
              <w:rPr>
                <w:rStyle w:val="VerbatimChar"/>
              </w:rPr>
              <w:t xml:space="preserve">[91,17,16]</w:t>
            </w:r>
            <w:r>
              <w:t xml:space="preserve"> </w:t>
            </w:r>
            <w:r>
              <w:rPr>
                <w:vertAlign w:val="superscript"/>
              </w:rPr>
              <w:t xml:space="preserve">107</w:t>
            </w:r>
          </w:p>
        </w:tc>
        <w:tc>
          <w:tcPr/>
          <w:p>
            <w:pPr>
              <w:pStyle w:val="Compact"/>
              <w:jc w:val="left"/>
            </w:pPr>
            <w:r>
              <w:t xml:space="preserve">keyCode bucket + array scan +</w:t>
            </w:r>
            <w:r>
              <w:t xml:space="preserve"> </w:t>
            </w:r>
            <w:r>
              <w:rPr>
                <w:rStyle w:val="VerbatimChar"/>
              </w:rPr>
              <w:t xml:space="preserve">compareArray</w:t>
            </w:r>
            <w:r>
              <w:t xml:space="preserve"> </w:t>
            </w:r>
            <w:r>
              <w:rPr>
                <w:vertAlign w:val="superscript"/>
              </w:rPr>
              <w:t xml:space="preserve">108</w:t>
            </w:r>
          </w:p>
        </w:tc>
        <w:tc>
          <w:tcPr/>
          <w:p>
            <w:pPr>
              <w:pStyle w:val="Compact"/>
              <w:jc w:val="left"/>
            </w:pPr>
            <w:r>
              <w:t xml:space="preserve">None (simultaneous only)</w:t>
            </w:r>
            <w:r>
              <w:t xml:space="preserve"> </w:t>
            </w:r>
            <w:r>
              <w:rPr>
                <w:vertAlign w:val="superscript"/>
              </w:rPr>
              <w:t xml:space="preserve">104</w:t>
            </w:r>
          </w:p>
        </w:tc>
      </w:tr>
      <w:tr>
        <w:tc>
          <w:tcPr/>
          <w:p>
            <w:pPr>
              <w:pStyle w:val="Compact"/>
              <w:jc w:val="left"/>
            </w:pPr>
            <w:r>
              <w:t xml:space="preserve">Mousetrap</w:t>
            </w:r>
          </w:p>
        </w:tc>
        <w:tc>
          <w:tcPr/>
          <w:p>
            <w:pPr>
              <w:pStyle w:val="Compact"/>
              <w:jc w:val="left"/>
            </w:pPr>
            <w:r>
              <w:t xml:space="preserve">3 listeners (</w:t>
            </w:r>
            <w:r>
              <w:rPr>
                <w:rStyle w:val="VerbatimChar"/>
              </w:rPr>
              <w:t xml:space="preserve">keypress</w:t>
            </w:r>
            <w:r>
              <w:t xml:space="preserve">/</w:t>
            </w:r>
            <w:r>
              <w:rPr>
                <w:rStyle w:val="VerbatimChar"/>
              </w:rPr>
              <w:t xml:space="preserve">keydown</w:t>
            </w:r>
            <w:r>
              <w:t xml:space="preserve">/</w:t>
            </w:r>
            <w:r>
              <w:rPr>
                <w:rStyle w:val="VerbatimChar"/>
              </w:rPr>
              <w:t xml:space="preserve">keyup</w:t>
            </w:r>
            <w:r>
              <w:t xml:space="preserve">) per instance</w:t>
            </w:r>
            <w:r>
              <w:t xml:space="preserve"> </w:t>
            </w:r>
            <w:r>
              <w:rPr>
                <w:vertAlign w:val="superscript"/>
              </w:rPr>
              <w:t xml:space="preserve">109</w:t>
            </w:r>
          </w:p>
        </w:tc>
        <w:tc>
          <w:tcPr/>
          <w:p>
            <w:pPr>
              <w:pStyle w:val="Compact"/>
              <w:jc w:val="left"/>
            </w:pPr>
            <w:r>
              <w:rPr>
                <w:rStyle w:val="VerbatimChar"/>
              </w:rPr>
              <w:t xml:space="preserve">e.which</w:t>
            </w:r>
            <w:r>
              <w:t xml:space="preserve">/</w:t>
            </w:r>
            <w:r>
              <w:rPr>
                <w:rStyle w:val="VerbatimChar"/>
              </w:rPr>
              <w:t xml:space="preserve">e.keyCode</w:t>
            </w:r>
            <w:r>
              <w:t xml:space="preserve"> </w:t>
            </w:r>
            <w:r>
              <w:t xml:space="preserve">→ char; US-assumption</w:t>
            </w:r>
            <w:r>
              <w:t xml:space="preserve"> </w:t>
            </w:r>
            <w:r>
              <w:rPr>
                <w:rStyle w:val="VerbatimChar"/>
              </w:rPr>
              <w:t xml:space="preserve">_SHIFT_MAP</w:t>
            </w:r>
            <w:r>
              <w:t xml:space="preserve"> </w:t>
            </w:r>
            <w:r>
              <w:rPr>
                <w:vertAlign w:val="superscript"/>
              </w:rPr>
              <w:t xml:space="preserve">109</w:t>
            </w:r>
          </w:p>
        </w:tc>
        <w:tc>
          <w:tcPr/>
          <w:p>
            <w:pPr>
              <w:pStyle w:val="Compact"/>
              <w:jc w:val="left"/>
            </w:pPr>
            <w:r>
              <w:t xml:space="preserve">Char-keyed object</w:t>
            </w:r>
            <w:r>
              <w:t xml:space="preserve"> </w:t>
            </w:r>
            <w:r>
              <w:rPr>
                <w:rStyle w:val="VerbatimChar"/>
              </w:rPr>
              <w:t xml:space="preserve">_callbacks</w:t>
            </w:r>
            <w:r>
              <w:t xml:space="preserve"> </w:t>
            </w:r>
            <w:r>
              <w:rPr>
                <w:vertAlign w:val="superscript"/>
              </w:rPr>
              <w:t xml:space="preserve">109</w:t>
            </w:r>
          </w:p>
        </w:tc>
        <w:tc>
          <w:tcPr/>
          <w:p>
            <w:pPr>
              <w:pStyle w:val="Compact"/>
              <w:jc w:val="left"/>
            </w:pPr>
            <w:r>
              <w:t xml:space="preserve">Bucket + linear scan,</w:t>
            </w:r>
            <w:r>
              <w:t xml:space="preserve"> </w:t>
            </w:r>
            <w:r>
              <w:rPr>
                <w:rStyle w:val="VerbatimChar"/>
              </w:rPr>
              <w:t xml:space="preserve">sort().join(',')</w:t>
            </w:r>
            <w:r>
              <w:t xml:space="preserve"> </w:t>
            </w:r>
            <w:r>
              <w:t xml:space="preserve">modifier compare</w:t>
            </w:r>
            <w:r>
              <w:t xml:space="preserve"> </w:t>
            </w:r>
            <w:r>
              <w:rPr>
                <w:vertAlign w:val="superscript"/>
              </w:rPr>
              <w:t xml:space="preserve">109</w:t>
            </w:r>
          </w:p>
        </w:tc>
        <w:tc>
          <w:tcPr/>
          <w:p>
            <w:pPr>
              <w:pStyle w:val="Compact"/>
              <w:jc w:val="left"/>
            </w:pPr>
            <w:r>
              <w:t xml:space="preserve">Sequences, 1000 ms reset</w:t>
            </w:r>
            <w:r>
              <w:t xml:space="preserve"> </w:t>
            </w:r>
            <w:r>
              <w:rPr>
                <w:vertAlign w:val="superscript"/>
              </w:rPr>
              <w:t xml:space="preserve">109</w:t>
            </w:r>
          </w:p>
        </w:tc>
      </w:tr>
      <w:tr>
        <w:tc>
          <w:tcPr/>
          <w:p>
            <w:pPr>
              <w:pStyle w:val="Compact"/>
              <w:jc w:val="left"/>
            </w:pPr>
            <w:r>
              <w:t xml:space="preserve">tinykeys</w:t>
            </w:r>
          </w:p>
        </w:tc>
        <w:tc>
          <w:tcPr/>
          <w:p>
            <w:pPr>
              <w:pStyle w:val="Compact"/>
              <w:jc w:val="left"/>
            </w:pPr>
            <w:r>
              <w:t xml:space="preserve">Exactly one listener per target</w:t>
            </w:r>
            <w:r>
              <w:t xml:space="preserve"> </w:t>
            </w:r>
            <w:r>
              <w:rPr>
                <w:vertAlign w:val="superscript"/>
              </w:rPr>
              <w:t xml:space="preserve">110</w:t>
            </w:r>
          </w:p>
        </w:tc>
        <w:tc>
          <w:tcPr/>
          <w:p>
            <w:pPr>
              <w:pStyle w:val="Compact"/>
              <w:jc w:val="left"/>
            </w:pPr>
            <w:r>
              <w:rPr>
                <w:rStyle w:val="VerbatimChar"/>
              </w:rPr>
              <w:t xml:space="preserve">event.key</w:t>
            </w:r>
            <w:r>
              <w:t xml:space="preserve"> </w:t>
            </w:r>
            <w:r>
              <w:rPr>
                <w:bCs/>
                <w:b/>
              </w:rPr>
              <w:t xml:space="preserve">and</w:t>
            </w:r>
            <w:r>
              <w:t xml:space="preserve"> </w:t>
            </w:r>
            <w:r>
              <w:rPr>
                <w:rStyle w:val="VerbatimChar"/>
              </w:rPr>
              <w:t xml:space="preserve">event.code</w:t>
            </w:r>
            <w:r>
              <w:t xml:space="preserve">;</w:t>
            </w:r>
            <w:r>
              <w:t xml:space="preserve"> </w:t>
            </w:r>
            <w:r>
              <w:rPr>
                <w:rStyle w:val="VerbatimChar"/>
              </w:rPr>
              <w:t xml:space="preserve">getModifierState</w:t>
            </w:r>
            <w:r>
              <w:t xml:space="preserve"> </w:t>
            </w:r>
            <w:r>
              <w:rPr>
                <w:vertAlign w:val="superscript"/>
              </w:rPr>
              <w:t xml:space="preserve">110</w:t>
            </w:r>
          </w:p>
        </w:tc>
        <w:tc>
          <w:tcPr/>
          <w:p>
            <w:pPr>
              <w:pStyle w:val="Compact"/>
              <w:jc w:val="left"/>
            </w:pPr>
            <w:r>
              <w:t xml:space="preserve">Parsed AST:</w:t>
            </w:r>
            <w:r>
              <w:t xml:space="preserve"> </w:t>
            </w:r>
            <w:r>
              <w:rPr>
                <w:rStyle w:val="VerbatimChar"/>
              </w:rPr>
              <w:t xml:space="preserve">KeybindingPress</w:t>
            </w:r>
            <w:r>
              <w:t xml:space="preserve"> </w:t>
            </w:r>
            <w:r>
              <w:t xml:space="preserve">tuple</w:t>
            </w:r>
            <w:r>
              <w:t xml:space="preserve"> </w:t>
            </w:r>
            <w:r>
              <w:rPr>
                <w:vertAlign w:val="superscript"/>
              </w:rPr>
              <w:t xml:space="preserve">110</w:t>
            </w:r>
          </w:p>
        </w:tc>
        <w:tc>
          <w:tcPr/>
          <w:p>
            <w:pPr>
              <w:pStyle w:val="Compact"/>
              <w:jc w:val="left"/>
            </w:pPr>
            <w:r>
              <w:t xml:space="preserve">Linear scan of all parsed bindings</w:t>
            </w:r>
            <w:r>
              <w:t xml:space="preserve"> </w:t>
            </w:r>
            <w:r>
              <w:rPr>
                <w:vertAlign w:val="superscript"/>
              </w:rPr>
              <w:t xml:space="preserve">110</w:t>
            </w:r>
          </w:p>
        </w:tc>
        <w:tc>
          <w:tcPr/>
          <w:p>
            <w:pPr>
              <w:pStyle w:val="Compact"/>
              <w:jc w:val="left"/>
            </w:pPr>
            <w:r>
              <w:rPr>
                <w:rStyle w:val="VerbatimChar"/>
              </w:rPr>
              <w:t xml:space="preserve">pending</w:t>
            </w:r>
            <w:r>
              <w:t xml:space="preserve"> </w:t>
            </w:r>
            <w:r>
              <w:t xml:space="preserve">map, 1000 ms timeout</w:t>
            </w:r>
            <w:r>
              <w:t xml:space="preserve"> </w:t>
            </w:r>
            <w:r>
              <w:rPr>
                <w:vertAlign w:val="superscript"/>
              </w:rPr>
              <w:t xml:space="preserve">110</w:t>
            </w:r>
          </w:p>
        </w:tc>
      </w:tr>
      <w:tr>
        <w:tc>
          <w:tcPr/>
          <w:p>
            <w:pPr>
              <w:pStyle w:val="Compact"/>
              <w:jc w:val="left"/>
            </w:pPr>
            <w:r>
              <w:t xml:space="preserve">kbar</w:t>
            </w:r>
          </w:p>
        </w:tc>
        <w:tc>
          <w:tcPr/>
          <w:p>
            <w:pPr>
              <w:pStyle w:val="Compact"/>
              <w:jc w:val="left"/>
            </w:pPr>
            <w:r>
              <w:t xml:space="preserve">Vendors tinykeys; two window-level listeners total</w:t>
            </w:r>
            <w:r>
              <w:t xml:space="preserve"> </w:t>
            </w:r>
            <w:r>
              <w:rPr>
                <w:vertAlign w:val="superscript"/>
              </w:rPr>
              <w:t xml:space="preserve">111</w:t>
            </w:r>
            <w:r>
              <w:t xml:space="preserve"> </w:t>
            </w:r>
            <w:r>
              <w:rPr>
                <w:vertAlign w:val="superscript"/>
              </w:rPr>
              <w:t xml:space="preserve">112</w:t>
            </w:r>
          </w:p>
        </w:tc>
        <w:tc>
          <w:tcPr/>
          <w:p>
            <w:pPr>
              <w:pStyle w:val="Compact"/>
              <w:jc w:val="left"/>
            </w:pPr>
            <w:r>
              <w:t xml:space="preserve">Inherits tinykeys</w:t>
            </w:r>
            <w:r>
              <w:t xml:space="preserve"> </w:t>
            </w:r>
            <w:r>
              <w:rPr>
                <w:vertAlign w:val="superscript"/>
              </w:rPr>
              <w:t xml:space="preserve">111</w:t>
            </w:r>
          </w:p>
        </w:tc>
        <w:tc>
          <w:tcPr/>
          <w:p>
            <w:pPr>
              <w:pStyle w:val="Compact"/>
              <w:jc w:val="left"/>
            </w:pPr>
            <w:r>
              <w:t xml:space="preserve">Space-joined sequences</w:t>
            </w:r>
            <w:r>
              <w:t xml:space="preserve"> </w:t>
            </w:r>
            <w:r>
              <w:rPr>
                <w:vertAlign w:val="superscript"/>
              </w:rPr>
              <w:t xml:space="preserve">111</w:t>
            </w:r>
          </w:p>
        </w:tc>
        <w:tc>
          <w:tcPr/>
          <w:p>
            <w:pPr>
              <w:pStyle w:val="Compact"/>
              <w:jc w:val="left"/>
            </w:pPr>
            <w:r>
              <w:t xml:space="preserve">Inherits tinykeys scan; actions pre-sorted by length</w:t>
            </w:r>
            <w:r>
              <w:t xml:space="preserve"> </w:t>
            </w:r>
            <w:r>
              <w:rPr>
                <w:vertAlign w:val="superscript"/>
              </w:rPr>
              <w:t xml:space="preserve">111</w:t>
            </w:r>
          </w:p>
        </w:tc>
        <w:tc>
          <w:tcPr/>
          <w:p>
            <w:pPr>
              <w:pStyle w:val="Compact"/>
              <w:jc w:val="left"/>
            </w:pPr>
            <w:r>
              <w:t xml:space="preserve">Yes, 400 ms timeout</w:t>
            </w:r>
            <w:r>
              <w:t xml:space="preserve"> </w:t>
            </w:r>
            <w:r>
              <w:rPr>
                <w:vertAlign w:val="superscript"/>
              </w:rPr>
              <w:t xml:space="preserve">111</w:t>
            </w:r>
          </w:p>
        </w:tc>
      </w:tr>
      <w:tr>
        <w:tc>
          <w:tcPr/>
          <w:p>
            <w:pPr>
              <w:pStyle w:val="Compact"/>
              <w:jc w:val="left"/>
            </w:pPr>
            <w:r>
              <w:t xml:space="preserve">react-hotkeys-hook</w:t>
            </w:r>
          </w:p>
        </w:tc>
        <w:tc>
          <w:tcPr/>
          <w:p>
            <w:pPr>
              <w:pStyle w:val="Compact"/>
              <w:jc w:val="left"/>
            </w:pPr>
            <w:r>
              <w:t xml:space="preserve">One listener pair</w:t>
            </w:r>
            <w:r>
              <w:t xml:space="preserve"> </w:t>
            </w:r>
            <w:r>
              <w:rPr>
                <w:bCs/>
                <w:b/>
              </w:rPr>
              <w:t xml:space="preserve">per hook call</w:t>
            </w:r>
            <w:r>
              <w:t xml:space="preserve"> </w:t>
            </w:r>
            <w:r>
              <w:rPr>
                <w:vertAlign w:val="superscript"/>
              </w:rPr>
              <w:t xml:space="preserve">113</w:t>
            </w:r>
          </w:p>
        </w:tc>
        <w:tc>
          <w:tcPr/>
          <w:p>
            <w:pPr>
              <w:pStyle w:val="Compact"/>
              <w:jc w:val="left"/>
            </w:pPr>
            <w:r>
              <w:rPr>
                <w:rStyle w:val="VerbatimChar"/>
              </w:rPr>
              <w:t xml:space="preserve">event.code</w:t>
            </w:r>
            <w:r>
              <w:t xml:space="preserve"> </w:t>
            </w:r>
            <w:r>
              <w:t xml:space="preserve">default since v5;</w:t>
            </w:r>
            <w:r>
              <w:t xml:space="preserve"> </w:t>
            </w:r>
            <w:r>
              <w:rPr>
                <w:rStyle w:val="VerbatimChar"/>
              </w:rPr>
              <w:t xml:space="preserve">useKey</w:t>
            </w:r>
            <w:r>
              <w:t xml:space="preserve"> </w:t>
            </w:r>
            <w:r>
              <w:t xml:space="preserve">opt-out</w:t>
            </w:r>
            <w:r>
              <w:t xml:space="preserve"> </w:t>
            </w:r>
            <w:r>
              <w:rPr>
                <w:vertAlign w:val="superscript"/>
              </w:rPr>
              <w:t xml:space="preserve">114</w:t>
            </w:r>
          </w:p>
        </w:tc>
        <w:tc>
          <w:tcPr/>
          <w:p>
            <w:pPr>
              <w:pStyle w:val="Compact"/>
              <w:jc w:val="left"/>
            </w:pPr>
            <w:r>
              <w:t xml:space="preserve">Parsed</w:t>
            </w:r>
            <w:r>
              <w:t xml:space="preserve"> </w:t>
            </w:r>
            <w:r>
              <w:rPr>
                <w:rStyle w:val="VerbatimChar"/>
              </w:rPr>
              <w:t xml:space="preserve">Hotkey</w:t>
            </w:r>
            <w:r>
              <w:t xml:space="preserve"> </w:t>
            </w:r>
            <w:r>
              <w:t xml:space="preserve">object</w:t>
            </w:r>
            <w:r>
              <w:t xml:space="preserve"> </w:t>
            </w:r>
            <w:r>
              <w:rPr>
                <w:vertAlign w:val="superscript"/>
              </w:rPr>
              <w:t xml:space="preserve">113</w:t>
            </w:r>
          </w:p>
        </w:tc>
        <w:tc>
          <w:tcPr/>
          <w:p>
            <w:pPr>
              <w:pStyle w:val="Compact"/>
              <w:jc w:val="left"/>
            </w:pPr>
            <w:r>
              <w:rPr>
                <w:rStyle w:val="VerbatimChar"/>
              </w:rPr>
              <w:t xml:space="preserve">forEach</w:t>
            </w:r>
            <w:r>
              <w:t xml:space="preserve"> </w:t>
            </w:r>
            <w:r>
              <w:t xml:space="preserve">over parsed keys</w:t>
            </w:r>
            <w:r>
              <w:t xml:space="preserve"> </w:t>
            </w:r>
            <w:r>
              <w:rPr>
                <w:vertAlign w:val="superscript"/>
              </w:rPr>
              <w:t xml:space="preserve">113</w:t>
            </w:r>
          </w:p>
        </w:tc>
        <w:tc>
          <w:tcPr/>
          <w:p>
            <w:pPr>
              <w:pStyle w:val="Compact"/>
              <w:jc w:val="left"/>
            </w:pPr>
            <w:r>
              <w:rPr>
                <w:rStyle w:val="VerbatimChar"/>
              </w:rPr>
              <w:t xml:space="preserve">possibleMatches</w:t>
            </w:r>
            <w:r>
              <w:t xml:space="preserve"> </w:t>
            </w:r>
            <w:r>
              <w:t xml:space="preserve">map, 1000 ms</w:t>
            </w:r>
            <w:r>
              <w:t xml:space="preserve"> </w:t>
            </w:r>
            <w:r>
              <w:rPr>
                <w:vertAlign w:val="superscript"/>
              </w:rPr>
              <w:t xml:space="preserve">113</w:t>
            </w:r>
          </w:p>
        </w:tc>
      </w:tr>
      <w:tr>
        <w:tc>
          <w:tcPr/>
          <w:p>
            <w:pPr>
              <w:pStyle w:val="Compact"/>
              <w:jc w:val="left"/>
            </w:pPr>
            <w:r>
              <w:t xml:space="preserve">React 17+</w:t>
            </w:r>
          </w:p>
        </w:tc>
        <w:tc>
          <w:tcPr/>
          <w:p>
            <w:pPr>
              <w:pStyle w:val="Compact"/>
              <w:jc w:val="left"/>
            </w:pPr>
            <w:r>
              <w:t xml:space="preserve">Root-container delegation for all event types</w:t>
            </w:r>
            <w:r>
              <w:t xml:space="preserve"> </w:t>
            </w:r>
            <w:r>
              <w:rPr>
                <w:vertAlign w:val="superscript"/>
              </w:rPr>
              <w:t xml:space="preserve">115</w:t>
            </w:r>
            <w:r>
              <w:t xml:space="preserve"> </w:t>
            </w:r>
            <w:r>
              <w:rPr>
                <w:vertAlign w:val="superscript"/>
              </w:rPr>
              <w:t xml:space="preserve">116</w:t>
            </w:r>
          </w:p>
        </w:tc>
        <w:tc>
          <w:tcPr/>
          <w:p>
            <w:pPr>
              <w:pStyle w:val="Compact"/>
              <w:jc w:val="left"/>
            </w:pPr>
            <w:r>
              <w:rPr>
                <w:rStyle w:val="VerbatimChar"/>
              </w:rPr>
              <w:t xml:space="preserve">getEventKey</w:t>
            </w:r>
            <w:r>
              <w:t xml:space="preserve"> </w:t>
            </w:r>
            <w:r>
              <w:t xml:space="preserve">legacy normalization;</w:t>
            </w:r>
            <w:r>
              <w:t xml:space="preserve"> </w:t>
            </w:r>
            <w:r>
              <w:rPr>
                <w:rStyle w:val="VerbatimChar"/>
              </w:rPr>
              <w:t xml:space="preserve">code</w:t>
            </w:r>
            <w:r>
              <w:t xml:space="preserve"> </w:t>
            </w:r>
            <w:r>
              <w:t xml:space="preserve">since #18287</w:t>
            </w:r>
            <w:r>
              <w:t xml:space="preserve"> </w:t>
            </w:r>
            <w:r>
              <w:rPr>
                <w:vertAlign w:val="superscript"/>
              </w:rPr>
              <w:t xml:space="preserve">117</w:t>
            </w:r>
            <w:r>
              <w:t xml:space="preserve"> </w:t>
            </w:r>
            <w:r>
              <w:rPr>
                <w:vertAlign w:val="superscript"/>
              </w:rPr>
              <w:t xml:space="preserve">116</w:t>
            </w:r>
          </w:p>
        </w:tc>
        <w:tc>
          <w:tcPr/>
          <w:p>
            <w:pPr>
              <w:pStyle w:val="Compact"/>
              <w:jc w:val="left"/>
            </w:pPr>
            <w:r>
              <w:t xml:space="preserve">n/a (synthetic events)</w:t>
            </w:r>
          </w:p>
        </w:tc>
        <w:tc>
          <w:tcPr/>
          <w:p>
            <w:pPr>
              <w:pStyle w:val="Compact"/>
              <w:jc w:val="left"/>
            </w:pPr>
            <w:r>
              <w:t xml:space="preserve">Fiber-tree walk per dispatch</w:t>
            </w:r>
            <w:r>
              <w:t xml:space="preserve"> </w:t>
            </w:r>
            <w:r>
              <w:rPr>
                <w:vertAlign w:val="superscript"/>
              </w:rPr>
              <w:t xml:space="preserve">118</w:t>
            </w:r>
          </w:p>
        </w:tc>
        <w:tc>
          <w:tcPr/>
          <w:p>
            <w:pPr>
              <w:pStyle w:val="Compact"/>
              <w:jc w:val="left"/>
            </w:pPr>
            <w:r>
              <w:t xml:space="preserve">n/a</w:t>
            </w:r>
          </w:p>
        </w:tc>
      </w:tr>
    </w:tbl>
    <w:bookmarkStart w:id="85" w:name="attach-once-dispatch-internally"/>
    <w:p>
      <w:pPr>
        <w:pStyle w:val="Heading3"/>
      </w:pPr>
      <w:r>
        <w:t xml:space="preserve">6.1 Attach once, dispatch internally</w:t>
      </w:r>
    </w:p>
    <w:bookmarkStart w:id="83" w:name="the-single-listener-registry"/>
    <w:p>
      <w:pPr>
        <w:pStyle w:val="Heading4"/>
      </w:pPr>
      <w:r>
        <w:t xml:space="preserve">6.1.1 The single-listener registry</w:t>
      </w:r>
    </w:p>
    <w:p>
      <w:pPr>
        <w:pStyle w:val="FirstParagraph"/>
      </w:pPr>
      <w:r>
        <w:t xml:space="preserve">The dominant pattern is one native listener plus a library-owned registry. VS Code attaches a single</w:t>
      </w:r>
      <w:r>
        <w:t xml:space="preserve"> </w:t>
      </w:r>
      <w:r>
        <w:rPr>
          <w:rStyle w:val="VerbatimChar"/>
        </w:rPr>
        <w:t xml:space="preserve">keydown</w:t>
      </w:r>
      <w:r>
        <w:t xml:space="preserve"> </w:t>
      </w:r>
      <w:r>
        <w:t xml:space="preserve">at the workbench root and routes every keystroke through</w:t>
      </w:r>
      <w:r>
        <w:t xml:space="preserve"> </w:t>
      </w:r>
      <w:r>
        <w:rPr>
          <w:rStyle w:val="VerbatimChar"/>
        </w:rPr>
        <w:t xml:space="preserve">KeybindingService._dispatch</w:t>
      </w:r>
      <w:r>
        <w:t xml:space="preserve"> </w:t>
      </w:r>
      <w:r>
        <w:rPr>
          <w:vertAlign w:val="superscript"/>
        </w:rPr>
        <w:t xml:space="preserve">96</w:t>
      </w:r>
      <w:r>
        <w:t xml:space="preserve">. tinykeys attaches exactly one listener on the caller’s target</w:t>
      </w:r>
      <w:r>
        <w:t xml:space="preserve"> </w:t>
      </w:r>
      <w:r>
        <w:rPr>
          <w:vertAlign w:val="superscript"/>
        </w:rPr>
        <w:t xml:space="preserve">110</w:t>
      </w:r>
      <w:r>
        <w:t xml:space="preserve">; kbar, which vendors tinykeys, runs an entire command palette — toggle plus every action shortcut — on two window-level listeners</w:t>
      </w:r>
      <w:r>
        <w:t xml:space="preserve"> </w:t>
      </w:r>
      <w:r>
        <w:rPr>
          <w:vertAlign w:val="superscript"/>
        </w:rPr>
        <w:t xml:space="preserve">111</w:t>
      </w:r>
      <w:r>
        <w:t xml:space="preserve"> </w:t>
      </w:r>
      <w:r>
        <w:rPr>
          <w:vertAlign w:val="superscript"/>
        </w:rPr>
        <w:t xml:space="preserve">112</w:t>
      </w:r>
      <w:r>
        <w:t xml:space="preserve">. React generalizes the same idea to all event types: PR #18195 moved delegation from</w:t>
      </w:r>
      <w:r>
        <w:t xml:space="preserve"> </w:t>
      </w:r>
      <w:r>
        <w:rPr>
          <w:rStyle w:val="VerbatimChar"/>
        </w:rPr>
        <w:t xml:space="preserve">document</w:t>
      </w:r>
      <w:r>
        <w:t xml:space="preserve"> </w:t>
      </w:r>
      <w:r>
        <w:t xml:space="preserve">to the root container, and PR #19659 attaches all known listeners when the root mounts, so zero application listeners ever touch native DOM nodes directly</w:t>
      </w:r>
      <w:r>
        <w:t xml:space="preserve"> </w:t>
      </w:r>
      <w:r>
        <w:rPr>
          <w:vertAlign w:val="superscript"/>
        </w:rPr>
        <w:t xml:space="preserve">115</w:t>
      </w:r>
      <w:r>
        <w:t xml:space="preserve"> </w:t>
      </w:r>
      <w:r>
        <w:rPr>
          <w:vertAlign w:val="superscript"/>
        </w:rPr>
        <w:t xml:space="preserve">116</w:t>
      </w:r>
      <w:r>
        <w:t xml:space="preserve">.</w:t>
      </w:r>
    </w:p>
    <w:p>
      <w:pPr>
        <w:pStyle w:val="SourceCode"/>
      </w:pPr>
      <w:r>
        <w:rPr>
          <w:rStyle w:val="CommentTok"/>
        </w:rPr>
        <w:t xml:space="preserve">// Delegation root listener — the only native registration a shortcut engine needs</w:t>
      </w:r>
      <w:r>
        <w:br/>
      </w:r>
      <w:r>
        <w:rPr>
          <w:rStyle w:val="KeywordTok"/>
        </w:rPr>
        <w:t xml:space="preserve">const</w:t>
      </w:r>
      <w:r>
        <w:rPr>
          <w:rStyle w:val="NormalTok"/>
        </w:rPr>
        <w:t xml:space="preserve"> registry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rPr>
          <w:rStyle w:val="NormalTok"/>
        </w:rPr>
        <w:t xml:space="preserve"> </w:t>
      </w:r>
      <w:r>
        <w:rPr>
          <w:rStyle w:val="CommentTok"/>
        </w:rPr>
        <w:t xml:space="preserve">// chordKey -&gt; handler</w:t>
      </w:r>
      <w:r>
        <w:br/>
      </w:r>
      <w:r>
        <w:rPr>
          <w:rStyle w:val="BuiltInTok"/>
        </w:rPr>
        <w:t xml:space="preserve">root</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isComposing</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repeat</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guards cost &lt;0.5% (Ch 3, Table 3-8)</w:t>
      </w:r>
      <w:r>
        <w:br/>
      </w:r>
      <w:r>
        <w:rPr>
          <w:rStyle w:val="NormalTok"/>
        </w:rPr>
        <w:t xml:space="preserve">  </w:t>
      </w:r>
      <w:r>
        <w:rPr>
          <w:rStyle w:val="KeywordTok"/>
        </w:rPr>
        <w:t xml:space="preserve">const</w:t>
      </w:r>
      <w:r>
        <w:rPr>
          <w:rStyle w:val="NormalTok"/>
        </w:rPr>
        <w:t xml:space="preserve"> h </w:t>
      </w:r>
      <w:r>
        <w:rPr>
          <w:rStyle w:val="OperatorTok"/>
        </w:rPr>
        <w:t xml:space="preserve">=</w:t>
      </w:r>
      <w:r>
        <w:rPr>
          <w:rStyle w:val="NormalTok"/>
        </w:rPr>
        <w:t xml:space="preserve"> registry</w:t>
      </w:r>
      <w:r>
        <w:rPr>
          <w:rStyle w:val="OperatorTok"/>
        </w:rPr>
        <w:t xml:space="preserve">.</w:t>
      </w:r>
      <w:r>
        <w:rPr>
          <w:rStyle w:val="FunctionTok"/>
        </w:rPr>
        <w:t xml:space="preserve">get</w:t>
      </w:r>
      <w:r>
        <w:rPr>
          <w:rStyle w:val="NormalTok"/>
        </w:rPr>
        <w:t xml:space="preserve">(</w:t>
      </w:r>
      <w:r>
        <w:rPr>
          <w:rStyle w:val="FunctionTok"/>
        </w:rPr>
        <w:t xml:space="preserve">encode</w:t>
      </w:r>
      <w:r>
        <w:rPr>
          <w:rStyle w:val="NormalTok"/>
        </w:rPr>
        <w:t xml:space="preserve">(e))</w:t>
      </w:r>
      <w:r>
        <w:rPr>
          <w:rStyle w:val="OperatorTok"/>
        </w:rPr>
        <w:t xml:space="preserve">;</w:t>
      </w:r>
      <w:r>
        <w:rPr>
          <w:rStyle w:val="NormalTok"/>
        </w:rPr>
        <w:t xml:space="preserve">           </w:t>
      </w:r>
      <w:r>
        <w:rPr>
          <w:rStyle w:val="CommentTok"/>
        </w:rPr>
        <w:t xml:space="preserve">// one Map lookup, no re-parse</w:t>
      </w:r>
      <w:r>
        <w:br/>
      </w:r>
      <w:r>
        <w:rPr>
          <w:rStyle w:val="NormalTok"/>
        </w:rPr>
        <w:t xml:space="preserve">  </w:t>
      </w:r>
      <w:r>
        <w:rPr>
          <w:rStyle w:val="ControlFlowTok"/>
        </w:rPr>
        <w:t xml:space="preserve">if</w:t>
      </w:r>
      <w:r>
        <w:rPr>
          <w:rStyle w:val="NormalTok"/>
        </w:rPr>
        <w:t xml:space="preserve"> (h </w:t>
      </w:r>
      <w:r>
        <w:rPr>
          <w:rStyle w:val="OperatorTok"/>
        </w:rPr>
        <w:t xml:space="preserve">&amp;&amp;</w:t>
      </w:r>
      <w:r>
        <w:rPr>
          <w:rStyle w:val="NormalTok"/>
        </w:rPr>
        <w:t xml:space="preserve"> </w:t>
      </w:r>
      <w:r>
        <w:rPr>
          <w:rStyle w:val="FunctionTok"/>
        </w:rPr>
        <w:t xml:space="preserve">h</w:t>
      </w:r>
      <w:r>
        <w:rPr>
          <w:rStyle w:val="NormalTok"/>
        </w:rPr>
        <w:t xml:space="preserve">(e) </w:t>
      </w:r>
      <w:r>
        <w:rPr>
          <w:rStyle w:val="OperatorTok"/>
        </w:rPr>
        <w:t xml:space="preserve">!==</w:t>
      </w:r>
      <w:r>
        <w:rPr>
          <w:rStyle w:val="NormalTok"/>
        </w:rPr>
        <w:t xml:space="preserve"> </w:t>
      </w:r>
      <w:r>
        <w:rPr>
          <w:rStyle w:val="KeywordTok"/>
        </w:rPr>
        <w:t xml:space="preserve">false</w:t>
      </w:r>
      <w:r>
        <w:rPr>
          <w:rStyle w:val="NormalTok"/>
        </w:rPr>
        <w:t xml:space="preserve">) {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e</w:t>
      </w:r>
      <w:r>
        <w:rPr>
          <w:rStyle w:val="OperatorTok"/>
        </w:rPr>
        <w:t xml:space="preserve">.</w:t>
      </w:r>
      <w:r>
        <w:rPr>
          <w:rStyle w:val="FunctionTok"/>
        </w:rPr>
        <w:t xml:space="preserve">stopPropagation</w:t>
      </w:r>
      <w:r>
        <w:rPr>
          <w:rStyle w:val="NormalTok"/>
        </w:rPr>
        <w:t xml:space="preserve">()</w:t>
      </w:r>
      <w:r>
        <w:rPr>
          <w:rStyle w:val="OperatorTok"/>
        </w:rPr>
        <w:t xml:space="preserve">;</w:t>
      </w:r>
      <w:r>
        <w:rPr>
          <w:rStyle w:val="NormalTok"/>
        </w:rPr>
        <w:t xml:space="preserve"> }</w:t>
      </w:r>
      <w:r>
        <w:br/>
      </w:r>
      <w:r>
        <w:rPr>
          <w:rStyle w:val="NormalTok"/>
        </w:rPr>
        <w:t xml:space="preserve">})</w:t>
      </w:r>
      <w:r>
        <w:rPr>
          <w:rStyle w:val="OperatorTok"/>
        </w:rPr>
        <w:t xml:space="preserve">;</w:t>
      </w:r>
    </w:p>
    <w:p>
      <w:pPr>
        <w:pStyle w:val="FirstParagraph"/>
      </w:pPr>
      <w:r>
        <w:t xml:space="preserve">The economics are measured, not aesthetic. In this investigation’s sandbox (Chromium 150), one root listener doing internal matching dispatched at 176.1k ops/s against 174.0k for 1000 direct per-target listeners — parity within CV — while registration cost 0.75 µs for the delegated architecture versus 766.9 µs for the direct one, a ~1000× setup gap that is perfectly linear in listener count (Tables 3-4, 3-5). Per-listener registration is O(N); the registry is O(1). A library that mounts N hotkey-bearing components therefore has exactly one viable topology.</w:t>
      </w:r>
    </w:p>
    <w:p>
      <w:pPr>
        <w:pStyle w:val="BodyText"/>
      </w:pPr>
      <w:r>
        <w:t xml:space="preserve">Delegation also buys control the native dispatch order cannot: the library decides precedence (VS Code’s backward scan lets user rules shadow defaults</w:t>
      </w:r>
      <w:r>
        <w:t xml:space="preserve"> </w:t>
      </w:r>
      <w:r>
        <w:rPr>
          <w:vertAlign w:val="superscript"/>
        </w:rPr>
        <w:t xml:space="preserve">99</w:t>
      </w:r>
      <w:r>
        <w:t xml:space="preserve">; CM6’s facet order resolves competing keymaps</w:t>
      </w:r>
      <w:r>
        <w:t xml:space="preserve"> </w:t>
      </w:r>
      <w:r>
        <w:rPr>
          <w:vertAlign w:val="superscript"/>
        </w:rPr>
        <w:t xml:space="preserve">100</w:t>
      </w:r>
      <w:r>
        <w:t xml:space="preserve">), and it decides teardown granularity. Note, though, that bulk teardown via</w:t>
      </w:r>
      <w:r>
        <w:t xml:space="preserve"> </w:t>
      </w:r>
      <w:r>
        <w:rPr>
          <w:rStyle w:val="VerbatimChar"/>
        </w:rPr>
        <w:t xml:space="preserve">AbortController.abort()</w:t>
      </w:r>
      <w:r>
        <w:t xml:space="preserve"> </w:t>
      </w:r>
      <w:r>
        <w:t xml:space="preserve">measured 1.9× slower than explicit</w:t>
      </w:r>
      <w:r>
        <w:t xml:space="preserve"> </w:t>
      </w:r>
      <w:r>
        <w:rPr>
          <w:rStyle w:val="VerbatimChar"/>
        </w:rPr>
        <w:t xml:space="preserve">removeEventListener</w:t>
      </w:r>
      <w:r>
        <w:t xml:space="preserve"> </w:t>
      </w:r>
      <w:r>
        <w:t xml:space="preserve">loops in the sandbox (83.8 µs vs 44.2 µs per 100-listener cycle, Table 3-13) — engine removal scans per aborted registration — so with a one-listener registry the question is usually moot: you remove one listener and drop the Map.</w:t>
      </w:r>
    </w:p>
    <w:bookmarkEnd w:id="83"/>
    <w:bookmarkStart w:id="84" w:name="X2557f85822ca528c4784f9c6a802e2b846ffb8e"/>
    <w:p>
      <w:pPr>
        <w:pStyle w:val="Heading4"/>
      </w:pPr>
      <w:r>
        <w:t xml:space="preserve">6.1.2 Outlier anti-pattern: react-hotkeys-hook per-hook listeners</w:t>
      </w:r>
    </w:p>
    <w:p>
      <w:pPr>
        <w:pStyle w:val="FirstParagraph"/>
      </w:pPr>
      <w:r>
        <w:t xml:space="preserve">react-hotkeys-hook attaches</w:t>
      </w:r>
      <w:r>
        <w:t xml:space="preserve"> </w:t>
      </w:r>
      <w:r>
        <w:rPr>
          <w:rStyle w:val="VerbatimChar"/>
        </w:rPr>
        <w:t xml:space="preserve">keydown</w:t>
      </w:r>
      <w:r>
        <w:t xml:space="preserve">/</w:t>
      </w:r>
      <w:r>
        <w:rPr>
          <w:rStyle w:val="VerbatimChar"/>
        </w:rPr>
        <w:t xml:space="preserve">keyup</w:t>
      </w:r>
      <w:r>
        <w:t xml:space="preserve"> </w:t>
      </w:r>
      <w:r>
        <w:t xml:space="preserve">on</w:t>
      </w:r>
      <w:r>
        <w:t xml:space="preserve"> </w:t>
      </w:r>
      <w:r>
        <w:rPr>
          <w:rStyle w:val="VerbatimChar"/>
        </w:rPr>
        <w:t xml:space="preserve">ref.current || options.document || document</w:t>
      </w:r>
      <w:r>
        <w:t xml:space="preserve"> </w:t>
      </w:r>
      <w:r>
        <w:t xml:space="preserve">inside each</w:t>
      </w:r>
      <w:r>
        <w:t xml:space="preserve"> </w:t>
      </w:r>
      <w:r>
        <w:rPr>
          <w:rStyle w:val="VerbatimChar"/>
        </w:rPr>
        <w:t xml:space="preserve">useHotkeys</w:t>
      </w:r>
      <w:r>
        <w:t xml:space="preserve"> </w:t>
      </w:r>
      <w:r>
        <w:t xml:space="preserve">call — N native listener pairs for N hotkeys, no central registry</w:t>
      </w:r>
      <w:r>
        <w:t xml:space="preserve"> </w:t>
      </w:r>
      <w:r>
        <w:rPr>
          <w:vertAlign w:val="superscript"/>
        </w:rPr>
        <w:t xml:space="preserve">113</w:t>
      </w:r>
      <w:r>
        <w:t xml:space="preserve">. The API ergonomics are real, but the architecture pays O(N) registration and, worse, invites churn: hooks that re-bind on render multiply the 0.74 µs-per-pair registration tax (Table 3-5 shows add and remove are symmetric). The same library’s own evolution — v5 switching to</w:t>
      </w:r>
      <w:r>
        <w:t xml:space="preserve"> </w:t>
      </w:r>
      <w:r>
        <w:rPr>
          <w:rStyle w:val="VerbatimChar"/>
        </w:rPr>
        <w:t xml:space="preserve">event.code</w:t>
      </w:r>
      <w:r>
        <w:t xml:space="preserve"> </w:t>
      </w:r>
      <w:r>
        <w:t xml:space="preserve">matching</w:t>
      </w:r>
      <w:r>
        <w:t xml:space="preserve"> </w:t>
      </w:r>
      <w:r>
        <w:t xml:space="preserve">“</w:t>
      </w:r>
      <w:r>
        <w:t xml:space="preserve">to get rid of all the confusion between different keyboard layouts, multiple accidental triggers</w:t>
      </w:r>
      <w:r>
        <w:t xml:space="preserve">”</w:t>
      </w:r>
      <w:r>
        <w:t xml:space="preserve"> </w:t>
      </w:r>
      <w:r>
        <w:rPr>
          <w:vertAlign w:val="superscript"/>
        </w:rPr>
        <w:t xml:space="preserve">114</w:t>
      </w:r>
      <w:r>
        <w:t xml:space="preserve"> </w:t>
      </w:r>
      <w:r>
        <w:t xml:space="preserve">— shows its maintainers optimizing the match layer while the attachment layer remains the outlier. The fix, demonstrated by kbar over tinykeys, is a module-level manager that registers hooks into one map and owns the single listener</w:t>
      </w:r>
      <w:r>
        <w:t xml:space="preserve"> </w:t>
      </w:r>
      <w:r>
        <w:rPr>
          <w:vertAlign w:val="superscript"/>
        </w:rPr>
        <w:t xml:space="preserve">111</w:t>
      </w:r>
      <w:r>
        <w:t xml:space="preserve">.</w:t>
      </w:r>
    </w:p>
    <w:bookmarkEnd w:id="84"/>
    <w:bookmarkEnd w:id="85"/>
    <w:bookmarkStart w:id="88" w:name="parse-at-registration-match-at-dispatch"/>
    <w:p>
      <w:pPr>
        <w:pStyle w:val="Heading3"/>
      </w:pPr>
      <w:r>
        <w:t xml:space="preserve">6.2 Parse at registration, match at dispatch</w:t>
      </w:r>
    </w:p>
    <w:bookmarkStart w:id="86" w:name="three-encoding-families"/>
    <w:p>
      <w:pPr>
        <w:pStyle w:val="Heading4"/>
      </w:pPr>
      <w:r>
        <w:t xml:space="preserve">6.2.1 Three encoding families</w:t>
      </w:r>
    </w:p>
    <w:p>
      <w:pPr>
        <w:pStyle w:val="FirstParagraph"/>
      </w:pPr>
      <w:r>
        <w:t xml:space="preserve">Every serious library converts shortcut strings to a dispatch-time-efficient form once, at</w:t>
      </w:r>
      <w:r>
        <w:t xml:space="preserve"> </w:t>
      </w:r>
      <w:r>
        <w:rPr>
          <w:rStyle w:val="VerbatimChar"/>
        </w:rPr>
        <w:t xml:space="preserve">bind()</w:t>
      </w:r>
      <w:r>
        <w:t xml:space="preserve"> </w:t>
      </w:r>
      <w:r>
        <w:t xml:space="preserve">time. The surveyed codebases cluster into three families.</w:t>
      </w:r>
    </w:p>
    <w:p>
      <w:pPr>
        <w:pStyle w:val="BodyText"/>
      </w:pPr>
      <w:r>
        <w:rPr>
          <w:bCs/>
          <w:b/>
        </w:rPr>
        <w:t xml:space="preserve">Bitmask integers.</w:t>
      </w:r>
      <w:r>
        <w:t xml:space="preserve"> </w:t>
      </w:r>
      <w:r>
        <w:t xml:space="preserve">VS Code’s</w:t>
      </w:r>
      <w:r>
        <w:t xml:space="preserve"> </w:t>
      </w:r>
      <w:r>
        <w:rPr>
          <w:rStyle w:val="VerbatimChar"/>
        </w:rPr>
        <w:t xml:space="preserve">_computeKeybinding()</w:t>
      </w:r>
      <w:r>
        <w:t xml:space="preserve"> </w:t>
      </w:r>
      <w:r>
        <w:t xml:space="preserve">ORs</w:t>
      </w:r>
      <w:r>
        <w:t xml:space="preserve"> </w:t>
      </w:r>
      <w:r>
        <w:rPr>
          <w:rStyle w:val="VerbatimChar"/>
        </w:rPr>
        <w:t xml:space="preserve">KeyMod.CtrlCmd | KeyMod.Alt | KeyMod.Shift | KeyMod.WinCtrl | keyCode</w:t>
      </w:r>
      <w:r>
        <w:t xml:space="preserve"> </w:t>
      </w:r>
      <w:r>
        <w:t xml:space="preserve">into one integer, making</w:t>
      </w:r>
      <w:r>
        <w:t xml:space="preserve"> </w:t>
      </w:r>
      <w:r>
        <w:rPr>
          <w:rStyle w:val="VerbatimChar"/>
        </w:rPr>
        <w:t xml:space="preserve">equals()</w:t>
      </w:r>
      <w:r>
        <w:t xml:space="preserve"> </w:t>
      </w:r>
      <w:r>
        <w:t xml:space="preserve">a single</w:t>
      </w:r>
      <w:r>
        <w:t xml:space="preserve"> </w:t>
      </w:r>
      <w:r>
        <w:rPr>
          <w:rStyle w:val="VerbatimChar"/>
        </w:rPr>
        <w:t xml:space="preserve">===</w:t>
      </w:r>
      <w:r>
        <w:t xml:space="preserve"> </w:t>
      </w:r>
      <w:r>
        <w:rPr>
          <w:vertAlign w:val="superscript"/>
        </w:rPr>
        <w:t xml:space="preserve">97</w:t>
      </w:r>
      <w:r>
        <w:t xml:space="preserve">. xterm.js uses the canonical 4-bit variant</w:t>
      </w:r>
      <w:r>
        <w:t xml:space="preserve"> </w:t>
      </w:r>
      <w:r>
        <w:rPr>
          <w:rStyle w:val="VerbatimChar"/>
        </w:rPr>
        <w:t xml:space="preserve">(shift?1:0)|(alt?2:0)|(ctrl?4:0)|(meta?8:0)</w:t>
      </w:r>
      <w:r>
        <w:t xml:space="preserve"> </w:t>
      </w:r>
      <w:r>
        <w:t xml:space="preserve">— which doubles as the CSI modifier protocol parameter</w:t>
      </w:r>
      <w:r>
        <w:t xml:space="preserve"> </w:t>
      </w:r>
      <w:r>
        <w:rPr>
          <w:vertAlign w:val="superscript"/>
        </w:rPr>
        <w:t xml:space="preserve">103</w:t>
      </w:r>
      <w:r>
        <w:t xml:space="preserve">.</w:t>
      </w:r>
    </w:p>
    <w:p>
      <w:pPr>
        <w:pStyle w:val="SourceCode"/>
      </w:pPr>
      <w:r>
        <w:rPr>
          <w:rStyle w:val="CommentTok"/>
        </w:rPr>
        <w:t xml:space="preserve">// Bitmask encode + Map&lt;number&gt;: 16.5M ops/s in the sandbox (Table 3-7)</w:t>
      </w:r>
      <w:r>
        <w:br/>
      </w:r>
      <w:r>
        <w:rPr>
          <w:rStyle w:val="KeywordTok"/>
        </w:rPr>
        <w:t xml:space="preserve">const</w:t>
      </w:r>
      <w:r>
        <w:rPr>
          <w:rStyle w:val="NormalTok"/>
        </w:rPr>
        <w:t xml:space="preserve"> CTRL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28</w:t>
      </w:r>
      <w:r>
        <w:rPr>
          <w:rStyle w:val="OperatorTok"/>
        </w:rPr>
        <w:t xml:space="preserve">,</w:t>
      </w:r>
      <w:r>
        <w:rPr>
          <w:rStyle w:val="NormalTok"/>
        </w:rPr>
        <w:t xml:space="preserve"> ALT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29</w:t>
      </w:r>
      <w:r>
        <w:rPr>
          <w:rStyle w:val="OperatorTok"/>
        </w:rPr>
        <w:t xml:space="preserve">,</w:t>
      </w:r>
      <w:r>
        <w:rPr>
          <w:rStyle w:val="NormalTok"/>
        </w:rPr>
        <w:t xml:space="preserve"> SHIFT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30</w:t>
      </w:r>
      <w:r>
        <w:rPr>
          <w:rStyle w:val="OperatorTok"/>
        </w:rPr>
        <w:t xml:space="preserve">,</w:t>
      </w:r>
      <w:r>
        <w:rPr>
          <w:rStyle w:val="NormalTok"/>
        </w:rPr>
        <w:t xml:space="preserve"> META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27</w:t>
      </w:r>
      <w:r>
        <w:rPr>
          <w:rStyle w:val="OperatorTok"/>
        </w:rPr>
        <w:t xml:space="preserve">;</w:t>
      </w:r>
      <w:r>
        <w:br/>
      </w:r>
      <w:r>
        <w:rPr>
          <w:rStyle w:val="KeywordTok"/>
        </w:rPr>
        <w:t xml:space="preserve">function</w:t>
      </w:r>
      <w:r>
        <w:rPr>
          <w:rStyle w:val="NormalTok"/>
        </w:rPr>
        <w:t xml:space="preserve"> </w:t>
      </w:r>
      <w:r>
        <w:rPr>
          <w:rStyle w:val="FunctionTok"/>
        </w:rPr>
        <w:t xml:space="preserve">encode</w:t>
      </w:r>
      <w:r>
        <w:rPr>
          <w:rStyle w:val="NormalTok"/>
        </w:rPr>
        <w:t xml:space="preserve">(e) {</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AttributeTok"/>
        </w:rPr>
        <w:t xml:space="preserve">ctrlKey</w:t>
      </w:r>
      <w:r>
        <w:rPr>
          <w:rStyle w:val="NormalTok"/>
        </w:rPr>
        <w:t xml:space="preserve"> </w:t>
      </w:r>
      <w:r>
        <w:rPr>
          <w:rStyle w:val="OperatorTok"/>
        </w:rPr>
        <w:t xml:space="preserve">?</w:t>
      </w:r>
      <w:r>
        <w:rPr>
          <w:rStyle w:val="NormalTok"/>
        </w:rPr>
        <w:t xml:space="preserve"> CTRL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altKey</w:t>
      </w:r>
      <w:r>
        <w:rPr>
          <w:rStyle w:val="NormalTok"/>
        </w:rPr>
        <w:t xml:space="preserve"> </w:t>
      </w:r>
      <w:r>
        <w:rPr>
          <w:rStyle w:val="OperatorTok"/>
        </w:rPr>
        <w:t xml:space="preserve">?</w:t>
      </w:r>
      <w:r>
        <w:rPr>
          <w:rStyle w:val="NormalTok"/>
        </w:rPr>
        <w:t xml:space="preserve"> ALT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shiftKey</w:t>
      </w:r>
      <w:r>
        <w:rPr>
          <w:rStyle w:val="NormalTok"/>
        </w:rPr>
        <w:t xml:space="preserve"> </w:t>
      </w:r>
      <w:r>
        <w:rPr>
          <w:rStyle w:val="OperatorTok"/>
        </w:rPr>
        <w:t xml:space="preserve">?</w:t>
      </w:r>
      <w:r>
        <w:rPr>
          <w:rStyle w:val="NormalTok"/>
        </w:rPr>
        <w:t xml:space="preserve"> SHIFT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metaKey</w:t>
      </w:r>
      <w:r>
        <w:rPr>
          <w:rStyle w:val="NormalTok"/>
        </w:rPr>
        <w:t xml:space="preserve"> </w:t>
      </w:r>
      <w:r>
        <w:rPr>
          <w:rStyle w:val="OperatorTok"/>
        </w:rPr>
        <w:t xml:space="preserve">?</w:t>
      </w:r>
      <w:r>
        <w:rPr>
          <w:rStyle w:val="NormalTok"/>
        </w:rPr>
        <w:t xml:space="preserve"> META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keyCode</w:t>
      </w:r>
      <w:r>
        <w:rPr>
          <w:rStyle w:val="OperatorTok"/>
        </w:rPr>
        <w:t xml:space="preserve">;</w:t>
      </w:r>
      <w:r>
        <w:br/>
      </w:r>
      <w:r>
        <w:rPr>
          <w:rStyle w:val="NormalTok"/>
        </w:rPr>
        <w:t xml:space="preserve">}</w:t>
      </w:r>
      <w:r>
        <w:br/>
      </w:r>
      <w:r>
        <w:rPr>
          <w:rStyle w:val="NormalTok"/>
        </w:rPr>
        <w:t xml:space="preserve">registry</w:t>
      </w:r>
      <w:r>
        <w:rPr>
          <w:rStyle w:val="OperatorTok"/>
        </w:rPr>
        <w:t xml:space="preserve">.</w:t>
      </w:r>
      <w:r>
        <w:rPr>
          <w:rStyle w:val="FunctionTok"/>
        </w:rPr>
        <w:t xml:space="preserve">set</w:t>
      </w:r>
      <w:r>
        <w:rPr>
          <w:rStyle w:val="NormalTok"/>
        </w:rPr>
        <w:t xml:space="preserve">(CTRL </w:t>
      </w:r>
      <w:r>
        <w:rPr>
          <w:rStyle w:val="OperatorTok"/>
        </w:rPr>
        <w:t xml:space="preserve">|</w:t>
      </w:r>
      <w:r>
        <w:rPr>
          <w:rStyle w:val="NormalTok"/>
        </w:rPr>
        <w:t xml:space="preserve"> </w:t>
      </w:r>
      <w:r>
        <w:rPr>
          <w:rStyle w:val="DecValTok"/>
        </w:rPr>
        <w:t xml:space="preserve">75</w:t>
      </w:r>
      <w:r>
        <w:rPr>
          <w:rStyle w:val="OperatorTok"/>
        </w:rPr>
        <w:t xml:space="preserve">,</w:t>
      </w:r>
      <w:r>
        <w:rPr>
          <w:rStyle w:val="NormalTok"/>
        </w:rPr>
        <w:t xml:space="preserve"> handler)</w:t>
      </w:r>
      <w:r>
        <w:rPr>
          <w:rStyle w:val="OperatorTok"/>
        </w:rPr>
        <w:t xml:space="preserve">;</w:t>
      </w:r>
      <w:r>
        <w:rPr>
          <w:rStyle w:val="NormalTok"/>
        </w:rPr>
        <w:t xml:space="preserve"> </w:t>
      </w:r>
      <w:r>
        <w:rPr>
          <w:rStyle w:val="CommentTok"/>
        </w:rPr>
        <w:t xml:space="preserve">// dispatch: registry.get(encode(e))</w:t>
      </w:r>
    </w:p>
    <w:p>
      <w:pPr>
        <w:pStyle w:val="FirstParagraph"/>
      </w:pPr>
      <w:r>
        <w:rPr>
          <w:bCs/>
          <w:b/>
        </w:rPr>
        <w:t xml:space="preserve">Normalized strings.</w:t>
      </w:r>
      <w:r>
        <w:t xml:space="preserve"> </w:t>
      </w:r>
      <w:r>
        <w:t xml:space="preserve">CM6 and ProseMirror build</w:t>
      </w:r>
      <w:r>
        <w:t xml:space="preserve"> </w:t>
      </w:r>
      <w:r>
        <w:rPr>
          <w:rStyle w:val="VerbatimChar"/>
        </w:rPr>
        <w:t xml:space="preserve">"Alt-Ctrl-Meta-Shift-&lt;key&gt;"</w:t>
      </w:r>
      <w:r>
        <w:t xml:space="preserve"> </w:t>
      </w:r>
      <w:r>
        <w:t xml:space="preserve">names with canonical modifier order, platform-resolved</w:t>
      </w:r>
      <w:r>
        <w:t xml:space="preserve"> </w:t>
      </w:r>
      <w:r>
        <w:rPr>
          <w:rStyle w:val="VerbatimChar"/>
        </w:rPr>
        <w:t xml:space="preserve">Mod-</w:t>
      </w:r>
      <w:r>
        <w:t xml:space="preserve">, and</w:t>
      </w:r>
      <w:r>
        <w:t xml:space="preserve"> </w:t>
      </w:r>
      <w:r>
        <w:rPr>
          <w:rStyle w:val="VerbatimChar"/>
        </w:rPr>
        <w:t xml:space="preserve">Space</w:t>
      </w:r>
      <w:r>
        <w:t xml:space="preserve">→</w:t>
      </w:r>
      <w:r>
        <w:rPr>
          <w:rStyle w:val="VerbatimChar"/>
        </w:rPr>
        <w:t xml:space="preserve">" "</w:t>
      </w:r>
      <w:r>
        <w:t xml:space="preserve"> </w:t>
      </w:r>
      <w:r>
        <w:rPr>
          <w:vertAlign w:val="superscript"/>
        </w:rPr>
        <w:t xml:space="preserve">100</w:t>
      </w:r>
      <w:r>
        <w:t xml:space="preserve"> </w:t>
      </w:r>
      <w:r>
        <w:rPr>
          <w:vertAlign w:val="superscript"/>
        </w:rPr>
        <w:t xml:space="preserve">102</w:t>
      </w:r>
      <w:r>
        <w:t xml:space="preserve">:</w:t>
      </w:r>
    </w:p>
    <w:p>
      <w:pPr>
        <w:pStyle w:val="SourceCode"/>
      </w:pPr>
      <w:r>
        <w:rPr>
          <w:rStyle w:val="CommentTok"/>
        </w:rPr>
        <w:t xml:space="preserve">// Normalized-string builder — readability-first; 3.1× slower than bitmask (Table 3-7)</w:t>
      </w:r>
      <w:r>
        <w:br/>
      </w:r>
      <w:r>
        <w:rPr>
          <w:rStyle w:val="KeywordTok"/>
        </w:rPr>
        <w:t xml:space="preserve">function</w:t>
      </w:r>
      <w:r>
        <w:rPr>
          <w:rStyle w:val="NormalTok"/>
        </w:rPr>
        <w:t xml:space="preserve"> </w:t>
      </w:r>
      <w:r>
        <w:rPr>
          <w:rStyle w:val="FunctionTok"/>
        </w:rPr>
        <w:t xml:space="preserve">keyName</w:t>
      </w:r>
      <w:r>
        <w:rPr>
          <w:rStyle w:val="NormalTok"/>
        </w:rPr>
        <w:t xml:space="preserve">(e) {</w:t>
      </w:r>
      <w:r>
        <w:br/>
      </w:r>
      <w:r>
        <w:rPr>
          <w:rStyle w:val="NormalTok"/>
        </w:rPr>
        <w:t xml:space="preserve">  </w:t>
      </w:r>
      <w:r>
        <w:rPr>
          <w:rStyle w:val="KeywordTok"/>
        </w:rPr>
        <w:t xml:space="preserve">let</w:t>
      </w:r>
      <w:r>
        <w:rPr>
          <w:rStyle w:val="NormalTok"/>
        </w:rPr>
        <w:t xml:space="preserve"> n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altKey</w:t>
      </w:r>
      <w:r>
        <w:rPr>
          <w:rStyle w:val="NormalTok"/>
        </w:rPr>
        <w:t xml:space="preserve">) n </w:t>
      </w:r>
      <w:r>
        <w:rPr>
          <w:rStyle w:val="OperatorTok"/>
        </w:rPr>
        <w:t xml:space="preserve">+=</w:t>
      </w:r>
      <w:r>
        <w:rPr>
          <w:rStyle w:val="NormalTok"/>
        </w:rPr>
        <w:t xml:space="preserve"> </w:t>
      </w:r>
      <w:r>
        <w:rPr>
          <w:rStyle w:val="StringTok"/>
        </w:rPr>
        <w:t xml:space="preserve">"Alt-"</w:t>
      </w:r>
      <w:r>
        <w:rPr>
          <w:rStyle w:val="OperatorTok"/>
        </w:rPr>
        <w:t xml:space="preserve">;</w:t>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ctrlKey</w:t>
      </w:r>
      <w:r>
        <w:rPr>
          <w:rStyle w:val="NormalTok"/>
        </w:rPr>
        <w:t xml:space="preserve">) n </w:t>
      </w:r>
      <w:r>
        <w:rPr>
          <w:rStyle w:val="OperatorTok"/>
        </w:rPr>
        <w:t xml:space="preserve">+=</w:t>
      </w:r>
      <w:r>
        <w:rPr>
          <w:rStyle w:val="NormalTok"/>
        </w:rPr>
        <w:t xml:space="preserve"> </w:t>
      </w:r>
      <w:r>
        <w:rPr>
          <w:rStyle w:val="StringTok"/>
        </w:rPr>
        <w:t xml:space="preserve">"Ctrl-"</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metaKey</w:t>
      </w:r>
      <w:r>
        <w:rPr>
          <w:rStyle w:val="NormalTok"/>
        </w:rPr>
        <w:t xml:space="preserve">) n </w:t>
      </w:r>
      <w:r>
        <w:rPr>
          <w:rStyle w:val="OperatorTok"/>
        </w:rPr>
        <w:t xml:space="preserve">+=</w:t>
      </w:r>
      <w:r>
        <w:rPr>
          <w:rStyle w:val="NormalTok"/>
        </w:rPr>
        <w:t xml:space="preserve"> </w:t>
      </w:r>
      <w:r>
        <w:rPr>
          <w:rStyle w:val="StringTok"/>
        </w:rPr>
        <w:t xml:space="preserve">"Meta-"</w:t>
      </w:r>
      <w:r>
        <w:rPr>
          <w:rStyle w:val="OperatorTok"/>
        </w:rPr>
        <w:t xml:space="preserve">;</w:t>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shiftKey</w:t>
      </w:r>
      <w:r>
        <w:rPr>
          <w:rStyle w:val="NormalTok"/>
        </w:rPr>
        <w:t xml:space="preserve">) n </w:t>
      </w:r>
      <w:r>
        <w:rPr>
          <w:rStyle w:val="OperatorTok"/>
        </w:rPr>
        <w:t xml:space="preserve">+=</w:t>
      </w:r>
      <w:r>
        <w:rPr>
          <w:rStyle w:val="NormalTok"/>
        </w:rPr>
        <w:t xml:space="preserve"> </w:t>
      </w:r>
      <w:r>
        <w:rPr>
          <w:rStyle w:val="StringTok"/>
        </w:rPr>
        <w:t xml:space="preserve">"Shift-"</w:t>
      </w:r>
      <w:r>
        <w:rPr>
          <w:rStyle w:val="OperatorTok"/>
        </w:rPr>
        <w:t xml:space="preserve">;</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"Space"</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key</w:t>
      </w:r>
      <w:r>
        <w:rPr>
          <w:rStyle w:val="NormalTok"/>
        </w:rPr>
        <w:t xml:space="preserve">)</w:t>
      </w:r>
      <w:r>
        <w:rPr>
          <w:rStyle w:val="OperatorTok"/>
        </w:rPr>
        <w:t xml:space="preserve">;</w:t>
      </w:r>
      <w:r>
        <w:rPr>
          <w:rStyle w:val="NormalTok"/>
        </w:rPr>
        <w:t xml:space="preserve"> </w:t>
      </w:r>
      <w:r>
        <w:rPr>
          <w:rStyle w:val="CommentTok"/>
        </w:rPr>
        <w:t xml:space="preserve">// then map[n] — string build is the cost</w:t>
      </w:r>
      <w:r>
        <w:br/>
      </w:r>
      <w:r>
        <w:rPr>
          <w:rStyle w:val="NormalTok"/>
        </w:rPr>
        <w:t xml:space="preserve">}</w:t>
      </w:r>
    </w:p>
    <w:p>
      <w:pPr>
        <w:pStyle w:val="FirstParagraph"/>
      </w:pPr>
      <w:r>
        <w:rPr>
          <w:bCs/>
          <w:b/>
        </w:rPr>
        <w:t xml:space="preserve">Registration-time ASTs.</w:t>
      </w:r>
      <w:r>
        <w:t xml:space="preserve"> </w:t>
      </w:r>
      <w:r>
        <w:t xml:space="preserve">tinykeys parses each binding once into</w:t>
      </w:r>
      <w:r>
        <w:t xml:space="preserve"> </w:t>
      </w:r>
      <w:r>
        <w:rPr>
          <w:rStyle w:val="VerbatimChar"/>
        </w:rPr>
        <w:t xml:space="preserve">KeybindingPress = [requiredModifiers[], optionalModifiers[], key | RegExp]</w:t>
      </w:r>
      <w:r>
        <w:t xml:space="preserve"> </w:t>
      </w:r>
      <w:r>
        <w:t xml:space="preserve">— no string is ever built at dispatch; matching is field comparison plus</w:t>
      </w:r>
      <w:r>
        <w:t xml:space="preserve"> </w:t>
      </w:r>
      <w:r>
        <w:rPr>
          <w:rStyle w:val="VerbatimChar"/>
        </w:rPr>
        <w:t xml:space="preserve">getModifierState</w:t>
      </w:r>
      <w:r>
        <w:t xml:space="preserve"> </w:t>
      </w:r>
      <w:r>
        <w:rPr>
          <w:vertAlign w:val="superscript"/>
        </w:rPr>
        <w:t xml:space="preserve">110</w:t>
      </w:r>
      <w:r>
        <w:t xml:space="preserve">:</w:t>
      </w:r>
    </w:p>
    <w:p>
      <w:pPr>
        <w:pStyle w:val="SourceCode"/>
      </w:pPr>
      <w:r>
        <w:rPr>
          <w:rStyle w:val="CommentTok"/>
        </w:rPr>
        <w:t xml:space="preserve">// Registration-time parse: dispatch never touches the raw binding string</w:t>
      </w:r>
      <w:r>
        <w:br/>
      </w:r>
      <w:r>
        <w:rPr>
          <w:rStyle w:val="KeywordTok"/>
        </w:rPr>
        <w:t xml:space="preserve">function</w:t>
      </w:r>
      <w:r>
        <w:rPr>
          <w:rStyle w:val="NormalTok"/>
        </w:rPr>
        <w:t xml:space="preserve"> </w:t>
      </w:r>
      <w:r>
        <w:rPr>
          <w:rStyle w:val="FunctionTok"/>
        </w:rPr>
        <w:t xml:space="preserve">parse</w:t>
      </w:r>
      <w:r>
        <w:rPr>
          <w:rStyle w:val="NormalTok"/>
        </w:rPr>
        <w:t xml:space="preserve">(binding) { </w:t>
      </w:r>
      <w:r>
        <w:rPr>
          <w:rStyle w:val="CommentTok"/>
        </w:rPr>
        <w:t xml:space="preserve">// "$mod+Shift+K" -&gt; [["Meta","Shift"], [], "K"]</w:t>
      </w:r>
      <w:r>
        <w:br/>
      </w:r>
      <w:r>
        <w:rPr>
          <w:rStyle w:val="NormalTok"/>
        </w:rPr>
        <w:t xml:space="preserve">  </w:t>
      </w:r>
      <w:r>
        <w:rPr>
          <w:rStyle w:val="KeywordTok"/>
        </w:rPr>
        <w:t xml:space="preserve">const</w:t>
      </w:r>
      <w:r>
        <w:rPr>
          <w:rStyle w:val="NormalTok"/>
        </w:rPr>
        <w:t xml:space="preserve"> parts </w:t>
      </w:r>
      <w:r>
        <w:rPr>
          <w:rStyle w:val="OperatorTok"/>
        </w:rPr>
        <w:t xml:space="preserve">=</w:t>
      </w:r>
      <w:r>
        <w:rPr>
          <w:rStyle w:val="NormalTok"/>
        </w:rPr>
        <w:t xml:space="preserve"> binding</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w:t>
      </w:r>
      <w:r>
        <w:rPr>
          <w:rStyle w:val="SpecialStringTok"/>
        </w:rPr>
        <w:t xml:space="preserve">/</w:t>
      </w:r>
      <w:r>
        <w:rPr>
          <w:rStyle w:val="NormalTok"/>
        </w:rPr>
        <w:t xml:space="preserve">)</w:t>
      </w:r>
      <w:r>
        <w:rPr>
          <w:rStyle w:val="OperatorTok"/>
        </w:rPr>
        <w:t xml:space="preserve">,</w:t>
      </w:r>
      <w:r>
        <w:rPr>
          <w:rStyle w:val="NormalTok"/>
        </w:rPr>
        <w:t xml:space="preserve"> key </w:t>
      </w:r>
      <w:r>
        <w:rPr>
          <w:rStyle w:val="OperatorTok"/>
        </w:rPr>
        <w:t xml:space="preserve">=</w:t>
      </w:r>
      <w:r>
        <w:rPr>
          <w:rStyle w:val="NormalTok"/>
        </w:rPr>
        <w:t xml:space="preserve"> parts</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[parts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 </w:t>
      </w:r>
      <w:r>
        <w:rPr>
          <w:rStyle w:val="OperatorTok"/>
        </w:rPr>
        <w:t xml:space="preserve">===</w:t>
      </w:r>
      <w:r>
        <w:rPr>
          <w:rStyle w:val="NormalTok"/>
        </w:rPr>
        <w:t xml:space="preserve"> </w:t>
      </w:r>
      <w:r>
        <w:rPr>
          <w:rStyle w:val="StringTok"/>
        </w:rPr>
        <w:t xml:space="preserve">"$mod"</w:t>
      </w:r>
      <w:r>
        <w:rPr>
          <w:rStyle w:val="NormalTok"/>
        </w:rPr>
        <w:t xml:space="preserve"> </w:t>
      </w:r>
      <w:r>
        <w:rPr>
          <w:rStyle w:val="OperatorTok"/>
        </w:rPr>
        <w:t xml:space="preserve">?</w:t>
      </w:r>
      <w:r>
        <w:rPr>
          <w:rStyle w:val="NormalTok"/>
        </w:rPr>
        <w:t xml:space="preserve"> (isMac </w:t>
      </w:r>
      <w:r>
        <w:rPr>
          <w:rStyle w:val="OperatorTok"/>
        </w:rPr>
        <w:t xml:space="preserve">?</w:t>
      </w:r>
      <w:r>
        <w:rPr>
          <w:rStyle w:val="NormalTok"/>
        </w:rPr>
        <w:t xml:space="preserve"> </w:t>
      </w:r>
      <w:r>
        <w:rPr>
          <w:rStyle w:val="StringTok"/>
        </w:rPr>
        <w:t xml:space="preserve">"Meta"</w:t>
      </w:r>
      <w:r>
        <w:rPr>
          <w:rStyle w:val="NormalTok"/>
        </w:rPr>
        <w:t xml:space="preserve"> </w:t>
      </w:r>
      <w:r>
        <w:rPr>
          <w:rStyle w:val="OperatorTok"/>
        </w:rPr>
        <w:t xml:space="preserve">:</w:t>
      </w:r>
      <w:r>
        <w:rPr>
          <w:rStyle w:val="NormalTok"/>
        </w:rPr>
        <w:t xml:space="preserve"> </w:t>
      </w:r>
      <w:r>
        <w:rPr>
          <w:rStyle w:val="StringTok"/>
        </w:rPr>
        <w:t xml:space="preserve">"Control"</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w:t>
      </w:r>
    </w:p>
    <w:p>
      <w:pPr>
        <w:pStyle w:val="FirstParagraph"/>
      </w:pPr>
      <w:r>
        <w:rPr>
          <w:bCs/>
          <w:b/>
        </w:rPr>
        <w:t xml:space="preserve">Table 6-2. Encoding families compared</w:t>
      </w:r>
      <w:r>
        <w:t xml:space="preserve"> </w:t>
      </w:r>
      <w:r>
        <w:t xml:space="preserve">(ops/s from this investigation’s sandbox, Chromium 150, handler-only, Table 3-7)</w:t>
      </w:r>
    </w:p>
    <w:tbl>
      <w:tblPr>
        <w:tblStyle w:val="Table"/>
        <w:tblW w:type="pct" w:w="5000"/>
        <w:tblLook w:firstRow="1" w:lastRow="0" w:firstColumn="0" w:lastColumn="0" w:noHBand="0" w:noVBand="0" w:val="0020"/>
      </w:tblPr>
      <w:tblGrid>
        <w:gridCol w:w="1485"/>
        <w:gridCol w:w="1485"/>
        <w:gridCol w:w="1485"/>
        <w:gridCol w:w="1485"/>
        <w:gridCol w:w="1980"/>
      </w:tblGrid>
      <w:tr>
        <w:trPr>
          <w:tblHeader w:val="true"/>
        </w:trPr>
        <w:tc>
          <w:tcPr/>
          <w:p>
            <w:pPr>
              <w:pStyle w:val="Compact"/>
              <w:jc w:val="left"/>
            </w:pPr>
            <w:r>
              <w:t xml:space="preserve">Family</w:t>
            </w:r>
          </w:p>
        </w:tc>
        <w:tc>
          <w:tcPr/>
          <w:p>
            <w:pPr>
              <w:pStyle w:val="Compact"/>
              <w:jc w:val="left"/>
            </w:pPr>
            <w:r>
              <w:t xml:space="preserve">Exemplars</w:t>
            </w:r>
          </w:p>
        </w:tc>
        <w:tc>
          <w:tcPr/>
          <w:p>
            <w:pPr>
              <w:pStyle w:val="Compact"/>
              <w:jc w:val="left"/>
            </w:pPr>
            <w:r>
              <w:t xml:space="preserve">Dispatch op</w:t>
            </w:r>
          </w:p>
        </w:tc>
        <w:tc>
          <w:tcPr/>
          <w:p>
            <w:pPr>
              <w:pStyle w:val="Compact"/>
              <w:jc w:val="left"/>
            </w:pPr>
            <w:r>
              <w:t xml:space="preserve">Measured</w:t>
            </w:r>
          </w:p>
        </w:tc>
        <w:tc>
          <w:tcPr/>
          <w:p>
            <w:pPr>
              <w:pStyle w:val="Compact"/>
              <w:jc w:val="right"/>
            </w:pPr>
            <w:r>
              <w:t xml:space="preserve">Trade</w:t>
            </w:r>
          </w:p>
        </w:tc>
      </w:tr>
      <w:tr>
        <w:tc>
          <w:tcPr/>
          <w:p>
            <w:pPr>
              <w:pStyle w:val="Compact"/>
              <w:jc w:val="left"/>
            </w:pPr>
            <w:r>
              <w:t xml:space="preserve">Bitmask int +</w:t>
            </w:r>
            <w:r>
              <w:t xml:space="preserve"> </w:t>
            </w:r>
            <w:r>
              <w:rPr>
                <w:rStyle w:val="VerbatimChar"/>
              </w:rPr>
              <w:t xml:space="preserve">Map&lt;number&gt;</w:t>
            </w:r>
          </w:p>
        </w:tc>
        <w:tc>
          <w:tcPr/>
          <w:p>
            <w:pPr>
              <w:pStyle w:val="Compact"/>
              <w:jc w:val="left"/>
            </w:pPr>
            <w:r>
              <w:t xml:space="preserve">VS Code</w:t>
            </w:r>
            <w:r>
              <w:t xml:space="preserve"> </w:t>
            </w:r>
            <w:r>
              <w:rPr>
                <w:vertAlign w:val="superscript"/>
              </w:rPr>
              <w:t xml:space="preserve">97</w:t>
            </w:r>
            <w:r>
              <w:t xml:space="preserve">, xterm</w:t>
            </w:r>
            <w:r>
              <w:t xml:space="preserve"> </w:t>
            </w:r>
            <w:r>
              <w:rPr>
                <w:vertAlign w:val="superscript"/>
              </w:rPr>
              <w:t xml:space="preserve">103</w:t>
            </w:r>
          </w:p>
        </w:tc>
        <w:tc>
          <w:tcPr/>
          <w:p>
            <w:pPr>
              <w:pStyle w:val="Compact"/>
              <w:jc w:val="left"/>
            </w:pPr>
            <w:r>
              <w:t xml:space="preserve">int compare</w:t>
            </w:r>
          </w:p>
        </w:tc>
        <w:tc>
          <w:tcPr/>
          <w:p>
            <w:pPr>
              <w:pStyle w:val="Compact"/>
              <w:jc w:val="left"/>
            </w:pPr>
            <w:r>
              <w:t xml:space="preserve">16.5 M ops/s (60 ns)</w:t>
            </w:r>
          </w:p>
        </w:tc>
        <w:tc>
          <w:tcPr/>
          <w:p>
            <w:pPr>
              <w:pStyle w:val="Compact"/>
              <w:jc w:val="right"/>
            </w:pPr>
            <w:r>
              <w:t xml:space="preserve">Fastest; exact-equality by construction; opaque to debug</w:t>
            </w:r>
          </w:p>
        </w:tc>
      </w:tr>
      <w:tr>
        <w:tc>
          <w:tcPr/>
          <w:p>
            <w:pPr>
              <w:pStyle w:val="Compact"/>
              <w:jc w:val="left"/>
            </w:pPr>
            <w:r>
              <w:t xml:space="preserve">Map-of-Maps trie</w:t>
            </w:r>
          </w:p>
        </w:tc>
        <w:tc>
          <w:tcPr/>
          <w:p>
            <w:pPr>
              <w:pStyle w:val="Compact"/>
              <w:jc w:val="left"/>
            </w:pPr>
            <w:r>
              <w:t xml:space="preserve">(sequence engines)</w:t>
            </w:r>
          </w:p>
        </w:tc>
        <w:tc>
          <w:tcPr/>
          <w:p>
            <w:pPr>
              <w:pStyle w:val="Compact"/>
              <w:jc w:val="left"/>
            </w:pPr>
            <w:r>
              <w:t xml:space="preserve">chained gets</w:t>
            </w:r>
          </w:p>
        </w:tc>
        <w:tc>
          <w:tcPr/>
          <w:p>
            <w:pPr>
              <w:pStyle w:val="Compact"/>
              <w:jc w:val="left"/>
            </w:pPr>
            <w:r>
              <w:t xml:space="preserve">14.6 M ops/s; tail latency (CV 18.6%)</w:t>
            </w:r>
          </w:p>
        </w:tc>
        <w:tc>
          <w:tcPr/>
          <w:p>
            <w:pPr>
              <w:pStyle w:val="Compact"/>
              <w:jc w:val="right"/>
            </w:pPr>
            <w:r>
              <w:t xml:space="preserve">Natural for chords; deopt-prone</w:t>
            </w:r>
          </w:p>
        </w:tc>
      </w:tr>
      <w:tr>
        <w:tc>
          <w:tcPr/>
          <w:p>
            <w:pPr>
              <w:pStyle w:val="Compact"/>
              <w:jc w:val="left"/>
            </w:pPr>
            <w:r>
              <w:t xml:space="preserve">Normalized string +</w:t>
            </w:r>
            <w:r>
              <w:t xml:space="preserve"> </w:t>
            </w:r>
            <w:r>
              <w:rPr>
                <w:rStyle w:val="VerbatimChar"/>
              </w:rPr>
              <w:t xml:space="preserve">Map.get</w:t>
            </w:r>
          </w:p>
        </w:tc>
        <w:tc>
          <w:tcPr/>
          <w:p>
            <w:pPr>
              <w:pStyle w:val="Compact"/>
              <w:jc w:val="left"/>
            </w:pPr>
            <w:r>
              <w:t xml:space="preserve">CM6, ProseMirror</w:t>
            </w:r>
            <w:r>
              <w:t xml:space="preserve"> </w:t>
            </w:r>
            <w:r>
              <w:rPr>
                <w:vertAlign w:val="superscript"/>
              </w:rPr>
              <w:t xml:space="preserve">100</w:t>
            </w:r>
            <w:r>
              <w:t xml:space="preserve"> </w:t>
            </w:r>
            <w:r>
              <w:rPr>
                <w:vertAlign w:val="superscript"/>
              </w:rPr>
              <w:t xml:space="preserve">102</w:t>
            </w:r>
          </w:p>
        </w:tc>
        <w:tc>
          <w:tcPr/>
          <w:p>
            <w:pPr>
              <w:pStyle w:val="Compact"/>
              <w:jc w:val="left"/>
            </w:pPr>
            <w:r>
              <w:t xml:space="preserve">string build + hash</w:t>
            </w:r>
          </w:p>
        </w:tc>
        <w:tc>
          <w:tcPr/>
          <w:p>
            <w:pPr>
              <w:pStyle w:val="Compact"/>
              <w:jc w:val="left"/>
            </w:pPr>
            <w:r>
              <w:t xml:space="preserve">5.4 M ops/s (3.1× slower than bitmask)</w:t>
            </w:r>
          </w:p>
        </w:tc>
        <w:tc>
          <w:tcPr/>
          <w:p>
            <w:pPr>
              <w:pStyle w:val="Compact"/>
              <w:jc w:val="right"/>
            </w:pPr>
            <w:r>
              <w:t xml:space="preserve">Human-readable bindings; allocation per keystroke</w:t>
            </w:r>
          </w:p>
        </w:tc>
      </w:tr>
      <w:tr>
        <w:tc>
          <w:tcPr/>
          <w:p>
            <w:pPr>
              <w:pStyle w:val="Compact"/>
              <w:jc w:val="left"/>
            </w:pPr>
            <w:r>
              <w:t xml:space="preserve">AST scan (no string built)</w:t>
            </w:r>
          </w:p>
        </w:tc>
        <w:tc>
          <w:tcPr/>
          <w:p>
            <w:pPr>
              <w:pStyle w:val="Compact"/>
              <w:jc w:val="left"/>
            </w:pPr>
            <w:r>
              <w:t xml:space="preserve">tinykeys</w:t>
            </w:r>
            <w:r>
              <w:t xml:space="preserve"> </w:t>
            </w:r>
            <w:r>
              <w:rPr>
                <w:vertAlign w:val="superscript"/>
              </w:rPr>
              <w:t xml:space="preserve">110</w:t>
            </w:r>
          </w:p>
        </w:tc>
        <w:tc>
          <w:tcPr/>
          <w:p>
            <w:pPr>
              <w:pStyle w:val="Compact"/>
              <w:jc w:val="left"/>
            </w:pPr>
            <w:r>
              <w:t xml:space="preserve">field compares × N</w:t>
            </w:r>
          </w:p>
        </w:tc>
        <w:tc>
          <w:tcPr/>
          <w:p>
            <w:pPr>
              <w:pStyle w:val="Compact"/>
              <w:jc w:val="left"/>
            </w:pPr>
            <w:r>
              <w:t xml:space="preserve">~2.3 M ops/s at N=50 (7.2× slower)</w:t>
            </w:r>
          </w:p>
        </w:tc>
        <w:tc>
          <w:tcPr/>
          <w:p>
            <w:pPr>
              <w:pStyle w:val="Compact"/>
              <w:jc w:val="right"/>
            </w:pPr>
            <w:r>
              <w:t xml:space="preserve">Zero-grammar; fine while N is small</w:t>
            </w:r>
          </w:p>
        </w:tc>
      </w:tr>
    </w:tbl>
    <w:p>
      <w:pPr>
        <w:pStyle w:val="BodyText"/>
      </w:pPr>
      <w:r>
        <w:t xml:space="preserve">The sandbox validates VS Code’s choice quantitatively: string construction, not the hash lookup, is what costs 3.1×. But the proportionality check matters — inside a real 4 µs dispatch even the 438 ns scan is swamped, so these families differentiate only at thousands of matches per interaction (chord sequencers, per-keystroke palette filtering).</w:t>
      </w:r>
    </w:p>
    <w:bookmarkEnd w:id="86"/>
    <w:bookmarkStart w:id="87" w:name="matching-structures"/>
    <w:p>
      <w:pPr>
        <w:pStyle w:val="Heading4"/>
      </w:pPr>
      <w:r>
        <w:t xml:space="preserve">6.2.2 Matching structures</w:t>
      </w:r>
    </w:p>
    <w:p>
      <w:pPr>
        <w:pStyle w:val="FirstParagraph"/>
      </w:pPr>
      <w:r>
        <w:t xml:space="preserve">The pattern is</w:t>
      </w:r>
      <w:r>
        <w:t xml:space="preserve"> </w:t>
      </w:r>
      <w:r>
        <w:rPr>
          <w:iCs/>
          <w:i/>
        </w:rPr>
        <w:t xml:space="preserve">index by the cheapest discriminant, then scan a tiny candidate set</w:t>
      </w:r>
      <w:r>
        <w:t xml:space="preserve">. VS Code buckets every keybinding by its first chord into</w:t>
      </w:r>
      <w:r>
        <w:t xml:space="preserve"> </w:t>
      </w:r>
      <w:r>
        <w:rPr>
          <w:rStyle w:val="VerbatimChar"/>
        </w:rPr>
        <w:t xml:space="preserve">_map: Map&lt;firstChord, ResolvedKeybindingItem[]&gt;</w:t>
      </w:r>
      <w:r>
        <w:t xml:space="preserve">, so per-keystroke work is one Map get plus a backward scan evaluating</w:t>
      </w:r>
      <w:r>
        <w:t xml:space="preserve"> </w:t>
      </w:r>
      <w:r>
        <w:rPr>
          <w:rStyle w:val="VerbatimChar"/>
        </w:rPr>
        <w:t xml:space="preserve">when</w:t>
      </w:r>
      <w:r>
        <w:t xml:space="preserve"> </w:t>
      </w:r>
      <w:r>
        <w:t xml:space="preserve">expressions — and even that scan was optimized after issue #129625 showed a complex</w:t>
      </w:r>
      <w:r>
        <w:t xml:space="preserve"> </w:t>
      </w:r>
      <w:r>
        <w:rPr>
          <w:rStyle w:val="VerbatimChar"/>
        </w:rPr>
        <w:t xml:space="preserve">when</w:t>
      </w:r>
      <w:r>
        <w:t xml:space="preserve"> </w:t>
      </w:r>
      <w:r>
        <w:t xml:space="preserve">clause adding ~10 s to startup; the resolver now substitutes constants before bucketing (#174218)</w:t>
      </w:r>
      <w:r>
        <w:t xml:space="preserve"> </w:t>
      </w:r>
      <w:r>
        <w:rPr>
          <w:vertAlign w:val="superscript"/>
        </w:rPr>
        <w:t xml:space="preserve">99</w:t>
      </w:r>
      <w:r>
        <w:t xml:space="preserve"> </w:t>
      </w:r>
      <w:r>
        <w:rPr>
          <w:vertAlign w:val="superscript"/>
        </w:rPr>
        <w:t xml:space="preserve">119</w:t>
      </w:r>
      <w:r>
        <w:t xml:space="preserve">. hotkeys-js buckets by keyCode in</w:t>
      </w:r>
      <w:r>
        <w:t xml:space="preserve"> </w:t>
      </w:r>
      <w:r>
        <w:rPr>
          <w:rStyle w:val="VerbatimChar"/>
        </w:rPr>
        <w:t xml:space="preserve">_handlers</w:t>
      </w:r>
      <w:r>
        <w:t xml:space="preserve"> </w:t>
      </w:r>
      <w:r>
        <w:t xml:space="preserve">and scans the bucket array with</w:t>
      </w:r>
      <w:r>
        <w:t xml:space="preserve"> </w:t>
      </w:r>
      <w:r>
        <w:rPr>
          <w:rStyle w:val="VerbatimChar"/>
        </w:rPr>
        <w:t xml:space="preserve">compareArray</w:t>
      </w:r>
      <w:r>
        <w:t xml:space="preserve"> </w:t>
      </w:r>
      <w:r>
        <w:t xml:space="preserve">for modifiers</w:t>
      </w:r>
      <w:r>
        <w:t xml:space="preserve"> </w:t>
      </w:r>
      <w:r>
        <w:rPr>
          <w:vertAlign w:val="superscript"/>
        </w:rPr>
        <w:t xml:space="preserve">108</w:t>
      </w:r>
      <w:r>
        <w:t xml:space="preserve">. Mousetrap buckets by character in</w:t>
      </w:r>
      <w:r>
        <w:t xml:space="preserve"> </w:t>
      </w:r>
      <w:r>
        <w:rPr>
          <w:rStyle w:val="VerbatimChar"/>
        </w:rPr>
        <w:t xml:space="preserve">_callbacks</w:t>
      </w:r>
      <w:r>
        <w:t xml:space="preserve"> </w:t>
      </w:r>
      <w:r>
        <w:t xml:space="preserve">and compares sorted-joined modifier strings</w:t>
      </w:r>
      <w:r>
        <w:t xml:space="preserve"> </w:t>
      </w:r>
      <w:r>
        <w:rPr>
          <w:vertAlign w:val="superscript"/>
        </w:rPr>
        <w:t xml:space="preserve">109</w:t>
      </w:r>
      <w:r>
        <w:t xml:space="preserve">. CM6 goes furthest on caching:</w:t>
      </w:r>
      <w:r>
        <w:t xml:space="preserve"> </w:t>
      </w:r>
      <w:r>
        <w:rPr>
          <w:rStyle w:val="VerbatimChar"/>
        </w:rPr>
        <w:t xml:space="preserve">buildKeymap</w:t>
      </w:r>
      <w:r>
        <w:t xml:space="preserve">’s flattened scope map is stored in a</w:t>
      </w:r>
      <w:r>
        <w:t xml:space="preserve"> </w:t>
      </w:r>
      <w:r>
        <w:rPr>
          <w:rStyle w:val="VerbatimChar"/>
        </w:rPr>
        <w:t xml:space="preserve">WeakMap</w:t>
      </w:r>
      <w:r>
        <w:t xml:space="preserve"> </w:t>
      </w:r>
      <w:r>
        <w:t xml:space="preserve">keyed by the facet’s value array, so facet recomputation — not per-keystroke work — pays for the build</w:t>
      </w:r>
      <w:r>
        <w:t xml:space="preserve"> </w:t>
      </w:r>
      <w:r>
        <w:rPr>
          <w:vertAlign w:val="superscript"/>
        </w:rPr>
        <w:t xml:space="preserve">100</w:t>
      </w:r>
      <w:r>
        <w:t xml:space="preserve">. tinykeys is the deliberate exception: a full linear scan per keystroke, viable only because typical N is in the tens — the measured 2.3M ops/s floor for a 50-binding scan is exactly the ceiling that decision accepts</w:t>
      </w:r>
      <w:r>
        <w:t xml:space="preserve"> </w:t>
      </w:r>
      <w:r>
        <w:rPr>
          <w:vertAlign w:val="superscript"/>
        </w:rPr>
        <w:t xml:space="preserve">110</w:t>
      </w:r>
      <w:r>
        <w:t xml:space="preserve">.</w:t>
      </w:r>
    </w:p>
    <w:bookmarkEnd w:id="87"/>
    <w:bookmarkEnd w:id="88"/>
    <w:bookmarkStart w:id="91" w:name="chords-ime-and-the-traps"/>
    <w:p>
      <w:pPr>
        <w:pStyle w:val="Heading3"/>
      </w:pPr>
      <w:r>
        <w:t xml:space="preserve">6.3 Chords, IME, and the traps</w:t>
      </w:r>
    </w:p>
    <w:bookmarkStart w:id="89" w:name="timeout-based-chords"/>
    <w:p>
      <w:pPr>
        <w:pStyle w:val="Heading4"/>
      </w:pPr>
      <w:r>
        <w:t xml:space="preserve">6.3.1 Timeout-based chords</w:t>
      </w:r>
    </w:p>
    <w:p>
      <w:pPr>
        <w:pStyle w:val="FirstParagraph"/>
      </w:pPr>
      <w:r>
        <w:t xml:space="preserve">Every chord engine is a state machine plus a timer; the disagreements are only in timeout and prefix handling. tinykeys and Mousetrap reset pending sequences after 1000 ms</w:t>
      </w:r>
      <w:r>
        <w:t xml:space="preserve"> </w:t>
      </w:r>
      <w:r>
        <w:rPr>
          <w:vertAlign w:val="superscript"/>
        </w:rPr>
        <w:t xml:space="preserve">110</w:t>
      </w:r>
      <w:r>
        <w:t xml:space="preserve"> </w:t>
      </w:r>
      <w:r>
        <w:rPr>
          <w:vertAlign w:val="superscript"/>
        </w:rPr>
        <w:t xml:space="preserve">109</w:t>
      </w:r>
      <w:r>
        <w:t xml:space="preserve">; kbar tightens to 400 ms</w:t>
      </w:r>
      <w:r>
        <w:t xml:space="preserve"> </w:t>
      </w:r>
      <w:r>
        <w:rPr>
          <w:vertAlign w:val="superscript"/>
        </w:rPr>
        <w:t xml:space="preserve">111</w:t>
      </w:r>
      <w:r>
        <w:t xml:space="preserve">; CM6’s</w:t>
      </w:r>
      <w:r>
        <w:t xml:space="preserve"> </w:t>
      </w:r>
      <w:r>
        <w:rPr>
          <w:rStyle w:val="VerbatimChar"/>
        </w:rPr>
        <w:t xml:space="preserve">PrefixTimeout</w:t>
      </w:r>
      <w:r>
        <w:t xml:space="preserve"> </w:t>
      </w:r>
      <w:r>
        <w:t xml:space="preserve">is 4000 ms</w:t>
      </w:r>
      <w:r>
        <w:t xml:space="preserve"> </w:t>
      </w:r>
      <w:r>
        <w:rPr>
          <w:vertAlign w:val="superscript"/>
        </w:rPr>
        <w:t xml:space="preserve">100</w:t>
      </w:r>
      <w:r>
        <w:t xml:space="preserve">; VS Code allows 5 s of idle on a 500 ms</w:t>
      </w:r>
      <w:r>
        <w:t xml:space="preserve"> </w:t>
      </w:r>
      <w:r>
        <w:rPr>
          <w:rStyle w:val="VerbatimChar"/>
        </w:rPr>
        <w:t xml:space="preserve">IntervalTimer</w:t>
      </w:r>
      <w:r>
        <w:t xml:space="preserve"> </w:t>
      </w:r>
      <w:r>
        <w:t xml:space="preserve">tick and additionally exits chord mode on focus loss</w:t>
      </w:r>
      <w:r>
        <w:t xml:space="preserve"> </w:t>
      </w:r>
      <w:r>
        <w:rPr>
          <w:vertAlign w:val="superscript"/>
        </w:rPr>
        <w:t xml:space="preserve">96</w:t>
      </w:r>
      <w:r>
        <w:t xml:space="preserve">. Two subtleties separate the careful implementations. First,</w:t>
      </w:r>
      <w:r>
        <w:t xml:space="preserve"> </w:t>
      </w:r>
      <w:r>
        <w:rPr>
          <w:bCs/>
          <w:b/>
        </w:rPr>
        <w:t xml:space="preserve">prefix keystrokes must be swallowed</w:t>
      </w:r>
      <w:r>
        <w:t xml:space="preserve">: CM6 registers synthetic prefix bindings that always</w:t>
      </w:r>
      <w:r>
        <w:t xml:space="preserve"> </w:t>
      </w:r>
      <w:r>
        <w:rPr>
          <w:rStyle w:val="VerbatimChar"/>
        </w:rPr>
        <w:t xml:space="preserve">preventDefault</w:t>
      </w:r>
      <w:r>
        <w:t xml:space="preserve">, and VS Code’s</w:t>
      </w:r>
      <w:r>
        <w:t xml:space="preserve"> </w:t>
      </w:r>
      <w:r>
        <w:rPr>
          <w:rStyle w:val="VerbatimChar"/>
        </w:rPr>
        <w:t xml:space="preserve">MoreChordsNeeded</w:t>
      </w:r>
      <w:r>
        <w:t xml:space="preserve"> </w:t>
      </w:r>
      <w:r>
        <w:t xml:space="preserve">resolution sets</w:t>
      </w:r>
      <w:r>
        <w:t xml:space="preserve"> </w:t>
      </w:r>
      <w:r>
        <w:rPr>
          <w:rStyle w:val="VerbatimChar"/>
        </w:rPr>
        <w:t xml:space="preserve">shouldPreventDefault = true</w:t>
      </w:r>
      <w:r>
        <w:t xml:space="preserve"> </w:t>
      </w:r>
      <w:r>
        <w:t xml:space="preserve">— otherwise</w:t>
      </w:r>
      <w:r>
        <w:t xml:space="preserve"> </w:t>
      </w:r>
      <w:r>
        <w:rPr>
          <w:rStyle w:val="VerbatimChar"/>
        </w:rPr>
        <w:t xml:space="preserve">ctrl+k z</w:t>
      </w:r>
      <w:r>
        <w:t xml:space="preserve"> </w:t>
      </w:r>
      <w:r>
        <w:t xml:space="preserve">types</w:t>
      </w:r>
      <w:r>
        <w:t xml:space="preserve"> </w:t>
      </w:r>
      <w:r>
        <w:rPr>
          <w:rStyle w:val="VerbatimChar"/>
        </w:rPr>
        <w:t xml:space="preserve">z</w:t>
      </w:r>
      <w:r>
        <w:t xml:space="preserve"> </w:t>
      </w:r>
      <w:r>
        <w:t xml:space="preserve">when the chord dead-ends</w:t>
      </w:r>
      <w:r>
        <w:t xml:space="preserve"> </w:t>
      </w:r>
      <w:r>
        <w:rPr>
          <w:vertAlign w:val="superscript"/>
        </w:rPr>
        <w:t xml:space="preserve">100</w:t>
      </w:r>
      <w:r>
        <w:t xml:space="preserve"> </w:t>
      </w:r>
      <w:r>
        <w:rPr>
          <w:vertAlign w:val="superscript"/>
        </w:rPr>
        <w:t xml:space="preserve">96</w:t>
      </w:r>
      <w:r>
        <w:t xml:space="preserve">. Second,</w:t>
      </w:r>
      <w:r>
        <w:t xml:space="preserve"> </w:t>
      </w:r>
      <w:r>
        <w:rPr>
          <w:bCs/>
          <w:b/>
        </w:rPr>
        <w:t xml:space="preserve">ambiguity must not double-fire</w:t>
      </w:r>
      <w:r>
        <w:t xml:space="preserve">: tinykeys warns and refuses rather than firing both a short binding and a pending longer one</w:t>
      </w:r>
      <w:r>
        <w:t xml:space="preserve"> </w:t>
      </w:r>
      <w:r>
        <w:rPr>
          <w:vertAlign w:val="superscript"/>
        </w:rPr>
        <w:t xml:space="preserve">110</w:t>
      </w:r>
      <w:r>
        <w:t xml:space="preserve">; kbar pre-sorts actions by descending shortcut length and wraps handlers in a</w:t>
      </w:r>
      <w:r>
        <w:t xml:space="preserve"> </w:t>
      </w:r>
      <w:r>
        <w:rPr>
          <w:rStyle w:val="VerbatimChar"/>
        </w:rPr>
        <w:t xml:space="preserve">WeakSet</w:t>
      </w:r>
      <w:r>
        <w:t xml:space="preserve"> </w:t>
      </w:r>
      <w:r>
        <w:t xml:space="preserve">dedupe (its workaround for tinykeys issue #37)</w:t>
      </w:r>
      <w:r>
        <w:t xml:space="preserve"> </w:t>
      </w:r>
      <w:r>
        <w:rPr>
          <w:vertAlign w:val="superscript"/>
        </w:rPr>
        <w:t xml:space="preserve">111</w:t>
      </w:r>
      <w:r>
        <w:t xml:space="preserve">. VS Code additionally</w:t>
      </w:r>
      <w:r>
        <w:t xml:space="preserve"> </w:t>
      </w:r>
      <w:r>
        <w:rPr>
          <w:bCs/>
          <w:b/>
        </w:rPr>
        <w:t xml:space="preserve">disables the IME on entering chord mode</w:t>
      </w:r>
      <w:r>
        <w:t xml:space="preserve"> </w:t>
      </w:r>
      <w:r>
        <w:t xml:space="preserve">and re-enables it on exit, so a composing IME cannot swallow the second chord</w:t>
      </w:r>
      <w:r>
        <w:t xml:space="preserve"> </w:t>
      </w:r>
      <w:r>
        <w:rPr>
          <w:vertAlign w:val="superscript"/>
        </w:rPr>
        <w:t xml:space="preserve">96</w:t>
      </w:r>
      <w:r>
        <w:t xml:space="preserve">.</w:t>
      </w:r>
    </w:p>
    <w:bookmarkEnd w:id="89"/>
    <w:bookmarkStart w:id="90" w:name="ime-guards-and-platform-traps"/>
    <w:p>
      <w:pPr>
        <w:pStyle w:val="Heading4"/>
      </w:pPr>
      <w:r>
        <w:t xml:space="preserve">6.3.2 IME guards and platform traps</w:t>
      </w:r>
    </w:p>
    <w:p>
      <w:pPr>
        <w:pStyle w:val="FirstParagraph"/>
      </w:pPr>
      <w:r>
        <w:t xml:space="preserve">IME handling is where shortcut engines earn correctness. VS Code normalizes</w:t>
      </w:r>
      <w:r>
        <w:t xml:space="preserve"> </w:t>
      </w:r>
      <w:r>
        <w:rPr>
          <w:iCs/>
          <w:i/>
        </w:rPr>
        <w:t xml:space="preserve">every</w:t>
      </w:r>
      <w:r>
        <w:t xml:space="preserve"> </w:t>
      </w:r>
      <w:r>
        <w:t xml:space="preserve">composing keystroke — not just</w:t>
      </w:r>
      <w:r>
        <w:t xml:space="preserve"> </w:t>
      </w:r>
      <w:r>
        <w:rPr>
          <w:rStyle w:val="VerbatimChar"/>
        </w:rPr>
        <w:t xml:space="preserve">keyCode === 229</w:t>
      </w:r>
      <w:r>
        <w:t xml:space="preserve"> </w:t>
      </w:r>
      <w:r>
        <w:t xml:space="preserve">— to the sentinel</w:t>
      </w:r>
      <w:r>
        <w:t xml:space="preserve"> </w:t>
      </w:r>
      <w:r>
        <w:rPr>
          <w:rStyle w:val="VerbatimChar"/>
        </w:rPr>
        <w:t xml:space="preserve">KeyCode.KEY_IN_COMPOSITION</w:t>
      </w:r>
      <w:r>
        <w:t xml:space="preserve">, because</w:t>
      </w:r>
      <w:r>
        <w:t xml:space="preserve"> </w:t>
      </w:r>
      <w:r>
        <w:t xml:space="preserve">“</w:t>
      </w:r>
      <w:r>
        <w:t xml:space="preserve">some platform/IME combinations report the real key code for keys the IME owns — notably the Enter that commits a composition, but also Space, Escape and the arrows</w:t>
      </w:r>
      <w:r>
        <w:t xml:space="preserve">”</w:t>
      </w:r>
      <w:r>
        <w:t xml:space="preserve">; all three dispatch entry points bail on it</w:t>
      </w:r>
      <w:r>
        <w:t xml:space="preserve"> </w:t>
      </w:r>
      <w:r>
        <w:rPr>
          <w:vertAlign w:val="superscript"/>
        </w:rPr>
        <w:t xml:space="preserve">97</w:t>
      </w:r>
      <w:r>
        <w:t xml:space="preserve"> </w:t>
      </w:r>
      <w:r>
        <w:rPr>
          <w:vertAlign w:val="superscript"/>
        </w:rPr>
        <w:t xml:space="preserve">96</w:t>
      </w:r>
      <w:r>
        <w:t xml:space="preserve">. tinykeys’ default filter ignores</w:t>
      </w:r>
      <w:r>
        <w:t xml:space="preserve"> </w:t>
      </w:r>
      <w:r>
        <w:rPr>
          <w:rStyle w:val="VerbatimChar"/>
        </w:rPr>
        <w:t xml:space="preserve">event.isComposing</w:t>
      </w:r>
      <w:r>
        <w:t xml:space="preserve"> </w:t>
      </w:r>
      <w:r>
        <w:t xml:space="preserve">and</w:t>
      </w:r>
      <w:r>
        <w:t xml:space="preserve"> </w:t>
      </w:r>
      <w:r>
        <w:rPr>
          <w:rStyle w:val="VerbatimChar"/>
        </w:rPr>
        <w:t xml:space="preserve">event.repeat</w:t>
      </w:r>
      <w:r>
        <w:t xml:space="preserve"> </w:t>
      </w:r>
      <w:r>
        <w:rPr>
          <w:vertAlign w:val="superscript"/>
        </w:rPr>
        <w:t xml:space="preserve">110</w:t>
      </w:r>
      <w:r>
        <w:t xml:space="preserve">. xterm.js routes composition through a separate</w:t>
      </w:r>
      <w:r>
        <w:t xml:space="preserve"> </w:t>
      </w:r>
      <w:r>
        <w:rPr>
          <w:rStyle w:val="VerbatimChar"/>
        </w:rPr>
        <w:t xml:space="preserve">CompositionHelper</w:t>
      </w:r>
      <w:r>
        <w:t xml:space="preserve"> </w:t>
      </w:r>
      <w:r>
        <w:t xml:space="preserve">and never converts composing keydowns to escape sequences</w:t>
      </w:r>
      <w:r>
        <w:t xml:space="preserve"> </w:t>
      </w:r>
      <w:r>
        <w:rPr>
          <w:vertAlign w:val="superscript"/>
        </w:rPr>
        <w:t xml:space="preserve">103</w:t>
      </w:r>
      <w:r>
        <w:t xml:space="preserve">.</w:t>
      </w:r>
    </w:p>
    <w:p>
      <w:pPr>
        <w:pStyle w:val="SourceCode"/>
      </w:pPr>
      <w:r>
        <w:rPr>
          <w:rStyle w:val="CommentTok"/>
        </w:rPr>
        <w:t xml:space="preserve">// IME guard — hoist reads once per handler; guards measure &lt;0.5% (Table 3-8)</w:t>
      </w:r>
      <w:r>
        <w:br/>
      </w:r>
      <w:r>
        <w:rPr>
          <w:rStyle w:val="KeywordTok"/>
        </w:rPr>
        <w:t xml:space="preserve">function</w:t>
      </w:r>
      <w:r>
        <w:rPr>
          <w:rStyle w:val="NormalTok"/>
        </w:rPr>
        <w:t xml:space="preserve"> </w:t>
      </w:r>
      <w:r>
        <w:rPr>
          <w:rStyle w:val="FunctionTok"/>
        </w:rPr>
        <w:t xml:space="preserve">onKeydown</w:t>
      </w:r>
      <w:r>
        <w:rPr>
          <w:rStyle w:val="NormalTok"/>
        </w:rPr>
        <w:t xml:space="preserve">(e) {</w:t>
      </w:r>
      <w:r>
        <w:br/>
      </w:r>
      <w:r>
        <w:rPr>
          <w:rStyle w:val="NormalTok"/>
        </w:rPr>
        <w:t xml:space="preserve">  </w:t>
      </w:r>
      <w:r>
        <w:rPr>
          <w:rStyle w:val="KeywordTok"/>
        </w:rPr>
        <w:t xml:space="preserve">const</w:t>
      </w:r>
      <w:r>
        <w:rPr>
          <w:rStyle w:val="NormalTok"/>
        </w:rPr>
        <w:t xml:space="preserve"> { key</w:t>
      </w:r>
      <w:r>
        <w:rPr>
          <w:rStyle w:val="OperatorTok"/>
        </w:rPr>
        <w:t xml:space="preserve">,</w:t>
      </w:r>
      <w:r>
        <w:rPr>
          <w:rStyle w:val="NormalTok"/>
        </w:rPr>
        <w:t xml:space="preserve"> code</w:t>
      </w:r>
      <w:r>
        <w:rPr>
          <w:rStyle w:val="OperatorTok"/>
        </w:rPr>
        <w:t xml:space="preserve">,</w:t>
      </w:r>
      <w:r>
        <w:rPr>
          <w:rStyle w:val="NormalTok"/>
        </w:rPr>
        <w:t xml:space="preserve"> isComposing</w:t>
      </w:r>
      <w:r>
        <w:rPr>
          <w:rStyle w:val="OperatorTok"/>
        </w:rPr>
        <w:t xml:space="preserve">,</w:t>
      </w:r>
      <w:r>
        <w:rPr>
          <w:rStyle w:val="NormalTok"/>
        </w:rPr>
        <w:t xml:space="preserve"> repeat } </w:t>
      </w:r>
      <w:r>
        <w:rPr>
          <w:rStyle w:val="OperatorTok"/>
        </w:rPr>
        <w:t xml:space="preserve">=</w:t>
      </w:r>
      <w:r>
        <w:rPr>
          <w:rStyle w:val="NormalTok"/>
        </w:rPr>
        <w:t xml:space="preserve"> e</w:t>
      </w:r>
      <w:r>
        <w:rPr>
          <w:rStyle w:val="OperatorTok"/>
        </w:rPr>
        <w:t xml:space="preserve">;</w:t>
      </w:r>
      <w:r>
        <w:rPr>
          <w:rStyle w:val="NormalTok"/>
        </w:rPr>
        <w:t xml:space="preserve"> </w:t>
      </w:r>
      <w:r>
        <w:rPr>
          <w:rStyle w:val="CommentTok"/>
        </w:rPr>
        <w:t xml:space="preserve">// Blink caches eagerly, but Gecko</w:t>
      </w:r>
      <w:r>
        <w:br/>
      </w:r>
      <w:r>
        <w:rPr>
          <w:rStyle w:val="NormalTok"/>
        </w:rPr>
        <w:t xml:space="preserve">  </w:t>
      </w:r>
      <w:r>
        <w:rPr>
          <w:rStyle w:val="ControlFlowTok"/>
        </w:rPr>
        <w:t xml:space="preserve">if</w:t>
      </w:r>
      <w:r>
        <w:rPr>
          <w:rStyle w:val="NormalTok"/>
        </w:rPr>
        <w:t xml:space="preserve"> (isComposing </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"Process"</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re-maps per access — read once</w:t>
      </w:r>
      <w:r>
        <w:br/>
      </w:r>
      <w:r>
        <w:rPr>
          <w:rStyle w:val="NormalTok"/>
        </w:rPr>
        <w:t xml:space="preserve">  </w:t>
      </w:r>
      <w:r>
        <w:rPr>
          <w:rStyle w:val="ControlFlowTok"/>
        </w:rPr>
        <w:t xml:space="preserve">if</w:t>
      </w:r>
      <w:r>
        <w:rPr>
          <w:rStyle w:val="NormalTok"/>
        </w:rPr>
        <w:t xml:space="preserve"> (repeat)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isAltGraph</w:t>
      </w:r>
      <w:r>
        <w:rPr>
          <w:rStyle w:val="NormalTok"/>
        </w:rPr>
        <w:t xml:space="preserve">(e)) </w:t>
      </w:r>
      <w:r>
        <w:rPr>
          <w:rStyle w:val="ControlFlowTok"/>
        </w:rPr>
        <w:t xml:space="preserve">return</w:t>
      </w:r>
      <w:r>
        <w:rPr>
          <w:rStyle w:val="OperatorTok"/>
        </w:rPr>
        <w:t xml:space="preserve">;</w:t>
      </w:r>
      <w:r>
        <w:rPr>
          <w:rStyle w:val="NormalTok"/>
        </w:rPr>
        <w:t xml:space="preserve"> </w:t>
      </w:r>
      <w:r>
        <w:rPr>
          <w:rStyle w:val="CommentTok"/>
        </w:rPr>
        <w:t xml:space="preserve">// Windows: ctrlKey &amp;&amp; altKey === AltGr (CM6/ProseMirror guard)</w:t>
      </w:r>
      <w:r>
        <w:br/>
      </w:r>
      <w:r>
        <w:rPr>
          <w:rStyle w:val="NormalTok"/>
        </w:rPr>
        <w:t xml:space="preserve">  </w:t>
      </w:r>
      <w:r>
        <w:rPr>
          <w:rStyle w:val="CommentTok"/>
        </w:rPr>
        <w:t xml:space="preserve">// ...match</w:t>
      </w:r>
      <w:r>
        <w:br/>
      </w:r>
      <w:r>
        <w:rPr>
          <w:rStyle w:val="NormalTok"/>
        </w:rPr>
        <w:t xml:space="preserve">}</w:t>
      </w:r>
    </w:p>
    <w:p>
      <w:pPr>
        <w:pStyle w:val="FirstParagraph"/>
      </w:pPr>
      <w:r>
        <w:t xml:space="preserve">The platform traps are codified in source, and a library that doesn’t copy them ships their bugs:</w:t>
      </w:r>
      <w:r>
        <w:t xml:space="preserve"> </w:t>
      </w:r>
      <w:r>
        <w:rPr>
          <w:bCs/>
          <w:b/>
        </w:rPr>
        <w:t xml:space="preserve">AltGraph on Windows reports ctrl+alt</w:t>
      </w:r>
      <w:r>
        <w:t xml:space="preserve">, so CM6/ProseMirror skip the keyCode fallback when</w:t>
      </w:r>
      <w:r>
        <w:t xml:space="preserve"> </w:t>
      </w:r>
      <w:r>
        <w:rPr>
          <w:rStyle w:val="VerbatimChar"/>
        </w:rPr>
        <w:t xml:space="preserve">windows &amp;&amp; ctrlKey &amp;&amp; altKey</w:t>
      </w:r>
      <w:r>
        <w:t xml:space="preserve"> </w:t>
      </w:r>
      <w:r>
        <w:t xml:space="preserve">(ProseMirror issues #668/#1060/#1529), tinykeys exempts Control+Alt from its unexpected-modifier check, and VS Code ships no default</w:t>
      </w:r>
      <w:r>
        <w:t xml:space="preserve"> </w:t>
      </w:r>
      <w:r>
        <w:rPr>
          <w:rStyle w:val="VerbatimChar"/>
        </w:rPr>
        <w:t xml:space="preserve">Ctrl+Alt+[char]</w:t>
      </w:r>
      <w:r>
        <w:t xml:space="preserve"> </w:t>
      </w:r>
      <w:r>
        <w:t xml:space="preserve">bindings on Windows at all</w:t>
      </w:r>
      <w:r>
        <w:t xml:space="preserve"> </w:t>
      </w:r>
      <w:r>
        <w:rPr>
          <w:vertAlign w:val="superscript"/>
        </w:rPr>
        <w:t xml:space="preserve">100</w:t>
      </w:r>
      <w:r>
        <w:t xml:space="preserve"> </w:t>
      </w:r>
      <w:r>
        <w:rPr>
          <w:vertAlign w:val="superscript"/>
        </w:rPr>
        <w:t xml:space="preserve">102</w:t>
      </w:r>
      <w:r>
        <w:t xml:space="preserve"> </w:t>
      </w:r>
      <w:r>
        <w:rPr>
          <w:vertAlign w:val="superscript"/>
        </w:rPr>
        <w:t xml:space="preserve">110</w:t>
      </w:r>
      <w:r>
        <w:t xml:space="preserve"> </w:t>
      </w:r>
      <w:r>
        <w:rPr>
          <w:vertAlign w:val="superscript"/>
        </w:rPr>
        <w:t xml:space="preserve">98</w:t>
      </w:r>
      <w:r>
        <w:t xml:space="preserve">.</w:t>
      </w:r>
      <w:r>
        <w:t xml:space="preserve"> </w:t>
      </w:r>
      <w:r>
        <w:rPr>
          <w:bCs/>
          <w:b/>
        </w:rPr>
        <w:t xml:space="preserve">macOS Option</w:t>
      </w:r>
      <w:r>
        <w:t xml:space="preserve"> </w:t>
      </w:r>
      <w:r>
        <w:t xml:space="preserve">produces dead keys and alternate characters; xterm.js detects</w:t>
      </w:r>
      <w:r>
        <w:t xml:space="preserve"> </w:t>
      </w:r>
      <w:r>
        <w:rPr>
          <w:rStyle w:val="VerbatimChar"/>
        </w:rPr>
        <w:t xml:space="preserve">key === 'Dead'</w:t>
      </w:r>
      <w:r>
        <w:t xml:space="preserve"> </w:t>
      </w:r>
      <w:r>
        <w:t xml:space="preserve">and recovers the letter from</w:t>
      </w:r>
      <w:r>
        <w:t xml:space="preserve"> </w:t>
      </w:r>
      <w:r>
        <w:rPr>
          <w:rStyle w:val="VerbatimChar"/>
        </w:rPr>
        <w:t xml:space="preserve">event.code</w:t>
      </w:r>
      <w:r>
        <w:t xml:space="preserve"> </w:t>
      </w:r>
      <w:r>
        <w:t xml:space="preserve">(issue #3725)</w:t>
      </w:r>
      <w:r>
        <w:t xml:space="preserve"> </w:t>
      </w:r>
      <w:r>
        <w:rPr>
          <w:vertAlign w:val="superscript"/>
        </w:rPr>
        <w:t xml:space="preserve">103</w:t>
      </w:r>
      <w:r>
        <w:t xml:space="preserve">. Strict modifier equality (tinykeys fails the match on any extra held modifier</w:t>
      </w:r>
      <w:r>
        <w:t xml:space="preserve"> </w:t>
      </w:r>
      <w:r>
        <w:rPr>
          <w:vertAlign w:val="superscript"/>
        </w:rPr>
        <w:t xml:space="preserve">110</w:t>
      </w:r>
      <w:r>
        <w:t xml:space="preserve">) prevents</w:t>
      </w:r>
      <w:r>
        <w:t xml:space="preserve"> </w:t>
      </w:r>
      <w:r>
        <w:rPr>
          <w:rStyle w:val="VerbatimChar"/>
        </w:rPr>
        <w:t xml:space="preserve">Ctrl+D</w:t>
      </w:r>
      <w:r>
        <w:t xml:space="preserve"> </w:t>
      </w:r>
      <w:r>
        <w:t xml:space="preserve">firing on</w:t>
      </w:r>
      <w:r>
        <w:t xml:space="preserve"> </w:t>
      </w:r>
      <w:r>
        <w:rPr>
          <w:rStyle w:val="VerbatimChar"/>
        </w:rPr>
        <w:t xml:space="preserve">Ctrl+Shift+D</w:t>
      </w:r>
      <w:r>
        <w:t xml:space="preserve">. One engine caveat from the sandbox:</w:t>
      </w:r>
      <w:r>
        <w:t xml:space="preserve"> </w:t>
      </w:r>
      <w:r>
        <w:rPr>
          <w:rStyle w:val="VerbatimChar"/>
        </w:rPr>
        <w:t xml:space="preserve">e.key</w:t>
      </w:r>
      <w:r>
        <w:t xml:space="preserve">/</w:t>
      </w:r>
      <w:r>
        <w:rPr>
          <w:rStyle w:val="VerbatimChar"/>
        </w:rPr>
        <w:t xml:space="preserve">e.code</w:t>
      </w:r>
      <w:r>
        <w:t xml:space="preserve"> </w:t>
      </w:r>
      <w:r>
        <w:t xml:space="preserve">reads are within 1–6% of baseline in Blink (eager-cached getters, Table 3-6), but Gecko re-maps per access — hoist the reads once per handler as above, which also matches what</w:t>
      </w:r>
      <w:r>
        <w:t xml:space="preserve"> </w:t>
      </w:r>
      <w:r>
        <w:rPr>
          <w:rStyle w:val="VerbatimChar"/>
        </w:rPr>
        <w:t xml:space="preserve">StandardKeyboardEvent</w:t>
      </w:r>
      <w:r>
        <w:t xml:space="preserve">’s normalization constructor does architecturally</w:t>
      </w:r>
      <w:r>
        <w:t xml:space="preserve"> </w:t>
      </w:r>
      <w:r>
        <w:rPr>
          <w:vertAlign w:val="superscript"/>
        </w:rPr>
        <w:t xml:space="preserve">97</w:t>
      </w:r>
      <w:r>
        <w:t xml:space="preserve">.</w:t>
      </w:r>
    </w:p>
    <w:bookmarkEnd w:id="90"/>
    <w:bookmarkEnd w:id="91"/>
    <w:bookmarkStart w:id="92" w:name="X2d78f9d6c504ee6b78f0b68cdf965cf01e7a6f9"/>
    <w:p>
      <w:pPr>
        <w:pStyle w:val="Heading3"/>
      </w:pPr>
      <w:r>
        <w:t xml:space="preserve">6.4 preventDefault discipline and the 12-point playbook</w:t>
      </w:r>
    </w:p>
    <w:p>
      <w:pPr>
        <w:pStyle w:val="FirstParagraph"/>
      </w:pPr>
      <w:r>
        <w:t xml:space="preserve">Claiming the event is the last hot-path decision, and the libraries split into three disciplines: return-value conventions (Mousetrap/hotkeys-js: callback returning</w:t>
      </w:r>
      <w:r>
        <w:t xml:space="preserve"> </w:t>
      </w:r>
      <w:r>
        <w:rPr>
          <w:rStyle w:val="VerbatimChar"/>
        </w:rPr>
        <w:t xml:space="preserve">false</w:t>
      </w:r>
      <w:r>
        <w:t xml:space="preserve"> </w:t>
      </w:r>
      <w:r>
        <w:t xml:space="preserve">⇒ preventDefault + stopPropagation</w:t>
      </w:r>
      <w:r>
        <w:t xml:space="preserve"> </w:t>
      </w:r>
      <w:r>
        <w:rPr>
          <w:vertAlign w:val="superscript"/>
        </w:rPr>
        <w:t xml:space="preserve">109</w:t>
      </w:r>
      <w:r>
        <w:t xml:space="preserve"> </w:t>
      </w:r>
      <w:r>
        <w:rPr>
          <w:vertAlign w:val="superscript"/>
        </w:rPr>
        <w:t xml:space="preserve">108</w:t>
      </w:r>
      <w:r>
        <w:t xml:space="preserve">; ProseMirror/CM6: first handler returning</w:t>
      </w:r>
      <w:r>
        <w:t xml:space="preserve"> </w:t>
      </w:r>
      <w:r>
        <w:rPr>
          <w:rStyle w:val="VerbatimChar"/>
        </w:rPr>
        <w:t xml:space="preserve">true</w:t>
      </w:r>
      <w:r>
        <w:t xml:space="preserve"> </w:t>
      </w:r>
      <w:r>
        <w:t xml:space="preserve">claims the event</w:t>
      </w:r>
      <w:r>
        <w:t xml:space="preserve"> </w:t>
      </w:r>
      <w:r>
        <w:rPr>
          <w:vertAlign w:val="superscript"/>
        </w:rPr>
        <w:t xml:space="preserve">102</w:t>
      </w:r>
      <w:r>
        <w:t xml:space="preserve"> </w:t>
      </w:r>
      <w:r>
        <w:rPr>
          <w:vertAlign w:val="superscript"/>
        </w:rPr>
        <w:t xml:space="preserve">101</w:t>
      </w:r>
      <w:r>
        <w:t xml:space="preserve">), resolver-driven claiming (VS Code sets</w:t>
      </w:r>
      <w:r>
        <w:t xml:space="preserve"> </w:t>
      </w:r>
      <w:r>
        <w:rPr>
          <w:rStyle w:val="VerbatimChar"/>
        </w:rPr>
        <w:t xml:space="preserve">shouldPreventDefault</w:t>
      </w:r>
      <w:r>
        <w:t xml:space="preserve"> </w:t>
      </w:r>
      <w:r>
        <w:t xml:space="preserve">on match, on pending chords, and on chord dead-ends</w:t>
      </w:r>
      <w:r>
        <w:t xml:space="preserve"> </w:t>
      </w:r>
      <w:r>
        <w:rPr>
          <w:vertAlign w:val="superscript"/>
        </w:rPr>
        <w:t xml:space="preserve">96</w:t>
      </w:r>
      <w:r>
        <w:t xml:space="preserve">), and explicit per-binding flags (CM6’s</w:t>
      </w:r>
      <w:r>
        <w:t xml:space="preserve"> </w:t>
      </w:r>
      <w:r>
        <w:rPr>
          <w:rStyle w:val="VerbatimChar"/>
        </w:rPr>
        <w:t xml:space="preserve">preventDefault: true</w:t>
      </w:r>
      <w:r>
        <w:t xml:space="preserve"> </w:t>
      </w:r>
      <w:r>
        <w:t xml:space="preserve">claims the key even when the command returns false</w:t>
      </w:r>
      <w:r>
        <w:t xml:space="preserve"> </w:t>
      </w:r>
      <w:r>
        <w:rPr>
          <w:vertAlign w:val="superscript"/>
        </w:rPr>
        <w:t xml:space="preserve">101</w:t>
      </w:r>
      <w:r>
        <w:t xml:space="preserve">). The sandbox adds two non-obvious facts:</w:t>
      </w:r>
      <w:r>
        <w:t xml:space="preserve"> </w:t>
      </w:r>
      <w:r>
        <w:rPr>
          <w:rStyle w:val="VerbatimChar"/>
        </w:rPr>
        <w:t xml:space="preserve">preventDefault()</w:t>
      </w:r>
      <w:r>
        <w:t xml:space="preserve"> </w:t>
      </w:r>
      <w:r>
        <w:t xml:space="preserve">itself is within noise on synthetic dispatch (Table 3-10), but on the trusted path it fully suppresses</w:t>
      </w:r>
      <w:r>
        <w:t xml:space="preserve"> </w:t>
      </w:r>
      <w:r>
        <w:rPr>
          <w:rStyle w:val="VerbatimChar"/>
        </w:rPr>
        <w:t xml:space="preserve">beforeinput</w:t>
      </w:r>
      <w:r>
        <w:t xml:space="preserve">/</w:t>
      </w:r>
      <w:r>
        <w:rPr>
          <w:rStyle w:val="VerbatimChar"/>
        </w:rPr>
        <w:t xml:space="preserve">input</w:t>
      </w:r>
      <w:r>
        <w:t xml:space="preserve"> </w:t>
      </w:r>
      <w:r>
        <w:t xml:space="preserve">and</w:t>
      </w:r>
      <w:r>
        <w:t xml:space="preserve"> </w:t>
      </w:r>
      <w:r>
        <w:rPr>
          <w:iCs/>
          <w:i/>
        </w:rPr>
        <w:t xml:space="preserve">raises</w:t>
      </w:r>
      <w:r>
        <w:t xml:space="preserve"> </w:t>
      </w:r>
      <w:r>
        <w:t xml:space="preserve">throughput to 635 presses/s (Table 3-14) — claiming early is cheap and downstream work disappears.</w:t>
      </w:r>
      <w:r>
        <w:t xml:space="preserve"> </w:t>
      </w:r>
      <w:r>
        <w:rPr>
          <w:rStyle w:val="VerbatimChar"/>
        </w:rPr>
        <w:t xml:space="preserve">stopPropagation()</w:t>
      </w:r>
      <w:r>
        <w:t xml:space="preserve"> </w:t>
      </w:r>
      <w:r>
        <w:t xml:space="preserve">measured 17% faster than letting the event propagate, because it skips the remaining path walk (Table 3-10): precise suppression is a genuine optimization, not just hygiene. And since handler bodies dominate the ~26 ms I/O floor and INP budget that Chapter 5 budgets, the hot path stays side-effect-free — VS Code skips telemetry for</w:t>
      </w:r>
      <w:r>
        <w:t xml:space="preserve"> </w:t>
      </w:r>
      <w:r>
        <w:rPr>
          <w:rStyle w:val="VerbatimChar"/>
        </w:rPr>
        <w:t xml:space="preserve">cursor|delete|undo|redo|tab|clipboard</w:t>
      </w:r>
      <w:r>
        <w:t xml:space="preserve"> </w:t>
      </w:r>
      <w:r>
        <w:t xml:space="preserve">commands for exactly this reason</w:t>
      </w:r>
      <w:r>
        <w:t xml:space="preserve"> </w:t>
      </w:r>
      <w:r>
        <w:rPr>
          <w:vertAlign w:val="superscript"/>
        </w:rPr>
        <w:t xml:space="preserve">96</w:t>
      </w:r>
      <w:r>
        <w:t xml:space="preserve">.</w:t>
      </w:r>
    </w:p>
    <w:p>
      <w:pPr>
        <w:pStyle w:val="BodyText"/>
      </w:pPr>
      <w:r>
        <w:rPr>
          <w:bCs/>
          <w:b/>
        </w:rPr>
        <w:t xml:space="preserve">The 12-point playbook:</w:t>
      </w:r>
    </w:p>
    <w:p>
      <w:pPr>
        <w:numPr>
          <w:ilvl w:val="0"/>
          <w:numId w:val="1006"/>
        </w:numPr>
        <w:pStyle w:val="Compact"/>
      </w:pPr>
      <w:r>
        <w:rPr>
          <w:bCs/>
          <w:b/>
        </w:rPr>
        <w:t xml:space="preserve">Attach once, dispatch internally.</w:t>
      </w:r>
      <w:r>
        <w:t xml:space="preserve"> </w:t>
      </w:r>
      <w:r>
        <w:t xml:space="preserve">Root listener + registry at dispatch parity with 1000 direct listeners (176k vs 174k ops/s), ~1000× cheaper registration (0.74 µs/pair)</w:t>
      </w:r>
      <w:r>
        <w:t xml:space="preserve"> </w:t>
      </w:r>
      <w:r>
        <w:rPr>
          <w:vertAlign w:val="superscript"/>
        </w:rPr>
        <w:t xml:space="preserve">96</w:t>
      </w:r>
      <w:r>
        <w:t xml:space="preserve"> </w:t>
      </w:r>
      <w:r>
        <w:rPr>
          <w:vertAlign w:val="superscript"/>
        </w:rPr>
        <w:t xml:space="preserve">110</w:t>
      </w:r>
      <w:r>
        <w:t xml:space="preserve">.</w:t>
      </w:r>
    </w:p>
    <w:p>
      <w:pPr>
        <w:numPr>
          <w:ilvl w:val="0"/>
          <w:numId w:val="1006"/>
        </w:numPr>
        <w:pStyle w:val="Compact"/>
      </w:pPr>
      <w:r>
        <w:rPr>
          <w:bCs/>
          <w:b/>
        </w:rPr>
        <w:t xml:space="preserve">Never per-component listeners.</w:t>
      </w:r>
      <w:r>
        <w:t xml:space="preserve"> </w:t>
      </w:r>
      <w:r>
        <w:t xml:space="preserve">Per-hook attachment (react-hotkeys-hook) is O(N) registration with symmetric churn cost</w:t>
      </w:r>
      <w:r>
        <w:t xml:space="preserve"> </w:t>
      </w:r>
      <w:r>
        <w:rPr>
          <w:vertAlign w:val="superscript"/>
        </w:rPr>
        <w:t xml:space="preserve">113</w:t>
      </w:r>
      <w:r>
        <w:t xml:space="preserve">.</w:t>
      </w:r>
    </w:p>
    <w:p>
      <w:pPr>
        <w:numPr>
          <w:ilvl w:val="0"/>
          <w:numId w:val="1006"/>
        </w:numPr>
        <w:pStyle w:val="Compact"/>
      </w:pPr>
      <w:r>
        <w:rPr>
          <w:bCs/>
          <w:b/>
        </w:rPr>
        <w:t xml:space="preserve">Parse at registration, match at dispatch.</w:t>
      </w:r>
      <w:r>
        <w:t xml:space="preserve"> </w:t>
      </w:r>
      <w:r>
        <w:t xml:space="preserve">CM6 even WeakMap-caches the built map against the facet value; per-keystroke re-parsing is a design bug</w:t>
      </w:r>
      <w:r>
        <w:t xml:space="preserve"> </w:t>
      </w:r>
      <w:r>
        <w:rPr>
          <w:vertAlign w:val="superscript"/>
        </w:rPr>
        <w:t xml:space="preserve">100</w:t>
      </w:r>
      <w:r>
        <w:t xml:space="preserve"> </w:t>
      </w:r>
      <w:r>
        <w:rPr>
          <w:vertAlign w:val="superscript"/>
        </w:rPr>
        <w:t xml:space="preserve">110</w:t>
      </w:r>
      <w:r>
        <w:t xml:space="preserve">.</w:t>
      </w:r>
    </w:p>
    <w:p>
      <w:pPr>
        <w:numPr>
          <w:ilvl w:val="0"/>
          <w:numId w:val="1006"/>
        </w:numPr>
        <w:pStyle w:val="Compact"/>
      </w:pPr>
      <w:r>
        <w:rPr>
          <w:bCs/>
          <w:b/>
        </w:rPr>
        <w:t xml:space="preserve">Bitmask +</w:t>
      </w:r>
      <w:r>
        <w:rPr>
          <w:bCs/>
          <w:b/>
        </w:rPr>
        <w:t xml:space="preserve"> </w:t>
      </w:r>
      <w:r>
        <w:rPr>
          <w:rStyle w:val="VerbatimChar"/>
          <w:bCs/>
          <w:b/>
        </w:rPr>
        <w:t xml:space="preserve">Map&lt;number&gt;</w:t>
      </w:r>
      <w:r>
        <w:rPr>
          <w:bCs/>
          <w:b/>
        </w:rPr>
        <w:t xml:space="preserve"> </w:t>
      </w:r>
      <w:r>
        <w:rPr>
          <w:bCs/>
          <w:b/>
        </w:rPr>
        <w:t xml:space="preserve">when the hot path matters.</w:t>
      </w:r>
      <w:r>
        <w:t xml:space="preserve"> </w:t>
      </w:r>
      <w:r>
        <w:t xml:space="preserve">16.5M ops/s, 60 ns/lookup — VS Code’s choice, quantitatively validated; strings are 3.1× slower</w:t>
      </w:r>
      <w:r>
        <w:t xml:space="preserve"> </w:t>
      </w:r>
      <w:r>
        <w:rPr>
          <w:vertAlign w:val="superscript"/>
        </w:rPr>
        <w:t xml:space="preserve">97</w:t>
      </w:r>
      <w:r>
        <w:t xml:space="preserve">.</w:t>
      </w:r>
    </w:p>
    <w:p>
      <w:pPr>
        <w:numPr>
          <w:ilvl w:val="0"/>
          <w:numId w:val="1006"/>
        </w:numPr>
        <w:pStyle w:val="Compact"/>
      </w:pPr>
      <w:r>
        <w:rPr>
          <w:bCs/>
          <w:b/>
        </w:rPr>
        <w:t xml:space="preserve">Normalized strings when readability matters.</w:t>
      </w:r>
      <w:r>
        <w:t xml:space="preserve"> </w:t>
      </w:r>
      <w:r>
        <w:t xml:space="preserve">Canonical</w:t>
      </w:r>
      <w:r>
        <w:t xml:space="preserve"> </w:t>
      </w:r>
      <w:r>
        <w:rPr>
          <w:rStyle w:val="VerbatimChar"/>
        </w:rPr>
        <w:t xml:space="preserve">Alt-Ctrl-Meta-Shift-</w:t>
      </w:r>
      <w:r>
        <w:t xml:space="preserve"> </w:t>
      </w:r>
      <w:r>
        <w:t xml:space="preserve">order, platform</w:t>
      </w:r>
      <w:r>
        <w:t xml:space="preserve"> </w:t>
      </w:r>
      <w:r>
        <w:rPr>
          <w:rStyle w:val="VerbatimChar"/>
        </w:rPr>
        <w:t xml:space="preserve">Mod-</w:t>
      </w:r>
      <w:r>
        <w:t xml:space="preserve">; accept the 5.4M ops/s ceiling</w:t>
      </w:r>
      <w:r>
        <w:t xml:space="preserve"> </w:t>
      </w:r>
      <w:r>
        <w:rPr>
          <w:vertAlign w:val="superscript"/>
        </w:rPr>
        <w:t xml:space="preserve">100</w:t>
      </w:r>
      <w:r>
        <w:t xml:space="preserve"> </w:t>
      </w:r>
      <w:r>
        <w:rPr>
          <w:vertAlign w:val="superscript"/>
        </w:rPr>
        <w:t xml:space="preserve">102</w:t>
      </w:r>
      <w:r>
        <w:t xml:space="preserve">.</w:t>
      </w:r>
    </w:p>
    <w:p>
      <w:pPr>
        <w:numPr>
          <w:ilvl w:val="0"/>
          <w:numId w:val="1006"/>
        </w:numPr>
        <w:pStyle w:val="Compact"/>
      </w:pPr>
      <w:r>
        <w:rPr>
          <w:bCs/>
          <w:b/>
        </w:rPr>
        <w:t xml:space="preserve">Linear scans only below small N.</w:t>
      </w:r>
      <w:r>
        <w:t xml:space="preserve"> </w:t>
      </w:r>
      <w:r>
        <w:t xml:space="preserve">50-binding scan = 2.3M ops/s, 7.2× off bitmask; tinykeys accepts this by design</w:t>
      </w:r>
      <w:r>
        <w:t xml:space="preserve"> </w:t>
      </w:r>
      <w:r>
        <w:rPr>
          <w:vertAlign w:val="superscript"/>
        </w:rPr>
        <w:t xml:space="preserve">110</w:t>
      </w:r>
      <w:r>
        <w:t xml:space="preserve">.</w:t>
      </w:r>
    </w:p>
    <w:p>
      <w:pPr>
        <w:numPr>
          <w:ilvl w:val="0"/>
          <w:numId w:val="1006"/>
        </w:numPr>
        <w:pStyle w:val="Compact"/>
      </w:pPr>
      <w:r>
        <w:rPr>
          <w:bCs/>
          <w:b/>
        </w:rPr>
        <w:t xml:space="preserve">Choose</w:t>
      </w:r>
      <w:r>
        <w:rPr>
          <w:bCs/>
          <w:b/>
        </w:rPr>
        <w:t xml:space="preserve"> </w:t>
      </w:r>
      <w:r>
        <w:rPr>
          <w:rStyle w:val="VerbatimChar"/>
          <w:bCs/>
          <w:b/>
        </w:rPr>
        <w:t xml:space="preserve">code</w:t>
      </w:r>
      <w:r>
        <w:rPr>
          <w:bCs/>
          <w:b/>
        </w:rPr>
        <w:t xml:space="preserve"> </w:t>
      </w:r>
      <w:r>
        <w:rPr>
          <w:bCs/>
          <w:b/>
        </w:rPr>
        <w:t xml:space="preserve">vs</w:t>
      </w:r>
      <w:r>
        <w:rPr>
          <w:bCs/>
          <w:b/>
        </w:rPr>
        <w:t xml:space="preserve"> </w:t>
      </w:r>
      <w:r>
        <w:rPr>
          <w:rStyle w:val="VerbatimChar"/>
          <w:bCs/>
          <w:b/>
        </w:rPr>
        <w:t xml:space="preserve">key</w:t>
      </w:r>
      <w:r>
        <w:rPr>
          <w:bCs/>
          <w:b/>
        </w:rPr>
        <w:t xml:space="preserve"> </w:t>
      </w:r>
      <w:r>
        <w:rPr>
          <w:bCs/>
          <w:b/>
        </w:rPr>
        <w:t xml:space="preserve">deliberately and document it.</w:t>
      </w:r>
      <w:r>
        <w:t xml:space="preserve"> </w:t>
      </w:r>
      <w:r>
        <w:rPr>
          <w:rStyle w:val="VerbatimChar"/>
        </w:rPr>
        <w:t xml:space="preserve">code</w:t>
      </w:r>
      <w:r>
        <w:t xml:space="preserve"> </w:t>
      </w:r>
      <w:r>
        <w:t xml:space="preserve">for physical bindings (react-hotkeys-hook v5</w:t>
      </w:r>
      <w:r>
        <w:t xml:space="preserve"> </w:t>
      </w:r>
      <w:r>
        <w:rPr>
          <w:vertAlign w:val="superscript"/>
        </w:rPr>
        <w:t xml:space="preserve">114</w:t>
      </w:r>
      <w:r>
        <w:t xml:space="preserve">, games),</w:t>
      </w:r>
      <w:r>
        <w:t xml:space="preserve"> </w:t>
      </w:r>
      <w:r>
        <w:rPr>
          <w:rStyle w:val="VerbatimChar"/>
        </w:rPr>
        <w:t xml:space="preserve">key</w:t>
      </w:r>
      <w:r>
        <w:t xml:space="preserve"> </w:t>
      </w:r>
      <w:r>
        <w:t xml:space="preserve">for produced characters (tinykeys</w:t>
      </w:r>
      <w:r>
        <w:t xml:space="preserve"> </w:t>
      </w:r>
      <w:r>
        <w:rPr>
          <w:vertAlign w:val="superscript"/>
        </w:rPr>
        <w:t xml:space="preserve">110</w:t>
      </w:r>
      <w:r>
        <w:t xml:space="preserve">), hybrid fallback (hotkeys-js</w:t>
      </w:r>
      <w:r>
        <w:t xml:space="preserve"> </w:t>
      </w:r>
      <w:r>
        <w:rPr>
          <w:vertAlign w:val="superscript"/>
        </w:rPr>
        <w:t xml:space="preserve">106</w:t>
      </w:r>
      <w:r>
        <w:t xml:space="preserve">).</w:t>
      </w:r>
    </w:p>
    <w:p>
      <w:pPr>
        <w:numPr>
          <w:ilvl w:val="0"/>
          <w:numId w:val="1006"/>
        </w:numPr>
        <w:pStyle w:val="Compact"/>
      </w:pPr>
      <w:r>
        <w:rPr>
          <w:bCs/>
          <w:b/>
        </w:rPr>
        <w:t xml:space="preserve">Strict modifier equality.</w:t>
      </w:r>
      <w:r>
        <w:t xml:space="preserve"> </w:t>
      </w:r>
      <w:r>
        <w:t xml:space="preserve">Extra held modifiers must fail the match (tinykeys</w:t>
      </w:r>
      <w:r>
        <w:t xml:space="preserve"> </w:t>
      </w:r>
      <w:r>
        <w:rPr>
          <w:vertAlign w:val="superscript"/>
        </w:rPr>
        <w:t xml:space="preserve">110</w:t>
      </w:r>
      <w:r>
        <w:t xml:space="preserve">); bitmask encode gives exactness by construction.</w:t>
      </w:r>
    </w:p>
    <w:p>
      <w:pPr>
        <w:numPr>
          <w:ilvl w:val="0"/>
          <w:numId w:val="1006"/>
        </w:numPr>
        <w:pStyle w:val="Compact"/>
      </w:pPr>
      <w:r>
        <w:rPr>
          <w:bCs/>
          <w:b/>
        </w:rPr>
        <w:t xml:space="preserve">Guard IME and repeat always.</w:t>
      </w:r>
      <w:r>
        <w:t xml:space="preserve"> </w:t>
      </w:r>
      <w:r>
        <w:rPr>
          <w:rStyle w:val="VerbatimChar"/>
        </w:rPr>
        <w:t xml:space="preserve">isComposing</w:t>
      </w:r>
      <w:r>
        <w:t xml:space="preserve">/</w:t>
      </w:r>
      <w:r>
        <w:rPr>
          <w:rStyle w:val="VerbatimChar"/>
        </w:rPr>
        <w:t xml:space="preserve">repeat</w:t>
      </w:r>
      <w:r>
        <w:t xml:space="preserve"> </w:t>
      </w:r>
      <w:r>
        <w:t xml:space="preserve">guards measure &lt;0.5% (Table 3-8) — no excuse; chord mode additionally disables the IME (VS Code</w:t>
      </w:r>
      <w:r>
        <w:t xml:space="preserve"> </w:t>
      </w:r>
      <w:r>
        <w:rPr>
          <w:vertAlign w:val="superscript"/>
        </w:rPr>
        <w:t xml:space="preserve">96</w:t>
      </w:r>
      <w:r>
        <w:t xml:space="preserve">).</w:t>
      </w:r>
    </w:p>
    <w:p>
      <w:pPr>
        <w:numPr>
          <w:ilvl w:val="0"/>
          <w:numId w:val="1006"/>
        </w:numPr>
        <w:pStyle w:val="Compact"/>
      </w:pPr>
      <w:r>
        <w:rPr>
          <w:bCs/>
          <w:b/>
        </w:rPr>
        <w:t xml:space="preserve">Codify AltGraph/Option/quirk tables.</w:t>
      </w:r>
      <w:r>
        <w:t xml:space="preserve"> </w:t>
      </w:r>
      <w:r>
        <w:t xml:space="preserve">Windows AltGraph = ctrl+alt guards</w:t>
      </w:r>
      <w:r>
        <w:t xml:space="preserve"> </w:t>
      </w:r>
      <w:r>
        <w:rPr>
          <w:vertAlign w:val="superscript"/>
        </w:rPr>
        <w:t xml:space="preserve">100</w:t>
      </w:r>
      <w:r>
        <w:t xml:space="preserve"> </w:t>
      </w:r>
      <w:r>
        <w:rPr>
          <w:vertAlign w:val="superscript"/>
        </w:rPr>
        <w:t xml:space="preserve">102</w:t>
      </w:r>
      <w:r>
        <w:t xml:space="preserve">; macOS dead-key recovery via</w:t>
      </w:r>
      <w:r>
        <w:t xml:space="preserve"> </w:t>
      </w:r>
      <w:r>
        <w:rPr>
          <w:rStyle w:val="VerbatimChar"/>
        </w:rPr>
        <w:t xml:space="preserve">code</w:t>
      </w:r>
      <w:r>
        <w:t xml:space="preserve"> </w:t>
      </w:r>
      <w:r>
        <w:rPr>
          <w:vertAlign w:val="superscript"/>
        </w:rPr>
        <w:t xml:space="preserve">103</w:t>
      </w:r>
      <w:r>
        <w:t xml:space="preserve">; one browser quirk table, not scattered fixes</w:t>
      </w:r>
      <w:r>
        <w:t xml:space="preserve"> </w:t>
      </w:r>
      <w:r>
        <w:rPr>
          <w:vertAlign w:val="superscript"/>
        </w:rPr>
        <w:t xml:space="preserve">97</w:t>
      </w:r>
      <w:r>
        <w:t xml:space="preserve">.</w:t>
      </w:r>
    </w:p>
    <w:p>
      <w:pPr>
        <w:numPr>
          <w:ilvl w:val="0"/>
          <w:numId w:val="1006"/>
        </w:numPr>
        <w:pStyle w:val="Compact"/>
      </w:pPr>
      <w:r>
        <w:rPr>
          <w:bCs/>
          <w:b/>
        </w:rPr>
        <w:t xml:space="preserve">preventDefault precisely, never blanket.</w:t>
      </w:r>
      <w:r>
        <w:t xml:space="preserve"> </w:t>
      </w:r>
      <w:r>
        <w:t xml:space="preserve">Resolver/per-binding flags</w:t>
      </w:r>
      <w:r>
        <w:t xml:space="preserve"> </w:t>
      </w:r>
      <w:r>
        <w:rPr>
          <w:vertAlign w:val="superscript"/>
        </w:rPr>
        <w:t xml:space="preserve">96</w:t>
      </w:r>
      <w:r>
        <w:t xml:space="preserve"> </w:t>
      </w:r>
      <w:r>
        <w:rPr>
          <w:vertAlign w:val="superscript"/>
        </w:rPr>
        <w:t xml:space="preserve">101</w:t>
      </w:r>
      <w:r>
        <w:t xml:space="preserve">;</w:t>
      </w:r>
      <w:r>
        <w:t xml:space="preserve"> </w:t>
      </w:r>
      <w:r>
        <w:rPr>
          <w:rStyle w:val="VerbatimChar"/>
        </w:rPr>
        <w:t xml:space="preserve">stopPropagation</w:t>
      </w:r>
      <w:r>
        <w:t xml:space="preserve"> </w:t>
      </w:r>
      <w:r>
        <w:t xml:space="preserve">on claim is 17%</w:t>
      </w:r>
      <w:r>
        <w:t xml:space="preserve"> </w:t>
      </w:r>
      <w:r>
        <w:rPr>
          <w:iCs/>
          <w:i/>
        </w:rPr>
        <w:t xml:space="preserve">faster</w:t>
      </w:r>
      <w:r>
        <w:t xml:space="preserve"> </w:t>
      </w:r>
      <w:r>
        <w:t xml:space="preserve">than propagating (Table 3-10); check</w:t>
      </w:r>
      <w:r>
        <w:t xml:space="preserve"> </w:t>
      </w:r>
      <w:r>
        <w:rPr>
          <w:rStyle w:val="VerbatimChar"/>
        </w:rPr>
        <w:t xml:space="preserve">event.defaultPrevented</w:t>
      </w:r>
      <w:r>
        <w:t xml:space="preserve"> </w:t>
      </w:r>
      <w:r>
        <w:t xml:space="preserve">at global toggles (kbar</w:t>
      </w:r>
      <w:r>
        <w:t xml:space="preserve"> </w:t>
      </w:r>
      <w:r>
        <w:rPr>
          <w:vertAlign w:val="superscript"/>
        </w:rPr>
        <w:t xml:space="preserve">111</w:t>
      </w:r>
      <w:r>
        <w:t xml:space="preserve">).</w:t>
      </w:r>
    </w:p>
    <w:p>
      <w:pPr>
        <w:numPr>
          <w:ilvl w:val="0"/>
          <w:numId w:val="1006"/>
        </w:numPr>
        <w:pStyle w:val="Compact"/>
      </w:pPr>
      <w:r>
        <w:rPr>
          <w:bCs/>
          <w:b/>
        </w:rPr>
        <w:t xml:space="preserve">Keep the handler body side-effect-free.</w:t>
      </w:r>
      <w:r>
        <w:t xml:space="preserve"> </w:t>
      </w:r>
      <w:r>
        <w:t xml:space="preserve">Hoist</w:t>
      </w:r>
      <w:r>
        <w:t xml:space="preserve"> </w:t>
      </w:r>
      <w:r>
        <w:rPr>
          <w:rStyle w:val="VerbatimChar"/>
        </w:rPr>
        <w:t xml:space="preserve">e.key</w:t>
      </w:r>
      <w:r>
        <w:t xml:space="preserve">/</w:t>
      </w:r>
      <w:r>
        <w:rPr>
          <w:rStyle w:val="VerbatimChar"/>
        </w:rPr>
        <w:t xml:space="preserve">e.code</w:t>
      </w:r>
      <w:r>
        <w:t xml:space="preserve"> </w:t>
      </w:r>
      <w:r>
        <w:t xml:space="preserve">reads once (Gecko re-maps per access); defer telemetry/logging (VS Code</w:t>
      </w:r>
      <w:r>
        <w:t xml:space="preserve"> </w:t>
      </w:r>
      <w:r>
        <w:rPr>
          <w:rStyle w:val="VerbatimChar"/>
        </w:rPr>
        <w:t xml:space="preserve">HIGH_FREQ_COMMANDS</w:t>
      </w:r>
      <w:r>
        <w:t xml:space="preserve"> </w:t>
      </w:r>
      <w:r>
        <w:rPr>
          <w:vertAlign w:val="superscript"/>
        </w:rPr>
        <w:t xml:space="preserve">96</w:t>
      </w:r>
      <w:r>
        <w:t xml:space="preserve">); handler bodies, not dispatch, dominate the INP budget.</w:t>
      </w:r>
    </w:p>
    <w:bookmarkEnd w:id="92"/>
    <w:bookmarkEnd w:id="93"/>
    <w:bookmarkStart w:id="98" w:name="appendix-methodology-sandbox-caveats"/>
    <w:p>
      <w:pPr>
        <w:pStyle w:val="Heading2"/>
      </w:pPr>
      <w:r>
        <w:t xml:space="preserve">7. Appendix: Methodology, Sandbox, Caveats</w:t>
      </w:r>
    </w:p>
    <w:p>
      <w:pPr>
        <w:pStyle w:val="FirstParagraph"/>
      </w:pPr>
      <w:r>
        <w:t xml:space="preserve">All numbers in Chapters 3–4 come from a single sandbox: headless</w:t>
      </w:r>
      <w:r>
        <w:t xml:space="preserve"> </w:t>
      </w:r>
      <w:r>
        <w:rPr>
          <w:bCs/>
          <w:b/>
        </w:rPr>
        <w:t xml:space="preserve">Chrome/150.0.7871.181</w:t>
      </w:r>
      <w:r>
        <w:t xml:space="preserve"> </w:t>
      </w:r>
      <w:r>
        <w:t xml:space="preserve">(real Blink + V8), driven by Node v20.20.2 via puppeteer-core, in a Linux container. The full harness ships with this chapter; everything below is reproducible from the file inventory in §7.4.</w:t>
      </w:r>
    </w:p>
    <w:bookmarkStart w:id="94" w:name="two-measurement-layers"/>
    <w:p>
      <w:pPr>
        <w:pStyle w:val="Heading3"/>
      </w:pPr>
      <w:r>
        <w:t xml:space="preserve">7.1 Two measurement layers</w:t>
      </w:r>
    </w:p>
    <w:p>
      <w:pPr>
        <w:pStyle w:val="FirstParagraph"/>
      </w:pPr>
      <w:r>
        <w:t xml:space="preserve">The sandbox measures two deliberately separated layers. Conflating them is the most common category error in published event benchmarks</w:t>
      </w:r>
      <w:r>
        <w:t xml:space="preserve"> </w:t>
      </w:r>
      <w:r>
        <w:rPr>
          <w:vertAlign w:val="superscript"/>
        </w:rPr>
        <w:t xml:space="preserve">79</w:t>
      </w:r>
      <w:r>
        <w:t xml:space="preserve"> </w:t>
      </w:r>
      <w:r>
        <w:rPr>
          <w:vertAlign w:val="superscript"/>
        </w:rPr>
        <w:t xml:space="preserve">120</w:t>
      </w:r>
      <w:r>
        <w:t xml:space="preserve">.</w:t>
      </w:r>
    </w:p>
    <w:p>
      <w:pPr>
        <w:pStyle w:val="BodyText"/>
      </w:pPr>
      <w:r>
        <w:rPr>
          <w:bCs/>
          <w:b/>
        </w:rPr>
        <w:t xml:space="preserve">Layer A — synthetic</w:t>
      </w:r>
      <w:r>
        <w:rPr>
          <w:bCs/>
          <w:b/>
        </w:rPr>
        <w:t xml:space="preserve"> </w:t>
      </w:r>
      <w:r>
        <w:rPr>
          <w:rStyle w:val="VerbatimChar"/>
          <w:bCs/>
          <w:b/>
        </w:rPr>
        <w:t xml:space="preserve">dispatchEvent()</w:t>
      </w:r>
      <w:r>
        <w:rPr>
          <w:bCs/>
          <w:b/>
        </w:rPr>
        <w:t xml:space="preserve"> </w:t>
      </w:r>
      <w:r>
        <w:rPr>
          <w:bCs/>
          <w:b/>
        </w:rPr>
        <w:t xml:space="preserve">(in-page).</w:t>
      </w:r>
      <w:r>
        <w:t xml:space="preserve"> </w:t>
      </w:r>
      <w:r>
        <w:t xml:space="preserve">Each case loop dispatches a constructed</w:t>
      </w:r>
      <w:r>
        <w:t xml:space="preserve"> </w:t>
      </w:r>
      <w:r>
        <w:rPr>
          <w:rStyle w:val="VerbatimChar"/>
        </w:rPr>
        <w:t xml:space="preserve">KeyboardEvent</w:t>
      </w:r>
      <w:r>
        <w:t xml:space="preserve"> </w:t>
      </w:r>
      <w:r>
        <w:t xml:space="preserve">on the Blink main thread:</w:t>
      </w:r>
    </w:p>
    <w:p>
      <w:pPr>
        <w:pStyle w:val="SourceCode"/>
      </w:pPr>
      <w:r>
        <w:rPr>
          <w:rStyle w:val="CommentTok"/>
        </w:rPr>
        <w:t xml:space="preserve">// fixtures: KINIT = {key:'k', code:'KeyK', keyCode:75, which:75, bubbles:true, cancelable:true}</w:t>
      </w:r>
      <w:r>
        <w:br/>
      </w:r>
      <w:r>
        <w:rPr>
          <w:rStyle w:val="NormalTok"/>
        </w:rPr>
        <w:t xml:space="preserve">t</w:t>
      </w:r>
      <w:r>
        <w:rPr>
          <w:rStyle w:val="OperatorTok"/>
        </w:rPr>
        <w:t xml:space="preserve">.</w:t>
      </w:r>
      <w:r>
        <w:rPr>
          <w:rStyle w:val="AttributeTok"/>
        </w:rPr>
        <w:t xml:space="preserve">leaf</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H)</w:t>
      </w:r>
      <w:r>
        <w:rPr>
          <w:rStyle w:val="OperatorTok"/>
        </w:rPr>
        <w:t xml:space="preserve">;</w:t>
      </w:r>
      <w:r>
        <w:br/>
      </w:r>
      <w:r>
        <w:rPr>
          <w:rStyle w:val="FunctionTok"/>
        </w:rPr>
        <w:t xml:space="preserve">fn</w:t>
      </w:r>
      <w:r>
        <w:rPr>
          <w:rStyle w:val="NormalTok"/>
        </w:rPr>
        <w:t xml:space="preserve">(){ t</w:t>
      </w:r>
      <w:r>
        <w:rPr>
          <w:rStyle w:val="OperatorTok"/>
        </w:rPr>
        <w:t xml:space="preserve">.</w:t>
      </w:r>
      <w:r>
        <w:rPr>
          <w:rStyle w:val="AttributeTok"/>
        </w:rPr>
        <w:t xml:space="preserve">leaf</w:t>
      </w:r>
      <w:r>
        <w:rPr>
          <w:rStyle w:val="OperatorTok"/>
        </w:rPr>
        <w:t xml:space="preserve">.</w:t>
      </w:r>
      <w:r>
        <w:rPr>
          <w:rStyle w:val="FunctionTok"/>
        </w:rPr>
        <w:t xml:space="preserve">dispatchEvent</w:t>
      </w:r>
      <w:r>
        <w:rPr>
          <w:rStyle w:val="NormalTok"/>
        </w:rPr>
        <w:t xml:space="preserve">(</w:t>
      </w:r>
      <w:r>
        <w:rPr>
          <w:rStyle w:val="FunctionTok"/>
        </w:rPr>
        <w:t xml:space="preserve">kev</w:t>
      </w:r>
      <w:r>
        <w:rPr>
          <w:rStyle w:val="NormalTok"/>
        </w:rPr>
        <w:t xml:space="preserve">())</w:t>
      </w:r>
      <w:r>
        <w:rPr>
          <w:rStyle w:val="OperatorTok"/>
        </w:rPr>
        <w:t xml:space="preserve">;</w:t>
      </w:r>
      <w:r>
        <w:rPr>
          <w:rStyle w:val="NormalTok"/>
        </w:rPr>
        <w:t xml:space="preserve"> }   </w:t>
      </w:r>
      <w:r>
        <w:rPr>
          <w:rStyle w:val="CommentTok"/>
        </w:rPr>
        <w:t xml:space="preserve">// timed op: construct + EventPath + invoke</w:t>
      </w:r>
    </w:p>
    <w:p>
      <w:pPr>
        <w:pStyle w:val="FirstParagraph"/>
      </w:pPr>
      <w:r>
        <w:rPr>
          <w:rStyle w:val="VerbatimChar"/>
        </w:rPr>
        <w:t xml:space="preserve">dispatchEvent</w:t>
      </w:r>
      <w:r>
        <w:t xml:space="preserve"> </w:t>
      </w:r>
      <w:r>
        <w:t xml:space="preserve">invokes handlers</w:t>
      </w:r>
      <w:r>
        <w:t xml:space="preserve"> </w:t>
      </w:r>
      <w:r>
        <w:rPr>
          <w:bCs/>
          <w:b/>
        </w:rPr>
        <w:t xml:space="preserve">synchronously</w:t>
      </w:r>
      <w:r>
        <w:t xml:space="preserve"> </w:t>
      </w:r>
      <w:r>
        <w:t xml:space="preserve">on a nested call stack; real input is queued on the event loop by the browser</w:t>
      </w:r>
      <w:r>
        <w:t xml:space="preserve"> </w:t>
      </w:r>
      <w:r>
        <w:rPr>
          <w:vertAlign w:val="superscript"/>
        </w:rPr>
        <w:t xml:space="preserve">79</w:t>
      </w:r>
      <w:r>
        <w:t xml:space="preserve">. So Layer A measures pure in-page cost — event construction, EventPath computation, capture/bubble traversal, listener invocation — with no IPC, no input pipeline, no compositor, and no task-scheduling contamination</w:t>
      </w:r>
      <w:r>
        <w:t xml:space="preserve"> </w:t>
      </w:r>
      <w:r>
        <w:rPr>
          <w:vertAlign w:val="superscript"/>
        </w:rPr>
        <w:t xml:space="preserve">79</w:t>
      </w:r>
      <w:r>
        <w:t xml:space="preserve"> </w:t>
      </w:r>
      <w:r>
        <w:rPr>
          <w:vertAlign w:val="superscript"/>
        </w:rPr>
        <w:t xml:space="preserve">80</w:t>
      </w:r>
      <w:r>
        <w:t xml:space="preserve">. What it</w:t>
      </w:r>
      <w:r>
        <w:t xml:space="preserve"> </w:t>
      </w:r>
      <w:r>
        <w:rPr>
          <w:iCs/>
          <w:i/>
        </w:rPr>
        <w:t xml:space="preserve">can</w:t>
      </w:r>
      <w:r>
        <w:t xml:space="preserve"> </w:t>
      </w:r>
      <w:r>
        <w:t xml:space="preserve">prove: relative costs of path depth, listener count/placement, phases, registration, property reads, matching strategies. What it</w:t>
      </w:r>
      <w:r>
        <w:t xml:space="preserve"> </w:t>
      </w:r>
      <w:r>
        <w:rPr>
          <w:iCs/>
          <w:i/>
        </w:rPr>
        <w:t xml:space="preserve">cannot</w:t>
      </w:r>
      <w:r>
        <w:t xml:space="preserve"> </w:t>
      </w:r>
      <w:r>
        <w:t xml:space="preserve">prove: anything about real keypress latency, default actions, or the input pipeline. Synthetic keydown quirks matter here:</w:t>
      </w:r>
      <w:r>
        <w:t xml:space="preserve"> </w:t>
      </w:r>
      <w:r>
        <w:rPr>
          <w:rStyle w:val="VerbatimChar"/>
        </w:rPr>
        <w:t xml:space="preserve">isTrusted === false</w:t>
      </w:r>
      <w:r>
        <w:t xml:space="preserve">,</w:t>
      </w:r>
      <w:r>
        <w:t xml:space="preserve"> </w:t>
      </w:r>
      <w:r>
        <w:rPr>
          <w:rStyle w:val="VerbatimChar"/>
        </w:rPr>
        <w:t xml:space="preserve">keyCode</w:t>
      </w:r>
      <w:r>
        <w:t xml:space="preserve">/</w:t>
      </w:r>
      <w:r>
        <w:rPr>
          <w:rStyle w:val="VerbatimChar"/>
        </w:rPr>
        <w:t xml:space="preserve">which</w:t>
      </w:r>
      <w:r>
        <w:t xml:space="preserve"> </w:t>
      </w:r>
      <w:r>
        <w:t xml:space="preserve">are</w:t>
      </w:r>
      <w:r>
        <w:t xml:space="preserve"> </w:t>
      </w:r>
      <w:r>
        <w:rPr>
          <w:bCs/>
          <w:b/>
        </w:rPr>
        <w:t xml:space="preserve">0 unless explicitly set</w:t>
      </w:r>
      <w:r>
        <w:t xml:space="preserve"> </w:t>
      </w:r>
      <w:r>
        <w:t xml:space="preserve">in the init dict (we set them), and no default actions fire — synthetic</w:t>
      </w:r>
      <w:r>
        <w:t xml:space="preserve"> </w:t>
      </w:r>
      <w:r>
        <w:rPr>
          <w:rStyle w:val="VerbatimChar"/>
        </w:rPr>
        <w:t xml:space="preserve">beforeinput</w:t>
      </w:r>
      <w:r>
        <w:t xml:space="preserve">/</w:t>
      </w:r>
      <w:r>
        <w:rPr>
          <w:rStyle w:val="VerbatimChar"/>
        </w:rPr>
        <w:t xml:space="preserve">input</w:t>
      </w:r>
      <w:r>
        <w:t xml:space="preserve"> </w:t>
      </w:r>
      <w:r>
        <w:t xml:space="preserve">on a detached, non-editable target triggers no editing behavior.</w:t>
      </w:r>
    </w:p>
    <w:p>
      <w:pPr>
        <w:pStyle w:val="BodyText"/>
      </w:pPr>
      <w:r>
        <w:rPr>
          <w:bCs/>
          <w:b/>
        </w:rPr>
        <w:t xml:space="preserve">Layer B — trusted input (</w:t>
      </w:r>
      <w:r>
        <w:rPr>
          <w:rStyle w:val="VerbatimChar"/>
          <w:bCs/>
          <w:b/>
        </w:rPr>
        <w:t xml:space="preserve">page.keyboard.press</w:t>
      </w:r>
      <w:r>
        <w:rPr>
          <w:bCs/>
          <w:b/>
        </w:rPr>
        <w:t xml:space="preserve"> </w:t>
      </w:r>
      <w:r>
        <w:rPr>
          <w:bCs/>
          <w:b/>
        </w:rPr>
        <w:t xml:space="preserve">→ CDP</w:t>
      </w:r>
      <w:r>
        <w:rPr>
          <w:bCs/>
          <w:b/>
        </w:rPr>
        <w:t xml:space="preserve"> </w:t>
      </w:r>
      <w:r>
        <w:rPr>
          <w:rStyle w:val="VerbatimChar"/>
          <w:bCs/>
          <w:b/>
        </w:rPr>
        <w:t xml:space="preserve">Input.dispatchKeyEvent</w:t>
      </w:r>
      <w:r>
        <w:rPr>
          <w:bCs/>
          <w:b/>
        </w:rPr>
        <w:t xml:space="preserve">).</w:t>
      </w:r>
      <w:r>
        <w:t xml:space="preserve"> </w:t>
      </w:r>
      <w:r>
        <w:t xml:space="preserve">The Node driver sends 200 keydown→keyup presses of</w:t>
      </w:r>
      <w:r>
        <w:t xml:space="preserve"> </w:t>
      </w:r>
      <w:r>
        <w:rPr>
          <w:rStyle w:val="VerbatimChar"/>
        </w:rPr>
        <w:t xml:space="preserve">'k'</w:t>
      </w:r>
      <w:r>
        <w:t xml:space="preserve"> </w:t>
      </w:r>
      <w:r>
        <w:t xml:space="preserve">into a focused</w:t>
      </w:r>
      <w:r>
        <w:t xml:space="preserve"> </w:t>
      </w:r>
      <w:r>
        <w:rPr>
          <w:rStyle w:val="VerbatimChar"/>
        </w:rPr>
        <w:t xml:space="preserve">&lt;input&gt;</w:t>
      </w:r>
      <w:r>
        <w:t xml:space="preserve">, wall-clock timed driver-side; a second pass (50 presses) sets an in-page</w:t>
      </w:r>
      <w:r>
        <w:t xml:space="preserve"> </w:t>
      </w:r>
      <w:r>
        <w:rPr>
          <w:rStyle w:val="VerbatimChar"/>
        </w:rPr>
        <w:t xml:space="preserve">performance.now()</w:t>
      </w:r>
      <w:r>
        <w:t xml:space="preserve"> </w:t>
      </w:r>
      <w:r>
        <w:t xml:space="preserve">marker immediately before each dispatch and the capture-phase keydown handler computes the delta. Trusted events traverse Chromium’s real input pipeline and are scheduled through the input event queue, so per-press times are task/frame-quantized and far noisier than Layer A</w:t>
      </w:r>
      <w:r>
        <w:t xml:space="preserve"> </w:t>
      </w:r>
      <w:r>
        <w:rPr>
          <w:vertAlign w:val="superscript"/>
        </w:rPr>
        <w:t xml:space="preserve">79</w:t>
      </w:r>
      <w:r>
        <w:t xml:space="preserve">. Measured throughput —</w:t>
      </w:r>
      <w:r>
        <w:t xml:space="preserve"> </w:t>
      </w:r>
      <w:r>
        <w:rPr>
          <w:bCs/>
          <w:b/>
        </w:rPr>
        <w:t xml:space="preserve">234–252 presses/s</w:t>
      </w:r>
      <w:r>
        <w:t xml:space="preserve"> </w:t>
      </w:r>
      <w:r>
        <w:t xml:space="preserve">— is</w:t>
      </w:r>
      <w:r>
        <w:t xml:space="preserve"> </w:t>
      </w:r>
      <w:r>
        <w:rPr>
          <w:bCs/>
          <w:b/>
        </w:rPr>
        <w:t xml:space="preserve">driver/pipeline-bound</w:t>
      </w:r>
      <w:r>
        <w:t xml:space="preserve"> </w:t>
      </w:r>
      <w:r>
        <w:t xml:space="preserve">(CDP round-trip Node→Chromium plus pipeline scheduling),</w:t>
      </w:r>
      <w:r>
        <w:t xml:space="preserve"> </w:t>
      </w:r>
      <w:r>
        <w:rPr>
          <w:bCs/>
          <w:b/>
        </w:rPr>
        <w:t xml:space="preserve">not engine-bound</w:t>
      </w:r>
      <w:r>
        <w:t xml:space="preserve">: it cannot saturate the JS dispatch path, which Layer A shows runs at ~250k ops/s. The 1.3–1.4 ms avg latency figures include CDP marker round-trip overhead; treat them as upper bounds on true input-to-handler latency. Layer B exists to verify behavioral facts (keydown→beforeinput→input ordering;</w:t>
      </w:r>
      <w:r>
        <w:t xml:space="preserve"> </w:t>
      </w:r>
      <w:r>
        <w:rPr>
          <w:rStyle w:val="VerbatimChar"/>
        </w:rPr>
        <w:t xml:space="preserve">preventDefault()</w:t>
      </w:r>
      <w:r>
        <w:t xml:space="preserve"> </w:t>
      </w:r>
      <w:r>
        <w:t xml:space="preserve">on keydown fully suppresses both and raises throughput to 635 presses/s by skipping character insertion), not to benchmark handler speed.</w:t>
      </w:r>
    </w:p>
    <w:bookmarkEnd w:id="94"/>
    <w:bookmarkStart w:id="95" w:name="harness-mechanics-and-fixtures"/>
    <w:p>
      <w:pPr>
        <w:pStyle w:val="Heading3"/>
      </w:pPr>
      <w:r>
        <w:t xml:space="preserve">7.2 Harness mechanics and fixtures</w:t>
      </w:r>
    </w:p>
    <w:p>
      <w:pPr>
        <w:pStyle w:val="FirstParagraph"/>
      </w:pPr>
      <w:r>
        <w:t xml:space="preserve">Timing follows the fixed-window style of jsben.ch-class harnesses</w:t>
      </w:r>
      <w:r>
        <w:t xml:space="preserve"> </w:t>
      </w:r>
      <w:r>
        <w:rPr>
          <w:vertAlign w:val="superscript"/>
        </w:rPr>
        <w:t xml:space="preserve">120</w:t>
      </w:r>
      <w:r>
        <w:t xml:space="preserve">, with explicit calibration. Per case: ~200 ms warmup to tier the JIT past baseline, then 5 measured reps of ≥300 ms each; batch size doubles until a batch takes ≥2 ms (keeping timer overhead and</w:t>
      </w:r>
      <w:r>
        <w:t xml:space="preserve"> </w:t>
      </w:r>
      <w:r>
        <w:rPr>
          <w:rStyle w:val="VerbatimChar"/>
        </w:rPr>
        <w:t xml:space="preserve">performance.now()</w:t>
      </w:r>
      <w:r>
        <w:t xml:space="preserve"> </w:t>
      </w:r>
      <w:r>
        <w:t xml:space="preserve">granularity — reduced post-Spectre</w:t>
      </w:r>
      <w:r>
        <w:t xml:space="preserve"> </w:t>
      </w:r>
      <w:r>
        <w:rPr>
          <w:vertAlign w:val="superscript"/>
        </w:rPr>
        <w:t xml:space="preserve">81</w:t>
      </w:r>
      <w:r>
        <w:t xml:space="preserve"> </w:t>
      </w:r>
      <w:r>
        <w:t xml:space="preserve">— negligible against batch duration):</w:t>
      </w:r>
    </w:p>
    <w:p>
      <w:pPr>
        <w:pStyle w:val="SourceCode"/>
      </w:pPr>
      <w:r>
        <w:rPr>
          <w:rStyle w:val="KeywordTok"/>
        </w:rPr>
        <w:t xml:space="preserve">function</w:t>
      </w:r>
      <w:r>
        <w:rPr>
          <w:rStyle w:val="NormalTok"/>
        </w:rPr>
        <w:t xml:space="preserve"> </w:t>
      </w:r>
      <w:r>
        <w:rPr>
          <w:rStyle w:val="FunctionTok"/>
        </w:rPr>
        <w:t xml:space="preserve">measureOnce</w:t>
      </w:r>
      <w:r>
        <w:rPr>
          <w:rStyle w:val="NormalTok"/>
        </w:rPr>
        <w:t xml:space="preserve">(fn</w:t>
      </w:r>
      <w:r>
        <w:rPr>
          <w:rStyle w:val="OperatorTok"/>
        </w:rPr>
        <w:t xml:space="preserve">,</w:t>
      </w:r>
      <w:r>
        <w:rPr>
          <w:rStyle w:val="NormalTok"/>
        </w:rPr>
        <w:t xml:space="preserve"> ms){</w:t>
      </w:r>
      <w:r>
        <w:br/>
      </w:r>
      <w:r>
        <w:rPr>
          <w:rStyle w:val="NormalTok"/>
        </w:rPr>
        <w:t xml:space="preserve">  </w:t>
      </w:r>
      <w:r>
        <w:rPr>
          <w:rStyle w:val="KeywordTok"/>
        </w:rPr>
        <w:t xml:space="preserve">let</w:t>
      </w:r>
      <w:r>
        <w:rPr>
          <w:rStyle w:val="NormalTok"/>
        </w:rPr>
        <w:t xml:space="preserve"> batch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w:t>
      </w:r>
      <w:r>
        <w:rPr>
          <w:rStyle w:val="OperatorTok"/>
        </w:rPr>
        <w:t xml:space="preserve">;;</w:t>
      </w:r>
      <w:r>
        <w:rPr>
          <w:rStyle w:val="NormalTok"/>
        </w:rPr>
        <w:t xml:space="preserve">){ </w:t>
      </w:r>
      <w:r>
        <w:rPr>
          <w:rStyle w:val="KeywordTok"/>
        </w:rPr>
        <w:t xml:space="preserve">const</w:t>
      </w:r>
      <w:r>
        <w:rPr>
          <w:rStyle w:val="NormalTok"/>
        </w:rPr>
        <w:t xml:space="preserve"> t0 </w:t>
      </w:r>
      <w:r>
        <w:rPr>
          <w:rStyle w:val="OperatorTok"/>
        </w:rPr>
        <w:t xml:space="preserve">=</w:t>
      </w:r>
      <w:r>
        <w:rPr>
          <w:rStyle w:val="NormalTok"/>
        </w:rPr>
        <w:t xml:space="preserve"> </w:t>
      </w:r>
      <w:r>
        <w:rPr>
          <w:rStyle w:val="FunctionTok"/>
        </w:rPr>
        <w:t xml:space="preserve">now</w:t>
      </w:r>
      <w:r>
        <w:rPr>
          <w:rStyle w:val="NormalTok"/>
        </w:rPr>
        <w:t xml:space="preserve">()</w:t>
      </w:r>
      <w:r>
        <w:rPr>
          <w:rStyle w:val="OperatorTok"/>
        </w:rPr>
        <w:t xml:space="preserve">;</w:t>
      </w:r>
      <w:r>
        <w:rPr>
          <w:rStyle w:val="NormalTok"/>
        </w:rPr>
        <w:t xml:space="preserve"> </w:t>
      </w:r>
      <w:r>
        <w:rPr>
          <w:rStyle w:val="ControlFlowTok"/>
        </w:rPr>
        <w:t xml:space="preserve">for</w:t>
      </w:r>
      <w:r>
        <w:rPr>
          <w:rStyle w:val="NormalTok"/>
        </w:rPr>
        <w:t xml:space="preserve">(</w:t>
      </w:r>
      <w:r>
        <w:rPr>
          <w:rStyle w:val="KeywordTok"/>
        </w:rPr>
        <w:t xml:space="preserve">let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&lt;</w:t>
      </w:r>
      <w:r>
        <w:rPr>
          <w:rStyle w:val="NormalTok"/>
        </w:rPr>
        <w:t xml:space="preserve">batch</w:t>
      </w:r>
      <w:r>
        <w:rPr>
          <w:rStyle w:val="OperatorTok"/>
        </w:rPr>
        <w:t xml:space="preserve">;</w:t>
      </w:r>
      <w:r>
        <w:rPr>
          <w:rStyle w:val="NormalTok"/>
        </w:rPr>
        <w:t xml:space="preserve">i</w:t>
      </w:r>
      <w:r>
        <w:rPr>
          <w:rStyle w:val="OperatorTok"/>
        </w:rPr>
        <w:t xml:space="preserve">++</w:t>
      </w:r>
      <w:r>
        <w:rPr>
          <w:rStyle w:val="NormalTok"/>
        </w:rPr>
        <w:t xml:space="preserve">) </w:t>
      </w:r>
      <w:r>
        <w:rPr>
          <w:rStyle w:val="FunctionTok"/>
        </w:rPr>
        <w:t xml:space="preserve">fn</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FunctionTok"/>
        </w:rPr>
        <w:t xml:space="preserve">now</w:t>
      </w:r>
      <w:r>
        <w:rPr>
          <w:rStyle w:val="NormalTok"/>
        </w:rPr>
        <w:t xml:space="preserve">()</w:t>
      </w:r>
      <w:r>
        <w:rPr>
          <w:rStyle w:val="OperatorTok"/>
        </w:rPr>
        <w:t xml:space="preserve">-</w:t>
      </w:r>
      <w:r>
        <w:rPr>
          <w:rStyle w:val="NormalTok"/>
        </w:rPr>
        <w:t xml:space="preserve">t0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batch </w:t>
      </w:r>
      <w:r>
        <w:rPr>
          <w:rStyle w:val="OperatorTok"/>
        </w:rPr>
        <w:t xml:space="preserve">&gt;=</w:t>
      </w:r>
      <w:r>
        <w:rPr>
          <w:rStyle w:val="NormalTok"/>
        </w:rPr>
        <w:t xml:space="preserve"> (</w:t>
      </w:r>
      <w:r>
        <w:rPr>
          <w:rStyle w:val="DecValTok"/>
        </w:rPr>
        <w:t xml:space="preserve">1</w:t>
      </w:r>
      <w:r>
        <w:rPr>
          <w:rStyle w:val="OperatorTok"/>
        </w:rPr>
        <w:t xml:space="preserve">&lt;&lt;</w:t>
      </w:r>
      <w:r>
        <w:rPr>
          <w:rStyle w:val="DecValTok"/>
        </w:rPr>
        <w:t xml:space="preserve">26</w:t>
      </w:r>
      <w:r>
        <w:rPr>
          <w:rStyle w:val="NormalTok"/>
        </w:rPr>
        <w:t xml:space="preserve">)) </w:t>
      </w:r>
      <w:r>
        <w:rPr>
          <w:rStyle w:val="ControlFlowTok"/>
        </w:rPr>
        <w:t xml:space="preserve">break</w:t>
      </w:r>
      <w:r>
        <w:rPr>
          <w:rStyle w:val="OperatorTok"/>
        </w:rPr>
        <w:t xml:space="preserve">;</w:t>
      </w:r>
      <w:r>
        <w:rPr>
          <w:rStyle w:val="NormalTok"/>
        </w:rPr>
        <w:t xml:space="preserve"> batch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br/>
      </w:r>
      <w:r>
        <w:rPr>
          <w:rStyle w:val="NormalTok"/>
        </w:rPr>
        <w:t xml:space="preserve">  </w:t>
      </w:r>
      <w:r>
        <w:rPr>
          <w:rStyle w:val="KeywordTok"/>
        </w:rPr>
        <w:t xml:space="preserve">let</w:t>
      </w:r>
      <w:r>
        <w:rPr>
          <w:rStyle w:val="NormalTok"/>
        </w:rPr>
        <w:t xml:space="preserve"> ops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const</w:t>
      </w:r>
      <w:r>
        <w:rPr>
          <w:rStyle w:val="NormalTok"/>
        </w:rPr>
        <w:t xml:space="preserve"> tStart </w:t>
      </w:r>
      <w:r>
        <w:rPr>
          <w:rStyle w:val="OperatorTok"/>
        </w:rPr>
        <w:t xml:space="preserve">=</w:t>
      </w:r>
      <w:r>
        <w:rPr>
          <w:rStyle w:val="NormalTok"/>
        </w:rPr>
        <w:t xml:space="preserve"> </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do</w:t>
      </w:r>
      <w:r>
        <w:rPr>
          <w:rStyle w:val="NormalTok"/>
        </w:rPr>
        <w:t xml:space="preserve"> { </w:t>
      </w:r>
      <w:r>
        <w:rPr>
          <w:rStyle w:val="ControlFlowTok"/>
        </w:rPr>
        <w:t xml:space="preserve">for</w:t>
      </w:r>
      <w:r>
        <w:rPr>
          <w:rStyle w:val="NormalTok"/>
        </w:rPr>
        <w:t xml:space="preserve">(</w:t>
      </w:r>
      <w:r>
        <w:rPr>
          <w:rStyle w:val="KeywordTok"/>
        </w:rPr>
        <w:t xml:space="preserve">let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&lt;</w:t>
      </w:r>
      <w:r>
        <w:rPr>
          <w:rStyle w:val="NormalTok"/>
        </w:rPr>
        <w:t xml:space="preserve">batch</w:t>
      </w:r>
      <w:r>
        <w:rPr>
          <w:rStyle w:val="OperatorTok"/>
        </w:rPr>
        <w:t xml:space="preserve">;</w:t>
      </w:r>
      <w:r>
        <w:rPr>
          <w:rStyle w:val="NormalTok"/>
        </w:rPr>
        <w:t xml:space="preserve">i</w:t>
      </w:r>
      <w:r>
        <w:rPr>
          <w:rStyle w:val="OperatorTok"/>
        </w:rPr>
        <w:t xml:space="preserve">++</w:t>
      </w:r>
      <w:r>
        <w:rPr>
          <w:rStyle w:val="NormalTok"/>
        </w:rPr>
        <w:t xml:space="preserve">) </w:t>
      </w:r>
      <w:r>
        <w:rPr>
          <w:rStyle w:val="FunctionTok"/>
        </w:rPr>
        <w:t xml:space="preserve">fn</w:t>
      </w:r>
      <w:r>
        <w:rPr>
          <w:rStyle w:val="NormalTok"/>
        </w:rPr>
        <w:t xml:space="preserve">(i)</w:t>
      </w:r>
      <w:r>
        <w:rPr>
          <w:rStyle w:val="OperatorTok"/>
        </w:rPr>
        <w:t xml:space="preserve">;</w:t>
      </w:r>
      <w:r>
        <w:rPr>
          <w:rStyle w:val="NormalTok"/>
        </w:rPr>
        <w:t xml:space="preserve"> ops </w:t>
      </w:r>
      <w:r>
        <w:rPr>
          <w:rStyle w:val="OperatorTok"/>
        </w:rPr>
        <w:t xml:space="preserve">+=</w:t>
      </w:r>
      <w:r>
        <w:rPr>
          <w:rStyle w:val="NormalTok"/>
        </w:rPr>
        <w:t xml:space="preserve"> batch</w:t>
      </w:r>
      <w:r>
        <w:rPr>
          <w:rStyle w:val="OperatorTok"/>
        </w:rPr>
        <w:t xml:space="preserve">;</w:t>
      </w:r>
      <w:r>
        <w:rPr>
          <w:rStyle w:val="NormalTok"/>
        </w:rPr>
        <w:t xml:space="preserve"> } </w:t>
      </w:r>
      <w:r>
        <w:rPr>
          <w:rStyle w:val="ControlFlowTok"/>
        </w:rPr>
        <w:t xml:space="preserve">while</w:t>
      </w:r>
      <w:r>
        <w:rPr>
          <w:rStyle w:val="NormalTok"/>
        </w:rPr>
        <w:t xml:space="preserve">(</w:t>
      </w:r>
      <w:r>
        <w:rPr>
          <w:rStyle w:val="FunctionTok"/>
        </w:rPr>
        <w:t xml:space="preserve">now</w:t>
      </w:r>
      <w:r>
        <w:rPr>
          <w:rStyle w:val="NormalTok"/>
        </w:rPr>
        <w:t xml:space="preserve">() </w:t>
      </w:r>
      <w:r>
        <w:rPr>
          <w:rStyle w:val="OperatorTok"/>
        </w:rPr>
        <w:t xml:space="preserve">-</w:t>
      </w:r>
      <w:r>
        <w:rPr>
          <w:rStyle w:val="NormalTok"/>
        </w:rPr>
        <w:t xml:space="preserve"> tStart </w:t>
      </w:r>
      <w:r>
        <w:rPr>
          <w:rStyle w:val="OperatorTok"/>
        </w:rPr>
        <w:t xml:space="preserve">&lt;</w:t>
      </w:r>
      <w:r>
        <w:rPr>
          <w:rStyle w:val="NormalTok"/>
        </w:rPr>
        <w:t xml:space="preserve"> ms)</w:t>
      </w:r>
      <w:r>
        <w:rPr>
          <w:rStyle w:val="OperatorTok"/>
        </w:rPr>
        <w:t xml:space="preserve">;</w:t>
      </w:r>
      <w:r>
        <w:br/>
      </w:r>
      <w:r>
        <w:rPr>
          <w:rStyle w:val="NormalTok"/>
        </w:rPr>
        <w:t xml:space="preserve">  </w:t>
      </w:r>
      <w:r>
        <w:rPr>
          <w:rStyle w:val="ControlFlowTok"/>
        </w:rPr>
        <w:t xml:space="preserve">return</w:t>
      </w:r>
      <w:r>
        <w:rPr>
          <w:rStyle w:val="NormalTok"/>
        </w:rPr>
        <w:t xml:space="preserve"> ops </w:t>
      </w:r>
      <w:r>
        <w:rPr>
          <w:rStyle w:val="OperatorTok"/>
        </w:rPr>
        <w:t xml:space="preserve">/</w:t>
      </w:r>
      <w:r>
        <w:rPr>
          <w:rStyle w:val="NormalTok"/>
        </w:rPr>
        <w:t xml:space="preserve"> ((</w:t>
      </w:r>
      <w:r>
        <w:rPr>
          <w:rStyle w:val="FunctionTok"/>
        </w:rPr>
        <w:t xml:space="preserve">now</w:t>
      </w:r>
      <w:r>
        <w:rPr>
          <w:rStyle w:val="NormalTok"/>
        </w:rPr>
        <w:t xml:space="preserve">() </w:t>
      </w:r>
      <w:r>
        <w:rPr>
          <w:rStyle w:val="OperatorTok"/>
        </w:rPr>
        <w:t xml:space="preserve">-</w:t>
      </w:r>
      <w:r>
        <w:rPr>
          <w:rStyle w:val="NormalTok"/>
        </w:rPr>
        <w:t xml:space="preserve"> tStart)</w:t>
      </w:r>
      <w:r>
        <w:rPr>
          <w:rStyle w:val="OperatorTok"/>
        </w:rPr>
        <w:t xml:space="preserve">/</w:t>
      </w:r>
      <w:r>
        <w:rPr>
          <w:rStyle w:val="DecValTok"/>
        </w:rPr>
        <w:t xml:space="preserve">1000</w:t>
      </w:r>
      <w:r>
        <w:rPr>
          <w:rStyle w:val="NormalTok"/>
        </w:rPr>
        <w:t xml:space="preserve">)</w:t>
      </w:r>
      <w:r>
        <w:rPr>
          <w:rStyle w:val="OperatorTok"/>
        </w:rPr>
        <w:t xml:space="preserve">;</w:t>
      </w:r>
      <w:r>
        <w:br/>
      </w:r>
      <w:r>
        <w:rPr>
          <w:rStyle w:val="NormalTok"/>
        </w:rPr>
        <w:t xml:space="preserve">}</w:t>
      </w:r>
    </w:p>
    <w:p>
      <w:pPr>
        <w:pStyle w:val="FirstParagraph"/>
      </w:pPr>
      <w:r>
        <w:t xml:space="preserve">Anti-bias controls, all in</w:t>
      </w:r>
      <w:r>
        <w:t xml:space="preserve"> </w:t>
      </w:r>
      <w:r>
        <w:rPr>
          <w:rStyle w:val="VerbatimChar"/>
        </w:rPr>
        <w:t xml:space="preserve">bench.html::runSuites</w:t>
      </w:r>
      <w:r>
        <w:t xml:space="preserve">:</w:t>
      </w:r>
      <w:r>
        <w:t xml:space="preserve"> </w:t>
      </w:r>
      <w:r>
        <w:rPr>
          <w:bCs/>
          <w:b/>
        </w:rPr>
        <w:t xml:space="preserve">alternating case order</w:t>
      </w:r>
      <w:r>
        <w:t xml:space="preserve"> </w:t>
      </w:r>
      <w:r>
        <w:t xml:space="preserve">across reps (rep 0 forward, rep 1 reversed, …) to cancel ordering/drift effects;</w:t>
      </w:r>
      <w:r>
        <w:t xml:space="preserve"> </w:t>
      </w:r>
      <w:r>
        <w:rPr>
          <w:rStyle w:val="VerbatimChar"/>
          <w:bCs/>
          <w:b/>
        </w:rPr>
        <w:t xml:space="preserve">gc()</w:t>
      </w:r>
      <w:r>
        <w:rPr>
          <w:bCs/>
          <w:b/>
        </w:rPr>
        <w:t xml:space="preserve"> </w:t>
      </w:r>
      <w:r>
        <w:rPr>
          <w:bCs/>
          <w:b/>
        </w:rPr>
        <w:t xml:space="preserve">between suites</w:t>
      </w:r>
      <w:r>
        <w:t xml:space="preserve"> </w:t>
      </w:r>
      <w:r>
        <w:t xml:space="preserve">via</w:t>
      </w:r>
      <w:r>
        <w:t xml:space="preserve"> </w:t>
      </w:r>
      <w:r>
        <w:rPr>
          <w:rStyle w:val="VerbatimChar"/>
        </w:rPr>
        <w:t xml:space="preserve">--js-flags=--expose-gc</w:t>
      </w:r>
      <w:r>
        <w:t xml:space="preserve">;</w:t>
      </w:r>
      <w:r>
        <w:t xml:space="preserve"> </w:t>
      </w:r>
      <w:r>
        <w:rPr>
          <w:rStyle w:val="VerbatimChar"/>
          <w:bCs/>
          <w:b/>
        </w:rPr>
        <w:t xml:space="preserve">setTimeout(0)</w:t>
      </w:r>
      <w:r>
        <w:rPr>
          <w:bCs/>
          <w:b/>
        </w:rPr>
        <w:t xml:space="preserve"> </w:t>
      </w:r>
      <w:r>
        <w:rPr>
          <w:bCs/>
          <w:b/>
        </w:rPr>
        <w:t xml:space="preserve">yields</w:t>
      </w:r>
      <w:r>
        <w:t xml:space="preserve"> </w:t>
      </w:r>
      <w:r>
        <w:t xml:space="preserve">between suites and reps so the event loop breathes; and a</w:t>
      </w:r>
      <w:r>
        <w:t xml:space="preserve"> </w:t>
      </w:r>
      <w:r>
        <w:rPr>
          <w:bCs/>
          <w:b/>
        </w:rPr>
        <w:t xml:space="preserve">DCE sink guard</w:t>
      </w:r>
      <w:r>
        <w:t xml:space="preserve"> </w:t>
      </w:r>
      <w:r>
        <w:t xml:space="preserve">— every handler accumulates into</w:t>
      </w:r>
      <w:r>
        <w:t xml:space="preserve"> </w:t>
      </w:r>
      <w:r>
        <w:rPr>
          <w:rStyle w:val="VerbatimChar"/>
        </w:rPr>
        <w:t xml:space="preserve">window.__sink</w:t>
      </w:r>
      <w:r>
        <w:t xml:space="preserve"> </w:t>
      </w:r>
      <w:r>
        <w:t xml:space="preserve">(</w:t>
      </w:r>
      <w:r>
        <w:rPr>
          <w:rStyle w:val="VerbatimChar"/>
        </w:rPr>
        <w:t xml:space="preserve">const H = () =&gt; { sink(1); }</w:t>
      </w:r>
      <w:r>
        <w:t xml:space="preserve">), and the driver verifies the final sink is nonzero, so no handler body can be dead-code-eliminated. Reported values are medians of pooled reps, never means of single runs.</w:t>
      </w:r>
    </w:p>
    <w:p>
      <w:pPr>
        <w:pStyle w:val="BodyText"/>
      </w:pPr>
      <w:r>
        <w:t xml:space="preserve">Launch configuration (driver,</w:t>
      </w:r>
      <w:r>
        <w:t xml:space="preserve"> </w:t>
      </w:r>
      <w:r>
        <w:rPr>
          <w:rStyle w:val="VerbatimChar"/>
        </w:rPr>
        <w:t xml:space="preserve">run.js</w:t>
      </w:r>
      <w:r>
        <w:t xml:space="preserve">):</w:t>
      </w:r>
    </w:p>
    <w:p>
      <w:pPr>
        <w:pStyle w:val="SourceCode"/>
      </w:pPr>
      <w:r>
        <w:rPr>
          <w:rStyle w:val="NormalTok"/>
        </w:rPr>
        <w:t xml:space="preserve">puppeteer</w:t>
      </w:r>
      <w:r>
        <w:rPr>
          <w:rStyle w:val="OperatorTok"/>
        </w:rPr>
        <w:t xml:space="preserve">.</w:t>
      </w:r>
      <w:r>
        <w:rPr>
          <w:rStyle w:val="FunctionTok"/>
        </w:rPr>
        <w:t xml:space="preserve">launch</w:t>
      </w:r>
      <w:r>
        <w:rPr>
          <w:rStyle w:val="NormalTok"/>
        </w:rPr>
        <w:t xml:space="preserve">({ </w:t>
      </w:r>
      <w:r>
        <w:rPr>
          <w:rStyle w:val="DataTypeTok"/>
        </w:rPr>
        <w:t xml:space="preserve">executablePath</w:t>
      </w:r>
      <w:r>
        <w:rPr>
          <w:rStyle w:val="OperatorTok"/>
        </w:rPr>
        <w:t xml:space="preserve">:</w:t>
      </w:r>
      <w:r>
        <w:rPr>
          <w:rStyle w:val="NormalTok"/>
        </w:rPr>
        <w:t xml:space="preserve"> </w:t>
      </w:r>
      <w:r>
        <w:rPr>
          <w:rStyle w:val="StringTok"/>
        </w:rPr>
        <w:t xml:space="preserve">'/usr/bin/chromium'</w:t>
      </w:r>
      <w:r>
        <w:rPr>
          <w:rStyle w:val="OperatorTok"/>
        </w:rPr>
        <w:t xml:space="preserve">,</w:t>
      </w:r>
      <w:r>
        <w:rPr>
          <w:rStyle w:val="NormalTok"/>
        </w:rPr>
        <w:t xml:space="preserve"> </w:t>
      </w:r>
      <w:r>
        <w:rPr>
          <w:rStyle w:val="DataTypeTok"/>
        </w:rPr>
        <w:t xml:space="preserve">headless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args</w:t>
      </w:r>
      <w:r>
        <w:rPr>
          <w:rStyle w:val="OperatorTok"/>
        </w:rPr>
        <w:t xml:space="preserve">:</w:t>
      </w:r>
      <w:r>
        <w:rPr>
          <w:rStyle w:val="NormalTok"/>
        </w:rPr>
        <w:t xml:space="preserve"> [</w:t>
      </w:r>
      <w:r>
        <w:rPr>
          <w:rStyle w:val="StringTok"/>
        </w:rPr>
        <w:t xml:space="preserve">'--no-sandbox'</w:t>
      </w:r>
      <w:r>
        <w:rPr>
          <w:rStyle w:val="OperatorTok"/>
        </w:rPr>
        <w:t xml:space="preserve">,</w:t>
      </w:r>
      <w:r>
        <w:rPr>
          <w:rStyle w:val="StringTok"/>
        </w:rPr>
        <w:t xml:space="preserve">'--disable-gpu'</w:t>
      </w:r>
      <w:r>
        <w:rPr>
          <w:rStyle w:val="OperatorTok"/>
        </w:rPr>
        <w:t xml:space="preserve">,</w:t>
      </w:r>
      <w:r>
        <w:rPr>
          <w:rStyle w:val="StringTok"/>
        </w:rPr>
        <w:t xml:space="preserve">'--disable-dev-shm-usage'</w:t>
      </w:r>
      <w:r>
        <w:rPr>
          <w:rStyle w:val="OperatorTok"/>
        </w:rPr>
        <w:t xml:space="preserve">,</w:t>
      </w:r>
      <w:r>
        <w:rPr>
          <w:rStyle w:val="StringTok"/>
        </w:rPr>
        <w:t xml:space="preserve">'--js-flags=--expose-gc'</w:t>
      </w:r>
      <w:r>
        <w:rPr>
          <w:rStyle w:val="NormalTok"/>
        </w:rPr>
        <w:t xml:space="preserve">] })</w:t>
      </w:r>
      <w:r>
        <w:rPr>
          <w:rStyle w:val="OperatorTok"/>
        </w:rPr>
        <w:t xml:space="preserve">;</w:t>
      </w:r>
    </w:p>
    <w:p>
      <w:pPr>
        <w:pStyle w:val="FirstParagraph"/>
      </w:pPr>
      <w:r>
        <w:t xml:space="preserve">Fixtures:</w:t>
      </w:r>
      <w:r>
        <w:t xml:space="preserve"> </w:t>
      </w:r>
      <w:r>
        <w:rPr>
          <w:bCs/>
          <w:b/>
        </w:rPr>
        <w:t xml:space="preserve">detached</w:t>
      </w:r>
      <w:r>
        <w:t xml:space="preserve"> </w:t>
      </w:r>
      <w:r>
        <w:t xml:space="preserve">depth trees of 1/10/50/500 nested</w:t>
      </w:r>
      <w:r>
        <w:t xml:space="preserve"> </w:t>
      </w:r>
      <w:r>
        <w:rPr>
          <w:rStyle w:val="VerbatimChar"/>
        </w:rPr>
        <w:t xml:space="preserve">&lt;div&gt;</w:t>
      </w:r>
      <w:r>
        <w:t xml:space="preserve">s (detached so path length == tree depth exactly; attached trees add 2–3 constant body/html/document entries — scaling is identical, confirmed by the attached flat-tree cases); an</w:t>
      </w:r>
      <w:r>
        <w:t xml:space="preserve"> </w:t>
      </w:r>
      <w:r>
        <w:rPr>
          <w:bCs/>
          <w:b/>
        </w:rPr>
        <w:t xml:space="preserve">attached container of 1000</w:t>
      </w:r>
      <w:r>
        <w:rPr>
          <w:bCs/>
          <w:b/>
        </w:rPr>
        <w:t xml:space="preserve"> </w:t>
      </w:r>
      <w:r>
        <w:rPr>
          <w:rStyle w:val="VerbatimChar"/>
          <w:bCs/>
          <w:b/>
        </w:rPr>
        <w:t xml:space="preserve">&lt;button data-k&gt;</w:t>
      </w:r>
      <w:r>
        <w:t xml:space="preserve">; an</w:t>
      </w:r>
      <w:r>
        <w:t xml:space="preserve"> </w:t>
      </w:r>
      <w:r>
        <w:rPr>
          <w:bCs/>
          <w:b/>
        </w:rPr>
        <w:t xml:space="preserve">attached 2000-node flat sibling tree</w:t>
      </w:r>
      <w:r>
        <w:t xml:space="preserve">; and a focused</w:t>
      </w:r>
      <w:r>
        <w:t xml:space="preserve"> </w:t>
      </w:r>
      <w:r>
        <w:rPr>
          <w:rStyle w:val="VerbatimChar"/>
        </w:rPr>
        <w:t xml:space="preserve">&lt;input&gt;</w:t>
      </w:r>
      <w:r>
        <w:t xml:space="preserve"> </w:t>
      </w:r>
      <w:r>
        <w:t xml:space="preserve">for Layer B. The linear-scan matching case places the hit</w:t>
      </w:r>
      <w:r>
        <w:t xml:space="preserve"> </w:t>
      </w:r>
      <w:r>
        <w:rPr>
          <w:bCs/>
          <w:b/>
        </w:rPr>
        <w:t xml:space="preserve">last</w:t>
      </w:r>
      <w:r>
        <w:t xml:space="preserve"> </w:t>
      </w:r>
      <w:r>
        <w:t xml:space="preserve">of 50 bindings (worst case; average ≈2× faster).</w:t>
      </w:r>
    </w:p>
    <w:bookmarkEnd w:id="95"/>
    <w:bookmarkStart w:id="96" w:name="stability-and-honesty-flags"/>
    <w:p>
      <w:pPr>
        <w:pStyle w:val="Heading3"/>
      </w:pPr>
      <w:r>
        <w:t xml:space="preserve">7.3 Stability and honesty flags</w:t>
      </w:r>
    </w:p>
    <w:p>
      <w:pPr>
        <w:pStyle w:val="FirstParagraph"/>
      </w:pPr>
      <w:r>
        <w:t xml:space="preserve">Two full runs were executed; per-case medians agreed</w:t>
      </w:r>
      <w:r>
        <w:t xml:space="preserve"> </w:t>
      </w:r>
      <w:r>
        <w:rPr>
          <w:bCs/>
          <w:b/>
        </w:rPr>
        <w:t xml:space="preserve">within ±10% for 61 of 63 cases</w:t>
      </w:r>
      <w:r>
        <w:t xml:space="preserve">. The 2 outliers were rerun once and pooled (15 reps instead of 10). One case —</w:t>
      </w:r>
      <w:r>
        <w:t xml:space="preserve"> </w:t>
      </w:r>
      <w:r>
        <w:rPr>
          <w:rStyle w:val="VerbatimChar"/>
        </w:rPr>
        <w:t xml:space="preserve">capture-vs-bubble :: bubble@leaf</w:t>
      </w:r>
      <w:r>
        <w:t xml:space="preserve"> </w:t>
      </w:r>
      <w:r>
        <w:t xml:space="preserve">— showed a genuinely</w:t>
      </w:r>
      <w:r>
        <w:t xml:space="preserve"> </w:t>
      </w:r>
      <w:r>
        <w:rPr>
          <w:bCs/>
          <w:b/>
        </w:rPr>
        <w:t xml:space="preserve">bimodal distribution</w:t>
      </w:r>
      <w:r>
        <w:t xml:space="preserve"> </w:t>
      </w:r>
      <w:r>
        <w:t xml:space="preserve">(~26k vs ~32k ops/s across runs), a JIT/GC tier shift; it is reported at its pooled median (30.9k) and flagged, not smoothed away. The Map-of-Maps trie case had one deopt rep (CV 18.6%). Bimodality of this kind is inherent to micro-benchmarking tiered JITs: tight loops amortize tier-up that real ~150 ms-cadence keypress handlers never get</w:t>
      </w:r>
      <w:r>
        <w:t xml:space="preserve"> </w:t>
      </w:r>
      <w:r>
        <w:rPr>
          <w:vertAlign w:val="superscript"/>
        </w:rPr>
        <w:t xml:space="preserve">85</w:t>
      </w:r>
      <w:r>
        <w:t xml:space="preserve"> </w:t>
      </w:r>
      <w:r>
        <w:rPr>
          <w:vertAlign w:val="superscript"/>
        </w:rPr>
        <w:t xml:space="preserve">120</w:t>
      </w:r>
      <w:r>
        <w:t xml:space="preserve">, so Layer A numbers describe steady-state dispatch, not cold-press reality. All</w:t>
      </w:r>
      <w:r>
        <w:t xml:space="preserve"> </w:t>
      </w:r>
      <w:r>
        <w:rPr>
          <w:bCs/>
          <w:b/>
        </w:rPr>
        <w:t xml:space="preserve">absolute numbers are machine-specific to this container</w:t>
      </w:r>
      <w:r>
        <w:t xml:space="preserve">; single engine (Blink/V8), headless only. The portable results are the</w:t>
      </w:r>
      <w:r>
        <w:t xml:space="preserve"> </w:t>
      </w:r>
      <w:r>
        <w:rPr>
          <w:iCs/>
          <w:i/>
        </w:rPr>
        <w:t xml:space="preserve">ratios</w:t>
      </w:r>
      <w:r>
        <w:t xml:space="preserve">.</w:t>
      </w:r>
    </w:p>
    <w:bookmarkEnd w:id="96"/>
    <w:bookmarkStart w:id="97" w:name="reproduce-and-extend"/>
    <w:p>
      <w:pPr>
        <w:pStyle w:val="Heading3"/>
      </w:pPr>
      <w:r>
        <w:t xml:space="preserve">7.4 Reproduce and extend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key-bench/bench.html</w:t>
            </w:r>
          </w:p>
        </w:tc>
        <w:tc>
          <w:tcPr/>
          <w:p>
            <w:pPr>
              <w:pStyle w:val="Compact"/>
              <w:jc w:val="left"/>
            </w:pPr>
            <w:r>
              <w:t xml:space="preserve">In-page harness (</w:t>
            </w:r>
            <w:r>
              <w:rPr>
                <w:rStyle w:val="VerbatimChar"/>
              </w:rPr>
              <w:t xml:space="preserve">runSuites</w:t>
            </w:r>
            <w:r>
              <w:t xml:space="preserve">,</w:t>
            </w:r>
            <w:r>
              <w:t xml:space="preserve"> </w:t>
            </w:r>
            <w:r>
              <w:rPr>
                <w:rStyle w:val="VerbatimChar"/>
              </w:rPr>
              <w:t xml:space="preserve">measureOnce</w:t>
            </w:r>
            <w:r>
              <w:t xml:space="preserve">,</w:t>
            </w:r>
            <w:r>
              <w:t xml:space="preserve"> </w:t>
            </w:r>
            <w:r>
              <w:rPr>
                <w:rStyle w:val="VerbatimChar"/>
              </w:rPr>
              <w:t xml:space="preserve">stats</w:t>
            </w:r>
            <w:r>
              <w:t xml:space="preserve">), all 14 suites, fixtures, Layer B counters</w:t>
            </w:r>
          </w:p>
        </w:tc>
      </w:tr>
      <w:tr>
        <w:tc>
          <w:tcPr/>
          <w:p>
            <w:pPr>
              <w:pStyle w:val="Compact"/>
              <w:jc w:val="left"/>
            </w:pPr>
            <w:r>
              <w:rPr>
                <w:rStyle w:val="VerbatimChar"/>
              </w:rPr>
              <w:t xml:space="preserve">key-bench/run.js</w:t>
            </w:r>
          </w:p>
        </w:tc>
        <w:tc>
          <w:tcPr/>
          <w:p>
            <w:pPr>
              <w:pStyle w:val="Compact"/>
              <w:jc w:val="left"/>
            </w:pPr>
            <w:r>
              <w:t xml:space="preserve">puppeteer-core driver: launch, 2 full runs, outlier rerun, Layer B loop, writes all JSON</w:t>
            </w:r>
          </w:p>
        </w:tc>
      </w:tr>
      <w:tr>
        <w:tc>
          <w:tcPr/>
          <w:p>
            <w:pPr>
              <w:pStyle w:val="Compact"/>
              <w:jc w:val="left"/>
            </w:pPr>
            <w:r>
              <w:rPr>
                <w:rStyle w:val="VerbatimChar"/>
              </w:rPr>
              <w:t xml:space="preserve">key-bench/gen_report.js</w:t>
            </w:r>
          </w:p>
        </w:tc>
        <w:tc>
          <w:tcPr/>
          <w:p>
            <w:pPr>
              <w:pStyle w:val="Compact"/>
              <w:jc w:val="left"/>
            </w:pPr>
            <w:r>
              <w:t xml:space="preserve">Renders</w:t>
            </w:r>
            <w:r>
              <w:t xml:space="preserve"> </w:t>
            </w:r>
            <w:r>
              <w:rPr>
                <w:rStyle w:val="VerbatimChar"/>
              </w:rPr>
              <w:t xml:space="preserve">RESULTS.md</w:t>
            </w:r>
            <w:r>
              <w:t xml:space="preserve"> </w:t>
            </w:r>
            <w:r>
              <w:t xml:space="preserve">tables from</w:t>
            </w:r>
            <w:r>
              <w:t xml:space="preserve"> </w:t>
            </w:r>
            <w:r>
              <w:rPr>
                <w:rStyle w:val="VerbatimChar"/>
              </w:rPr>
              <w:t xml:space="preserve">results.json</w:t>
            </w:r>
          </w:p>
        </w:tc>
      </w:tr>
      <w:tr>
        <w:tc>
          <w:tcPr/>
          <w:p>
            <w:pPr>
              <w:pStyle w:val="Compact"/>
              <w:jc w:val="left"/>
            </w:pPr>
            <w:r>
              <w:rPr>
                <w:rStyle w:val="VerbatimChar"/>
              </w:rPr>
              <w:t xml:space="preserve">key-bench/results_run1.json</w:t>
            </w:r>
          </w:p>
        </w:tc>
        <w:tc>
          <w:tcPr/>
          <w:p>
            <w:pPr>
              <w:pStyle w:val="Compact"/>
              <w:jc w:val="left"/>
            </w:pPr>
            <w:r>
              <w:t xml:space="preserve">Raw run 1 (per-rep samples retained)</w:t>
            </w:r>
          </w:p>
        </w:tc>
      </w:tr>
      <w:tr>
        <w:tc>
          <w:tcPr/>
          <w:p>
            <w:pPr>
              <w:pStyle w:val="Compact"/>
              <w:jc w:val="left"/>
            </w:pPr>
            <w:r>
              <w:rPr>
                <w:rStyle w:val="VerbatimChar"/>
              </w:rPr>
              <w:t xml:space="preserve">key-bench/results_run2.json</w:t>
            </w:r>
          </w:p>
        </w:tc>
        <w:tc>
          <w:tcPr/>
          <w:p>
            <w:pPr>
              <w:pStyle w:val="Compact"/>
              <w:jc w:val="left"/>
            </w:pPr>
            <w:r>
              <w:t xml:space="preserve">Raw run 2</w:t>
            </w:r>
          </w:p>
        </w:tc>
      </w:tr>
      <w:tr>
        <w:tc>
          <w:tcPr/>
          <w:p>
            <w:pPr>
              <w:pStyle w:val="Compact"/>
              <w:jc w:val="left"/>
            </w:pPr>
            <w:r>
              <w:rPr>
                <w:rStyle w:val="VerbatimChar"/>
              </w:rPr>
              <w:t xml:space="preserve">key-bench/results_rerun.json</w:t>
            </w:r>
          </w:p>
        </w:tc>
        <w:tc>
          <w:tcPr/>
          <w:p>
            <w:pPr>
              <w:pStyle w:val="Compact"/>
              <w:jc w:val="left"/>
            </w:pPr>
            <w:r>
              <w:t xml:space="preserve">Rerun reps for the 2 outlier cases</w:t>
            </w:r>
          </w:p>
        </w:tc>
      </w:tr>
      <w:tr>
        <w:tc>
          <w:tcPr/>
          <w:p>
            <w:pPr>
              <w:pStyle w:val="Compact"/>
              <w:jc w:val="left"/>
            </w:pPr>
            <w:r>
              <w:rPr>
                <w:rStyle w:val="VerbatimChar"/>
              </w:rPr>
              <w:t xml:space="preserve">key-bench/results.json</w:t>
            </w:r>
          </w:p>
        </w:tc>
        <w:tc>
          <w:tcPr/>
          <w:p>
            <w:pPr>
              <w:pStyle w:val="Compact"/>
              <w:jc w:val="left"/>
            </w:pPr>
            <w:r>
              <w:t xml:space="preserve">Merged medians/CV/agreement flags + Layer B data</w:t>
            </w:r>
          </w:p>
        </w:tc>
      </w:tr>
      <w:tr>
        <w:tc>
          <w:tcPr/>
          <w:p>
            <w:pPr>
              <w:pStyle w:val="Compact"/>
              <w:jc w:val="left"/>
            </w:pPr>
            <w:r>
              <w:rPr>
                <w:rStyle w:val="VerbatimChar"/>
              </w:rPr>
              <w:t xml:space="preserve">key-bench/RESULTS.md</w:t>
            </w:r>
          </w:p>
        </w:tc>
        <w:tc>
          <w:tcPr/>
          <w:p>
            <w:pPr>
              <w:pStyle w:val="Compact"/>
              <w:jc w:val="left"/>
            </w:pPr>
            <w:r>
              <w:t xml:space="preserve">Rendered tables, findings, caveats</w:t>
            </w:r>
          </w:p>
        </w:tc>
      </w:tr>
    </w:tbl>
    <w:p>
      <w:pPr>
        <w:pStyle w:val="BodyText"/>
      </w:pPr>
      <w:r>
        <w:t xml:space="preserve">Rerun end-to-end:</w:t>
      </w:r>
    </w:p>
    <w:p>
      <w:pPr>
        <w:pStyle w:val="SourceCode"/>
      </w:pPr>
      <w:r>
        <w:rPr>
          <w:rStyle w:val="BuiltInTok"/>
        </w:rPr>
        <w:t xml:space="preserve">cd</w:t>
      </w:r>
      <w:r>
        <w:rPr>
          <w:rStyle w:val="NormalTok"/>
        </w:rPr>
        <w:t xml:space="preserve"> key-bench </w:t>
      </w:r>
      <w:r>
        <w:rPr>
          <w:rStyle w:val="KeywordTok"/>
        </w:rPr>
        <w:t xml:space="preserve">&amp;&amp;</w:t>
      </w:r>
      <w:r>
        <w:rPr>
          <w:rStyle w:val="NormalTok"/>
        </w:rPr>
        <w:t xml:space="preserve"> </w:t>
      </w:r>
      <w:r>
        <w:rPr>
          <w:rStyle w:val="ExtensionTok"/>
        </w:rPr>
        <w:t xml:space="preserve">npm</w:t>
      </w:r>
      <w:r>
        <w:rPr>
          <w:rStyle w:val="NormalTok"/>
        </w:rPr>
        <w:t xml:space="preserve"> i puppeteer-core </w:t>
      </w:r>
      <w:r>
        <w:rPr>
          <w:rStyle w:val="KeywordTok"/>
        </w:rPr>
        <w:t xml:space="preserve">&amp;&amp;</w:t>
      </w:r>
      <w:r>
        <w:rPr>
          <w:rStyle w:val="NormalTok"/>
        </w:rPr>
        <w:t xml:space="preserve"> </w:t>
      </w:r>
      <w:r>
        <w:rPr>
          <w:rStyle w:val="ExtensionTok"/>
        </w:rPr>
        <w:t xml:space="preserve">node</w:t>
      </w:r>
      <w:r>
        <w:rPr>
          <w:rStyle w:val="NormalTok"/>
        </w:rPr>
        <w:t xml:space="preserve"> run.js </w:t>
      </w:r>
      <w:r>
        <w:rPr>
          <w:rStyle w:val="KeywordTok"/>
        </w:rPr>
        <w:t xml:space="preserve">&amp;&amp;</w:t>
      </w:r>
      <w:r>
        <w:rPr>
          <w:rStyle w:val="NormalTok"/>
        </w:rPr>
        <w:t xml:space="preserve"> </w:t>
      </w:r>
      <w:r>
        <w:rPr>
          <w:rStyle w:val="ExtensionTok"/>
        </w:rPr>
        <w:t xml:space="preserve">node</w:t>
      </w:r>
      <w:r>
        <w:rPr>
          <w:rStyle w:val="NormalTok"/>
        </w:rPr>
        <w:t xml:space="preserve"> gen_report.js</w:t>
      </w:r>
    </w:p>
    <w:p>
      <w:pPr>
        <w:pStyle w:val="FirstParagraph"/>
      </w:pPr>
      <w:r>
        <w:t xml:space="preserve">To extend: add a</w:t>
      </w:r>
      <w:r>
        <w:t xml:space="preserve"> </w:t>
      </w:r>
      <w:r>
        <w:rPr>
          <w:rStyle w:val="VerbatimChar"/>
        </w:rPr>
        <w:t xml:space="preserve">suite(name, cases)</w:t>
      </w:r>
      <w:r>
        <w:t xml:space="preserve"> </w:t>
      </w:r>
      <w:r>
        <w:t xml:space="preserve">block to</w:t>
      </w:r>
      <w:r>
        <w:t xml:space="preserve"> </w:t>
      </w:r>
      <w:r>
        <w:rPr>
          <w:rStyle w:val="VerbatimChar"/>
        </w:rPr>
        <w:t xml:space="preserve">bench.html</w:t>
      </w:r>
      <w:r>
        <w:t xml:space="preserve">; each case is</w:t>
      </w:r>
      <w:r>
        <w:t xml:space="preserve"> </w:t>
      </w:r>
      <w:r>
        <w:rPr>
          <w:rStyle w:val="VerbatimChar"/>
        </w:rPr>
        <w:t xml:space="preserve">{name, fn, setup?, before?, cleanup?}</w:t>
      </w:r>
      <w:r>
        <w:t xml:space="preserve"> </w:t>
      </w:r>
      <w:r>
        <w:t xml:space="preserve">where</w:t>
      </w:r>
      <w:r>
        <w:t xml:space="preserve"> </w:t>
      </w:r>
      <w:r>
        <w:rPr>
          <w:rStyle w:val="VerbatimChar"/>
        </w:rPr>
        <w:t xml:space="preserve">fn</w:t>
      </w:r>
      <w:r>
        <w:t xml:space="preserve"> </w:t>
      </w:r>
      <w:r>
        <w:t xml:space="preserve">is the timed op. Keep handler results flowing into</w:t>
      </w:r>
      <w:r>
        <w:t xml:space="preserve"> </w:t>
      </w:r>
      <w:r>
        <w:rPr>
          <w:rStyle w:val="VerbatimChar"/>
        </w:rPr>
        <w:t xml:space="preserve">sink()</w:t>
      </w:r>
      <w:r>
        <w:t xml:space="preserve">, keep fixtures detached unless attachment is the variable, and let the outlier-rerun logic in</w:t>
      </w:r>
      <w:r>
        <w:t xml:space="preserve"> </w:t>
      </w:r>
      <w:r>
        <w:rPr>
          <w:rStyle w:val="VerbatimChar"/>
        </w:rPr>
        <w:t xml:space="preserve">run.js</w:t>
      </w:r>
      <w:r>
        <w:t xml:space="preserve"> </w:t>
      </w:r>
      <w:r>
        <w:t xml:space="preserve">arbitrate disagreement. To port to another engine, point</w:t>
      </w:r>
      <w:r>
        <w:t xml:space="preserve"> </w:t>
      </w:r>
      <w:r>
        <w:rPr>
          <w:rStyle w:val="VerbatimChar"/>
        </w:rPr>
        <w:t xml:space="preserve">executablePath</w:t>
      </w:r>
      <w:r>
        <w:t xml:space="preserve"> </w:t>
      </w:r>
      <w:r>
        <w:t xml:space="preserve">at its binary; expect absolutes to move and ratios to hold.</w:t>
      </w:r>
    </w:p>
    <w:bookmarkEnd w:id="97"/>
    <w:bookmarkEnd w:id="98"/>
    <w:bookmarkEnd w:id="99"/>
    <w:bookmarkStart w:id="100" w:name="references"/>
    <w:p>
      <w:pPr>
        <w:pStyle w:val="Heading1"/>
      </w:pPr>
      <w:r>
        <w:t xml:space="preserve">References</w:t>
      </w:r>
    </w:p>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2026-08-14T01:03:56Z</dcterms:created>
  <dcterms:modified xsi:type="dcterms:W3CDTF">2026-08-14T01:03:56Z</dcterms:modified>
</cp:coreProperties>
</file>

<file path=docProps/custom.xml><?xml version="1.0" encoding="utf-8"?>
<Properties xmlns="http://schemas.openxmlformats.org/officeDocument/2006/custom-properties" xmlns:vt="http://schemas.openxmlformats.org/officeDocument/2006/docPropsVTypes"/>
</file>