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sz w:val="36"/>
          <w:szCs w:val="36"/>
          <w:rtl/>
        </w:rPr>
        <w:t xml:space="preserve">תכולת דשבורד ספורט נשים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ריכוז התכולה הנוכחית של דשבורד הנשים לפי מסך — כמות גרפים, כרטיסי KPI ופילטרים. הנתונים נכון למוקאפ העדכני (wg-women.html).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100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F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sz w:val="22"/>
                <w:szCs w:val="22"/>
                <w:rtl/>
              </w:rPr>
              <w:t xml:space="preserve">מס מסך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F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sz w:val="22"/>
                <w:szCs w:val="22"/>
                <w:rtl/>
              </w:rPr>
              <w:t xml:space="preserve">כמות גרפים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F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sz w:val="22"/>
                <w:szCs w:val="22"/>
                <w:rtl/>
              </w:rPr>
              <w:t xml:space="preserve">כמות KPI / cards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F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sz w:val="22"/>
                <w:szCs w:val="22"/>
                <w:rtl/>
              </w:rPr>
              <w:t xml:space="preserve">כמות פילטרים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1 · תמונה כללית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8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8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2 · תקציב וניקוד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8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3 · ספורטאיות ושימור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18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8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4 · מאמנות ובעלות תפקיד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10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8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5 · השוואת רשויות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4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C8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סה״כ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C8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45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C8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22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C8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הערות ספירה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״כמות גרפים״ נספרה לפי ויזואלים בפועל ב‑QuickSight: כל תת‑גרף בכרטיס ״4 חיתוכים״ נספר כ‑‏4‏ ויזואלים, וכרטיס שלושת הדונאטים כ‑‏3‏. לפי ספירת כרטיסי‑מסך (תיבה = ‏1‏) המספרים נמוכים יותר: ‏3‏ / ‏5‏ / ‏10‏ / ‏5‏ / ‏3‏ (סה״כ ‏26‏ כרטיסים).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במסך 3 (ספורטאיות ושימור) קיימים בנוסף ‏3‏ KPI משוקעים בתוך כרטיס ״תנאי סף״, מעבר ל‑‏4‏ ה‑KPI ברמת המסך.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הפילטרים זהים בארבעת המסכים הראשונים — ‏8‏ פילטרים הנתמכים ישירות בקובץ ה‑STT (רשות מקומית, מדד סוציו-אקונומי, איגוד, ענף, סיווג אולימפי, אישי/קבוצתי, גיל, תנאי סף). מסך ההשוואה משתמש בסרגל בחירה ייעודי (‏3‏ רשויות + בסיס השוואה).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פילטרים ב‑Backlog (הוסרו מהסבב הנוכחי)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בבדיקה מול קובץ ה‑STT נמצא ש‑4 פילטרים אינם נתמכים ישירות בנתונים הקיימים, ולכן הועברו ל‑Backlog לאפיון מול צוות הדאטה: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• מחוז משרד הפנים — אין שדה תואם ב‑STT (קיימים מחוז CRM ומחוז למ״ס); נדרשת הכרעה לאיזה למפות.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• מחוז פיקוח (סל ספורט) — אין עמודה ב‑STT; דורש טבלת מיפוי חיצונית של גאוגרפיית הפיקוח.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• גודל ענף — אין שדה ״גודל״; דורש חישוב (ספירת ספורטאים) וקיבוץ לטווחים.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• גודל אגודה/איגוד — כנ״ל; דורש חישוב וקיבוץ לטווחים. ייתכן שמיותר לאור סינון ענף/איגוד הקיים.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David" w:cs="David" w:eastAsia="David" w:hAnsi="David"/>
      <w:b/>
      <w:bCs/>
      <w:color w:val="1F3F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David" w:cs="David" w:eastAsia="David" w:hAnsi="David"/>
      <w:b/>
      <w:bCs/>
      <w:color w:val="1F3F6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2026-06-08T10:21:51.137Z</dcterms:created>
  <dcterms:modified xsi:type="dcterms:W3CDTF">2026-06-08T10:21:51.145Z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