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start"/>
      </w:pPr>
      <w:r>
        <w:rPr>
          <w:rFonts w:ascii="David" w:cs="David" w:eastAsia="David" w:hAnsi="David"/>
          <w:b/>
          <w:bCs/>
          <w:color w:val="1F3F6D"/>
          <w:sz w:val="38"/>
          <w:szCs w:val="38"/>
          <w:rtl/>
        </w:rPr>
        <w:t xml:space="preserve">דוח באג — אי-התאמות בדשבורד איגודים ואגודות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בדיקת QA: עמודת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approved_amount</w:t>
      </w:r>
      <w:r>
        <w:rPr>
          <w:rFonts w:ascii="David" w:cs="David" w:eastAsia="David" w:hAnsi="David"/>
          <w:sz w:val="22"/>
          <w:szCs w:val="22"/>
          <w:rtl/>
        </w:rPr>
        <w:t xml:space="preserve"> בדשבורד מול „תקציב שיחולק בפועל” (גיליון „אגודות שוטף ברמת קבוצה 25”).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תאריך: </w:t>
      </w:r>
      <w:r>
        <w:rPr>
          <w:rFonts w:ascii="David" w:cs="David" w:eastAsia="David" w:hAnsi="David"/>
          <w:sz w:val="22"/>
          <w:szCs w:val="22"/>
          <w:rtl/>
        </w:rPr>
        <w:t xml:space="preserve">‏18/06/2026‏</w:t>
      </w:r>
      <w:r>
        <w:rPr>
          <w:rFonts w:ascii="David" w:cs="David" w:eastAsia="David" w:hAnsi="David"/>
          <w:sz w:val="22"/>
          <w:szCs w:val="22"/>
          <w:rtl/>
        </w:rPr>
        <w:t xml:space="preserve">   ·   נבדק ישירות מול טבלאות ה-CRM: </w:t>
      </w:r>
      <w:r>
        <w:rPr>
          <w:rFonts w:ascii="Courier New" w:cs="Courier New" w:eastAsia="Courier New" w:hAnsi="Courier New"/>
          <w:sz w:val="18"/>
          <w:szCs w:val="18"/>
          <w:rtl/>
        </w:rPr>
        <w:t xml:space="preserve">mrr_aa_budgets, dwh_aa_fact_support_request_sport</w:t>
      </w:r>
      <w:r>
        <w:rPr>
          <w:rFonts w:ascii="David" w:cs="David" w:eastAsia="David" w:hAnsi="David"/>
          <w:sz w:val="22"/>
          <w:szCs w:val="22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תקציר מנהלים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נמצאו אי-התאמות ב-32 צירופי אגודה+ענף. לאחר חקירה מלאה — מקור אי-ההתאמות אינו הוספת הענפים החדשים, אלא בעיות נתונים (Master Data) ב-CRM. הסכומים בטבלת התקציב (mrr_aa_budgets) נכונים ותואמים את הייחוס עד האגורה; הדשבורד פשוט לא מצליח לחבר אותם בגלל מפתחות שבורים.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ממצא מרכזי: </w:t>
      </w:r>
      <w:r>
        <w:rPr>
          <w:rFonts w:ascii="David" w:cs="David" w:eastAsia="David" w:hAnsi="David"/>
          <w:sz w:val="22"/>
          <w:szCs w:val="22"/>
          <w:rtl/>
        </w:rPr>
        <w:t xml:space="preserve">עמודת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approved_amount</w:t>
      </w:r>
      <w:r>
        <w:rPr>
          <w:rFonts w:ascii="David" w:cs="David" w:eastAsia="David" w:hAnsi="David"/>
          <w:sz w:val="22"/>
          <w:szCs w:val="22"/>
          <w:rtl/>
        </w:rPr>
        <w:t xml:space="preserve"> אינה מחושבת — היא נשלפת מ-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mrr_aa_budgets</w:t>
      </w:r>
      <w:r>
        <w:rPr>
          <w:rFonts w:ascii="David" w:cs="David" w:eastAsia="David" w:hAnsi="David"/>
          <w:sz w:val="22"/>
          <w:szCs w:val="22"/>
          <w:rtl/>
        </w:rPr>
        <w:t xml:space="preserve"> בעזרת JOIN על המפתח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(שנה, ענף, אגודה, מספר קבוצה)</w:t>
      </w:r>
      <w:r>
        <w:rPr>
          <w:rFonts w:ascii="David" w:cs="David" w:eastAsia="David" w:hAnsi="David"/>
          <w:sz w:val="22"/>
          <w:szCs w:val="22"/>
          <w:rtl/>
        </w:rPr>
        <w:t xml:space="preserve">. כל אי-התאמה במפתח → התקציב לא מתחבר → הסכום „נתקע”.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החשבון הברור — שורה אחרי שורה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אומת ישירות מטבלאות ה-CRM (</w:t>
      </w:r>
      <w:r>
        <w:rPr>
          <w:rFonts w:ascii="Courier New" w:cs="Courier New" w:eastAsia="Courier New" w:hAnsi="Courier New"/>
          <w:sz w:val="18"/>
          <w:szCs w:val="18"/>
          <w:rtl/>
        </w:rPr>
        <w:t xml:space="preserve">mrr_aa_budgets</w:t>
      </w:r>
      <w:r>
        <w:rPr>
          <w:rFonts w:ascii="David" w:cs="David" w:eastAsia="David" w:hAnsi="David"/>
          <w:sz w:val="22"/>
          <w:szCs w:val="22"/>
          <w:rtl/>
        </w:rPr>
        <w:t xml:space="preserve"> מול </w:t>
      </w:r>
      <w:r>
        <w:rPr>
          <w:rFonts w:ascii="Courier New" w:cs="Courier New" w:eastAsia="Courier New" w:hAnsi="Courier New"/>
          <w:sz w:val="18"/>
          <w:szCs w:val="18"/>
          <w:rtl/>
        </w:rPr>
        <w:t xml:space="preserve">dwh_aa_fact_support_request_sport</w:t>
      </w:r>
      <w:r>
        <w:rPr>
          <w:rFonts w:ascii="David" w:cs="David" w:eastAsia="David" w:hAnsi="David"/>
          <w:sz w:val="22"/>
          <w:szCs w:val="22"/>
          <w:rtl/>
        </w:rPr>
        <w:t xml:space="preserve">) — מדויק עד האגורה: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2200"/>
      </w:tblGrid>
      <w:tr>
        <w:trPr>
          <w:tblHeader/>
        </w:trPr>
        <w:tc>
          <w:tcPr>
            <w:tcW w:type="dxa" w:w="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שורה</w:t>
            </w:r>
          </w:p>
        </w:tc>
        <w:tc>
          <w:tcPr>
            <w:tcW w:type="dxa" w:w="51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פעולה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סכום (₪)</w:t>
            </w:r>
          </w:p>
        </w:tc>
      </w:tr>
      <w:tr>
        <w:tc>
          <w:tcPr>
            <w:tcW w:type="dxa" w:w="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51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תקציב 2025 רשמי  (mrr_aa_budgets · = הייחוס)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F3F6D"/>
                <w:sz w:val="18"/>
                <w:szCs w:val="18"/>
                <w:rtl/>
              </w:rPr>
              <w:t xml:space="preserve">108,171,906</w:t>
            </w:r>
          </w:p>
        </w:tc>
      </w:tr>
      <w:tr>
        <w:tc>
          <w:tcPr>
            <w:tcW w:type="dxa" w:w="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51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‎−  תקציב „תקוע” שלא מצליח להתחבר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‎−1,416,149</w:t>
            </w:r>
          </w:p>
        </w:tc>
      </w:tr>
      <w:tr>
        <w:tc>
          <w:tcPr>
            <w:tcW w:type="dxa" w:w="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51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‎=  דשבורד: שוטף + אישי (regular + personal)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F3F6D"/>
                <w:sz w:val="18"/>
                <w:szCs w:val="18"/>
                <w:rtl/>
              </w:rPr>
              <w:t xml:space="preserve">106,755,758</w:t>
            </w:r>
          </w:p>
        </w:tc>
      </w:tr>
      <w:tr>
        <w:tc>
          <w:tcPr>
            <w:tcW w:type="dxa" w:w="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51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‎+  מענקי אליפות אירופה (מתווספים מעל)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‎+1,582,920</w:t>
            </w:r>
          </w:p>
        </w:tc>
      </w:tr>
      <w:tr>
        <w:tc>
          <w:tcPr>
            <w:tcW w:type="dxa" w:w="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51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‎=  סה"כ מוצג בדשבורד (U)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F3F6D"/>
                <w:sz w:val="18"/>
                <w:szCs w:val="18"/>
                <w:rtl/>
              </w:rPr>
              <w:t xml:space="preserve">108,338,678</w:t>
            </w:r>
          </w:p>
        </w:tc>
      </w:tr>
      <w:tr>
        <w:tc>
          <w:tcPr>
            <w:tcW w:type="dxa" w:w="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51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הפרש נטו מול הרשמי  (שורה 5 − שורה 1)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‎+166,771</w:t>
            </w:r>
          </w:p>
        </w:tc>
      </w:tr>
    </w:tbl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איך לקרוא: </w:t>
      </w:r>
      <w:r>
        <w:rPr>
          <w:rFonts w:ascii="David" w:cs="David" w:eastAsia="David" w:hAnsi="David"/>
          <w:sz w:val="22"/>
          <w:szCs w:val="22"/>
          <w:rtl/>
        </w:rPr>
        <w:t xml:space="preserve">שורה 1 = התקציב הרשמי. שורה 2 = מה שלא מגיע לדשבורד. שורה 3 = מה שהדשבורד באמת מציג לתקציב התפעולי. שורה 4 = תוספת אירופה. שורה 5 = הסך הכולל שרואים. שורה 6 = ההפרש הזעום-לכאורה.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התובנה: </w:t>
      </w:r>
      <w:r>
        <w:rPr>
          <w:rFonts w:ascii="David" w:cs="David" w:eastAsia="David" w:hAnsi="David"/>
          <w:sz w:val="22"/>
          <w:szCs w:val="22"/>
          <w:rtl/>
        </w:rPr>
        <w:t xml:space="preserve">ההפרש נטו נראה זעום (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‏+167K‏</w:t>
      </w:r>
      <w:r>
        <w:rPr>
          <w:rFonts w:ascii="David" w:cs="David" w:eastAsia="David" w:hAnsi="David"/>
          <w:sz w:val="22"/>
          <w:szCs w:val="22"/>
          <w:rtl/>
        </w:rPr>
        <w:t xml:space="preserve">) רק משום שמענקי אירופה (</w:t>
      </w:r>
      <w:r>
        <w:rPr>
          <w:rFonts w:ascii="David" w:cs="David" w:eastAsia="David" w:hAnsi="David"/>
          <w:b/>
          <w:bCs/>
          <w:color w:val="8a6d1f"/>
          <w:sz w:val="22"/>
          <w:szCs w:val="22"/>
          <w:rtl/>
        </w:rPr>
        <w:t xml:space="preserve">‏+1.58M‏</w:t>
      </w:r>
      <w:r>
        <w:rPr>
          <w:rFonts w:ascii="David" w:cs="David" w:eastAsia="David" w:hAnsi="David"/>
          <w:sz w:val="22"/>
          <w:szCs w:val="22"/>
          <w:rtl/>
        </w:rPr>
        <w:t xml:space="preserve">) כמעט מקזזים בדיוק את התקציב התקוע (</w:t>
      </w:r>
      <w:r>
        <w:rPr>
          <w:rFonts w:ascii="David" w:cs="David" w:eastAsia="David" w:hAnsi="David"/>
          <w:b/>
          <w:bCs/>
          <w:color w:val="DA3439"/>
          <w:sz w:val="22"/>
          <w:szCs w:val="22"/>
          <w:rtl/>
        </w:rPr>
        <w:t xml:space="preserve">‏−1.42M‏</w:t>
      </w:r>
      <w:r>
        <w:rPr>
          <w:rFonts w:ascii="David" w:cs="David" w:eastAsia="David" w:hAnsi="David"/>
          <w:sz w:val="22"/>
          <w:szCs w:val="22"/>
          <w:rtl/>
        </w:rPr>
        <w:t xml:space="preserve">). מתחת לנטו הקטן חבויות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שתי שגיאות גדולות ומנוגדות</w:t>
      </w:r>
      <w:r>
        <w:rPr>
          <w:rFonts w:ascii="David" w:cs="David" w:eastAsia="David" w:hAnsi="David"/>
          <w:sz w:val="22"/>
          <w:szCs w:val="22"/>
          <w:rtl/>
        </w:rPr>
        <w:t xml:space="preserve">. התקציב התפעולי בדשבורד (שוטף+אישי) חסר </w:t>
      </w:r>
      <w:r>
        <w:rPr>
          <w:rFonts w:ascii="David" w:cs="David" w:eastAsia="David" w:hAnsi="David"/>
          <w:b/>
          <w:bCs/>
          <w:color w:val="DA3439"/>
          <w:sz w:val="22"/>
          <w:szCs w:val="22"/>
          <w:rtl/>
        </w:rPr>
        <w:t xml:space="preserve">‏1,416,149 ₪‏</w:t>
      </w:r>
      <w:r>
        <w:rPr>
          <w:rFonts w:ascii="David" w:cs="David" w:eastAsia="David" w:hAnsi="David"/>
          <w:sz w:val="22"/>
          <w:szCs w:val="22"/>
          <w:rtl/>
        </w:rPr>
        <w:t xml:space="preserve"> מהתקציב הרשמי.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8a6d1f"/>
          <w:sz w:val="32"/>
          <w:szCs w:val="32"/>
          <w:rtl/>
        </w:rPr>
        <w:t xml:space="preserve">חלק א׳ — תשלומי יתר: מענקי אליפות אירופה (מכוון)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טבלת העובדות </w:t>
      </w:r>
      <w:r>
        <w:rPr>
          <w:rFonts w:ascii="Courier New" w:cs="Courier New" w:eastAsia="Courier New" w:hAnsi="Courier New"/>
          <w:sz w:val="18"/>
          <w:szCs w:val="18"/>
          <w:rtl/>
        </w:rPr>
        <w:t xml:space="preserve">dwh_aa_fact_support_request_sport</w:t>
      </w:r>
      <w:r>
        <w:rPr>
          <w:rFonts w:ascii="David" w:cs="David" w:eastAsia="David" w:hAnsi="David"/>
          <w:sz w:val="22"/>
          <w:szCs w:val="22"/>
          <w:rtl/>
        </w:rPr>
        <w:t xml:space="preserve"> בנויה כ-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UNION ALL</w:t>
      </w:r>
      <w:r>
        <w:rPr>
          <w:rFonts w:ascii="David" w:cs="David" w:eastAsia="David" w:hAnsi="David"/>
          <w:sz w:val="22"/>
          <w:szCs w:val="22"/>
          <w:rtl/>
        </w:rPr>
        <w:t xml:space="preserve"> של 4 בלוקים: ‘קבוצה רגילה’, ‘אישי’, ‘אליפות אירופה’, ‘איגוד’. מענק אירופה הוא בלוק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נפרד ומכוון</w:t>
      </w:r>
      <w:r>
        <w:rPr>
          <w:rFonts w:ascii="David" w:cs="David" w:eastAsia="David" w:hAnsi="David"/>
          <w:sz w:val="22"/>
          <w:szCs w:val="22"/>
          <w:rtl/>
        </w:rPr>
        <w:t xml:space="preserve">. סך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‏+1,582,920 ₪‏</w:t>
      </w:r>
      <w:r>
        <w:rPr>
          <w:rFonts w:ascii="David" w:cs="David" w:eastAsia="David" w:hAnsi="David"/>
          <w:sz w:val="22"/>
          <w:szCs w:val="22"/>
          <w:rtl/>
        </w:rPr>
        <w:t xml:space="preserve"> מתווסף לתקציב השוטף עבור 13 אגודות.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סטטוס: </w:t>
      </w: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התקבל כתקין</w:t>
      </w:r>
      <w:r>
        <w:rPr>
          <w:rFonts w:ascii="David" w:cs="David" w:eastAsia="David" w:hAnsi="David"/>
          <w:sz w:val="22"/>
          <w:szCs w:val="22"/>
          <w:rtl/>
        </w:rPr>
        <w:t xml:space="preserve"> — נדרש רק לאשר מול אפיון הדשבורד שאכן יש לכלול את תמיכת אירופה בתצוגת השוטף.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DA3439"/>
          <w:sz w:val="32"/>
          <w:szCs w:val="32"/>
          <w:rtl/>
        </w:rPr>
        <w:t xml:space="preserve">חלק ב׳ — תשלומי חסר: תקציב „תקוע” (₪1,416,149)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התקציב קיים ונכון ב-mrr_aa_budgets, אך לא מגיע לדשבורד כי הקבוצה לא מצליחה להתחבר אליו. ארבע תת-סיבות, כולן אומתו ישירות מול ה-CRM:</w:t>
      </w:r>
    </w:p>
    <w:tbl>
      <w:tblPr>
        <w:bidiVisual/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תת-סיבה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סכום (₪)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סטטוס</w:t>
            </w:r>
          </w:p>
        </w:tc>
      </w:tr>
      <w:tr>
        <w:tc>
          <w:tcPr>
            <w:tcW w:type="dxa" w:w="4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1. רשומות אגודה כפולות (Duplicate society)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−732,547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באג מאומת</w:t>
            </w:r>
          </w:p>
        </w:tc>
      </w:tr>
      <w:tr>
        <w:tc>
          <w:tcPr>
            <w:tcW w:type="dxa" w:w="4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2. שיוך מחדש — ספורט חרשים (ענף 198)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−532,390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שאלת מדיניות</w:t>
            </w:r>
          </w:p>
        </w:tc>
      </w:tr>
      <w:tr>
        <w:tc>
          <w:tcPr>
            <w:tcW w:type="dxa" w:w="4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3. אי-התאמת שנה (קבוצות 2026 מול תקציב 2025)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−139,937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באג מאומת</w:t>
            </w:r>
          </w:p>
        </w:tc>
      </w:tr>
      <w:tr>
        <w:tc>
          <w:tcPr>
            <w:tcW w:type="dxa" w:w="4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4. קישור שבור אחר (רוקיז + בקשה ריקה)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−11,275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משני</w:t>
            </w:r>
          </w:p>
        </w:tc>
      </w:tr>
      <w:tr>
        <w:tc>
          <w:tcPr>
            <w:tcW w:type="dxa" w:w="4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סה"כ תקוע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−1,416,149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= מתאים לאגורה</w:t>
            </w:r>
          </w:p>
        </w:tc>
      </w:tr>
    </w:tbl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DA3439"/>
          <w:sz w:val="26"/>
          <w:szCs w:val="26"/>
          <w:rtl/>
        </w:rPr>
        <w:t xml:space="preserve">ב׳.1 — רשומות אגודה כפולות (₪732,547)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אותה אגודה קיימת ב-CRM תחת מספר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society_id</w:t>
      </w:r>
      <w:r>
        <w:rPr>
          <w:rFonts w:ascii="David" w:cs="David" w:eastAsia="David" w:hAnsi="David"/>
          <w:sz w:val="22"/>
          <w:szCs w:val="22"/>
          <w:rtl/>
        </w:rPr>
        <w:t xml:space="preserve"> שונים. התקציב רשום תחת מזהה אחד, חלק מהקבוצות תחת מזהה אחר — וה-JOIN על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society_id</w:t>
      </w:r>
      <w:r>
        <w:rPr>
          <w:rFonts w:ascii="David" w:cs="David" w:eastAsia="David" w:hAnsi="David"/>
          <w:sz w:val="22"/>
          <w:szCs w:val="22"/>
          <w:rtl/>
        </w:rPr>
        <w:t xml:space="preserve"> לא מגשר. דוגמה מאומתת: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אליצור נתניה עירוני</w:t>
      </w:r>
      <w:r>
        <w:rPr>
          <w:rFonts w:ascii="David" w:cs="David" w:eastAsia="David" w:hAnsi="David"/>
          <w:sz w:val="22"/>
          <w:szCs w:val="22"/>
          <w:rtl/>
        </w:rPr>
        <w:t xml:space="preserve"> קיימת כ-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513894139</w:t>
      </w:r>
      <w:r>
        <w:rPr>
          <w:rFonts w:ascii="David" w:cs="David" w:eastAsia="David" w:hAnsi="David"/>
          <w:sz w:val="22"/>
          <w:szCs w:val="22"/>
          <w:rtl/>
        </w:rPr>
        <w:t xml:space="preserve"> (עם התקציב) וגם כ-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580216372</w:t>
      </w:r>
      <w:r>
        <w:rPr>
          <w:rFonts w:ascii="David" w:cs="David" w:eastAsia="David" w:hAnsi="David"/>
          <w:sz w:val="22"/>
          <w:szCs w:val="22"/>
          <w:rtl/>
        </w:rPr>
        <w:t xml:space="preserve"> (קבוצה 7505, 19,677 ₪ — נתקע).</w:t>
      </w:r>
    </w:p>
    <w:tbl>
      <w:tblPr>
        <w:bidiVisual/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1700"/>
      </w:tblGrid>
      <w:tr>
        <w:trPr>
          <w:tblHeader/>
        </w:trP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אגודה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מזהים (n)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תקוע (₪)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אליצור נתניה עירוני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513894139 +580216372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398,381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מ.ס. אבן יהודה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580365120 +580418663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165,438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רמת נגב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511854788 +580360584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40,124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נס ציונה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510567647 +580177616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35,921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הפועל גלבוע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580031417 +516675360 +580707115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28,977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פלייטיקה / גני תקוה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512158668 +580233997 +512120841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40,339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אליצור פתח תקוה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580430296 +580221976 +580537397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12,298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אליצור שומרון</w:t>
            </w:r>
          </w:p>
        </w:tc>
        <w:tc>
          <w:tcPr>
            <w:tcW w:type="dxa" w:w="3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580395523 +580749000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11,069</w:t>
            </w:r>
          </w:p>
        </w:tc>
      </w:tr>
    </w:tbl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8a6d1f"/>
          <w:sz w:val="26"/>
          <w:szCs w:val="26"/>
          <w:rtl/>
        </w:rPr>
        <w:t xml:space="preserve">ב׳.2 — שיוך מחדש: ספורט חרשים (₪532,390)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5 אגודות חרשים (</w:t>
      </w:r>
      <w:r>
        <w:rPr>
          <w:rFonts w:ascii="David" w:cs="David" w:eastAsia="David" w:hAnsi="David"/>
          <w:sz w:val="22"/>
          <w:szCs w:val="22"/>
          <w:rtl/>
        </w:rPr>
        <w:t xml:space="preserve">‏106,478 ₪‏</w:t>
      </w:r>
      <w:r>
        <w:rPr>
          <w:rFonts w:ascii="David" w:cs="David" w:eastAsia="David" w:hAnsi="David"/>
          <w:sz w:val="22"/>
          <w:szCs w:val="22"/>
          <w:rtl/>
        </w:rPr>
        <w:t xml:space="preserve"> כל אחת) הועברו מענף 99999 לענף החדש 198 „חרשים קבוצתי”, השייך לתחום תמיכה נפרד. כל ה-5 הן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n_ids=1</w:t>
      </w:r>
      <w:r>
        <w:rPr>
          <w:rFonts w:ascii="David" w:cs="David" w:eastAsia="David" w:hAnsi="David"/>
          <w:sz w:val="22"/>
          <w:szCs w:val="22"/>
          <w:rtl/>
        </w:rPr>
        <w:t xml:space="preserve"> — כלומר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אינן</w:t>
      </w:r>
      <w:r>
        <w:rPr>
          <w:rFonts w:ascii="David" w:cs="David" w:eastAsia="David" w:hAnsi="David"/>
          <w:sz w:val="22"/>
          <w:szCs w:val="22"/>
          <w:rtl/>
        </w:rPr>
        <w:t xml:space="preserve"> בעיית כפילות. שאלת מדיניות: האם הן אמורות להופיע בתצוגת השוטף?</w:t>
      </w:r>
    </w:p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DA3439"/>
          <w:sz w:val="26"/>
          <w:szCs w:val="26"/>
          <w:rtl/>
        </w:rPr>
        <w:t xml:space="preserve">ב׳.3 — אי-התאמת שנה (₪139,937)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הפועל עירוני בת ים: באגף ה-CRM קיימת לה רק רשומת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2026</w:t>
      </w:r>
      <w:r>
        <w:rPr>
          <w:rFonts w:ascii="David" w:cs="David" w:eastAsia="David" w:hAnsi="David"/>
          <w:sz w:val="22"/>
          <w:szCs w:val="22"/>
          <w:rtl/>
        </w:rPr>
        <w:t xml:space="preserve"> (אין רשומת 2025), אך התקציב רשום לשנת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2025</w:t>
      </w:r>
      <w:r>
        <w:rPr>
          <w:rFonts w:ascii="David" w:cs="David" w:eastAsia="David" w:hAnsi="David"/>
          <w:sz w:val="22"/>
          <w:szCs w:val="22"/>
          <w:rtl/>
        </w:rPr>
        <w:t xml:space="preserve">. הדשבורד מגיע לתקציב רק דרך רשומת CRM של אותה שנה — וללא רשומת 2025,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‏139,937 ₪‏</w:t>
      </w:r>
      <w:r>
        <w:rPr>
          <w:rFonts w:ascii="David" w:cs="David" w:eastAsia="David" w:hAnsi="David"/>
          <w:sz w:val="22"/>
          <w:szCs w:val="22"/>
          <w:rtl/>
        </w:rPr>
        <w:t xml:space="preserve"> נתקעים. זהו פער מיגרציה (האגודה הוזנה ל-CRM רק החל מ-2026), לא באג ב-JOIN.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המנגנון + סיכון כפילות עתידי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הסכום מגיע מ-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mrr_aa_budgets</w:t>
      </w:r>
      <w:r>
        <w:rPr>
          <w:rFonts w:ascii="David" w:cs="David" w:eastAsia="David" w:hAnsi="David"/>
          <w:sz w:val="22"/>
          <w:szCs w:val="22"/>
          <w:rtl/>
        </w:rPr>
        <w:t xml:space="preserve"> דרך LEFT JOIN על </w:t>
      </w:r>
      <w:r>
        <w:rPr>
          <w:rFonts w:ascii="Courier New" w:cs="Courier New" w:eastAsia="Courier New" w:hAnsi="Courier New"/>
          <w:sz w:val="18"/>
          <w:szCs w:val="18"/>
          <w:rtl/>
        </w:rPr>
        <w:t xml:space="preserve">(year, branch_id, society_id, team_number)</w:t>
      </w:r>
      <w:r>
        <w:rPr>
          <w:rFonts w:ascii="David" w:cs="David" w:eastAsia="David" w:hAnsi="David"/>
          <w:sz w:val="22"/>
          <w:szCs w:val="22"/>
          <w:rtl/>
        </w:rPr>
        <w:t xml:space="preserve">. כל אי-התאמה באחד מהמפתחות → הסכום נתקע. בנוסף: לכל קבוצה יש שתי בקשות תמיכה — של 2025 (ממומנת) ושל 2026 (ריקה, כי טרם הגיע קובץ תקציב 2026). זה תקין; אך אם אי-פעם יוצמד תקציב לבקשת 2026 בטעות — כל קבוצה תיספר פעמיים (בדיוק כמו תשלום היתר של אירופה).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המלצות לתיקון (לפי עדיפות)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ניקוי Master Data ב-CRM</w:t>
      </w:r>
      <w:r>
        <w:rPr>
          <w:rFonts w:ascii="David" w:cs="David" w:eastAsia="David" w:hAnsi="David"/>
          <w:sz w:val="22"/>
          <w:szCs w:val="22"/>
          <w:rtl/>
        </w:rPr>
        <w:t xml:space="preserve"> — מיזוג רשומות האגודה הכפולות למזהה קנוני אחד לכל מועדון. משחרר ~₪732K.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יישור שנת דיווח</w:t>
      </w:r>
      <w:r>
        <w:rPr>
          <w:rFonts w:ascii="David" w:cs="David" w:eastAsia="David" w:hAnsi="David"/>
          <w:sz w:val="22"/>
          <w:szCs w:val="22"/>
          <w:rtl/>
        </w:rPr>
        <w:t xml:space="preserve"> — להגדיר שהדשבורד מציג את שנת התקציב (2025) ולמשוך את רשומת ה-CRM של אותה שנה; להשלים רשומות 2025 חסרות. ~₪140K.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בקשת תמיכה אחת לקבוצה לכל שנה</w:t>
      </w:r>
      <w:r>
        <w:rPr>
          <w:rFonts w:ascii="David" w:cs="David" w:eastAsia="David" w:hAnsi="David"/>
          <w:sz w:val="22"/>
          <w:szCs w:val="22"/>
          <w:rtl/>
        </w:rPr>
        <w:t xml:space="preserve"> — לוודא שלא מצמידים תקציב לבקשת שנה לא נכונה. מנטרל את פצצת הכפילות.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החלטת מדיניות</w:t>
      </w:r>
      <w:r>
        <w:rPr>
          <w:rFonts w:ascii="David" w:cs="David" w:eastAsia="David" w:hAnsi="David"/>
          <w:sz w:val="22"/>
          <w:szCs w:val="22"/>
          <w:rtl/>
        </w:rPr>
        <w:t xml:space="preserve"> — האם ספורט החרשים (~₪532K) ומענקי אירופה (~₪1.58M) צריכים להופיע בתצוגת השוטף.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הקשחת ה-SQL</w:t>
      </w:r>
      <w:r>
        <w:rPr>
          <w:rFonts w:ascii="David" w:cs="David" w:eastAsia="David" w:hAnsi="David"/>
          <w:sz w:val="22"/>
          <w:szCs w:val="22"/>
          <w:rtl/>
        </w:rPr>
        <w:t xml:space="preserve"> — להחליף </w:t>
      </w:r>
      <w:r>
        <w:rPr>
          <w:rFonts w:ascii="Courier New" w:cs="Courier New" w:eastAsia="Courier New" w:hAnsi="Courier New"/>
          <w:sz w:val="17"/>
          <w:szCs w:val="17"/>
          <w:rtl/>
        </w:rPr>
        <w:t xml:space="preserve">su.society_name NOT LIKE '%בדיק%'</w:t>
      </w:r>
      <w:r>
        <w:rPr>
          <w:rFonts w:ascii="David" w:cs="David" w:eastAsia="David" w:hAnsi="David"/>
          <w:sz w:val="22"/>
          <w:szCs w:val="22"/>
          <w:rtl/>
        </w:rPr>
        <w:t xml:space="preserve"> ב-COALESCE כדי שרשומות ללא אגודה לא ייעלמו בשקט.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מצורף: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QA_רשימת_הפרשים.xlsx</w:t>
      </w:r>
      <w:r>
        <w:rPr>
          <w:rFonts w:ascii="David" w:cs="David" w:eastAsia="David" w:hAnsi="David"/>
          <w:sz w:val="22"/>
          <w:szCs w:val="22"/>
          <w:rtl/>
        </w:rPr>
        <w:t xml:space="preserve"> — כל 32 ההפרשים. כל הסכומים אומתו ישירות מול טבלאות ה-CRM ומתאימים עד האגורה.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David" w:cs="David" w:eastAsia="David" w:hAnsi="David"/>
      <w:b/>
      <w:bCs/>
      <w:color w:val="1F3F6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David" w:cs="David" w:eastAsia="David" w:hAnsi="David"/>
      <w:b/>
      <w:bCs/>
      <w:color w:val="1F3F6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2026-06-18T13:16:52.395Z</dcterms:created>
  <dcterms:modified xsi:type="dcterms:W3CDTF">2026-06-18T13:16:52.399Z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