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F11" w14:textId="7B530EDB" w:rsidR="00673209" w:rsidRDefault="00673209" w:rsidP="00673209">
      <w:pPr>
        <w:jc w:val="center"/>
        <w:rPr>
          <w:sz w:val="40"/>
          <w:szCs w:val="40"/>
          <w:lang w:eastAsia="es-CO"/>
        </w:rPr>
      </w:pPr>
      <w:r>
        <w:rPr>
          <w:noProof/>
          <w:sz w:val="40"/>
          <w:szCs w:val="40"/>
          <w:lang w:eastAsia="es-CO"/>
          <w14:ligatures w14:val="standardContextual"/>
        </w:rPr>
        <w:drawing>
          <wp:inline distT="0" distB="0" distL="0" distR="0" wp14:anchorId="3C6DE6B6" wp14:editId="41DD8140">
            <wp:extent cx="4460351" cy="3313215"/>
            <wp:effectExtent l="0" t="0" r="0" b="1905"/>
            <wp:docPr id="58882103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21034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37" cy="33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1804" w14:textId="77777777" w:rsidR="00673209" w:rsidRDefault="00673209" w:rsidP="00673209">
      <w:pPr>
        <w:jc w:val="center"/>
        <w:rPr>
          <w:sz w:val="40"/>
          <w:szCs w:val="40"/>
          <w:lang w:eastAsia="es-CO"/>
        </w:rPr>
      </w:pPr>
    </w:p>
    <w:p w14:paraId="5F0CAA3B" w14:textId="77777777" w:rsidR="00673209" w:rsidRDefault="00673209" w:rsidP="00673209">
      <w:pPr>
        <w:jc w:val="center"/>
        <w:rPr>
          <w:sz w:val="40"/>
          <w:szCs w:val="40"/>
          <w:lang w:eastAsia="es-CO"/>
        </w:rPr>
      </w:pPr>
    </w:p>
    <w:p w14:paraId="3AE91A3D" w14:textId="28A50DBC" w:rsidR="00673209" w:rsidRPr="001F3E53" w:rsidRDefault="00673209" w:rsidP="00673209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Anexo F</w:t>
      </w:r>
    </w:p>
    <w:p w14:paraId="1BA06A28" w14:textId="77777777" w:rsidR="00673209" w:rsidRPr="001F3E53" w:rsidRDefault="00673209" w:rsidP="00673209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Estrategias con Bienestar Universitario</w:t>
      </w:r>
    </w:p>
    <w:p w14:paraId="74154BC2" w14:textId="77777777" w:rsidR="00673209" w:rsidRDefault="00673209" w:rsidP="00673209">
      <w:pPr>
        <w:jc w:val="both"/>
      </w:pPr>
    </w:p>
    <w:p w14:paraId="70083966" w14:textId="77777777" w:rsidR="00673209" w:rsidRDefault="00673209" w:rsidP="00673209">
      <w:pPr>
        <w:jc w:val="both"/>
      </w:pPr>
    </w:p>
    <w:p w14:paraId="068EFBDD" w14:textId="77777777" w:rsidR="00673209" w:rsidRDefault="00673209" w:rsidP="00673209">
      <w:pPr>
        <w:jc w:val="both"/>
      </w:pPr>
    </w:p>
    <w:p w14:paraId="3660FFDD" w14:textId="77777777" w:rsidR="00673209" w:rsidRDefault="00673209" w:rsidP="00673209">
      <w:pPr>
        <w:jc w:val="both"/>
      </w:pPr>
    </w:p>
    <w:p w14:paraId="42448C10" w14:textId="77777777" w:rsidR="00673209" w:rsidRPr="003668BA" w:rsidRDefault="00673209" w:rsidP="00673209">
      <w:pPr>
        <w:pStyle w:val="Ttulo1"/>
        <w:jc w:val="center"/>
      </w:pPr>
      <w:r>
        <w:rPr>
          <w:rFonts w:cstheme="majorHAnsi"/>
          <w:sz w:val="24"/>
        </w:rPr>
        <w:br w:type="page"/>
      </w:r>
      <w:bookmarkStart w:id="0" w:name="Anexo_F1"/>
      <w:bookmarkStart w:id="1" w:name="_Toc198746918"/>
      <w:r w:rsidRPr="003668BA">
        <w:lastRenderedPageBreak/>
        <w:t xml:space="preserve">Anexo F1 </w:t>
      </w:r>
      <w:bookmarkEnd w:id="0"/>
      <w:r w:rsidRPr="003668BA">
        <w:t>– Estrategias de Integración del Modelo TEdU con Bienestar Universitario</w:t>
      </w:r>
      <w:bookmarkEnd w:id="1"/>
    </w:p>
    <w:p w14:paraId="5ABE264A" w14:textId="77777777" w:rsidR="00673209" w:rsidRDefault="00673209" w:rsidP="00673209"/>
    <w:p w14:paraId="4BCFD4FA" w14:textId="77777777" w:rsidR="00673209" w:rsidRPr="00935FD3" w:rsidRDefault="00673209" w:rsidP="00673209">
      <w:pPr>
        <w:jc w:val="both"/>
        <w:rPr>
          <w:b/>
          <w:sz w:val="32"/>
          <w:szCs w:val="32"/>
        </w:rPr>
      </w:pPr>
      <w:r w:rsidRPr="00935FD3">
        <w:rPr>
          <w:b/>
          <w:sz w:val="32"/>
          <w:szCs w:val="32"/>
        </w:rPr>
        <w:t>1. Objetivo del Documento</w:t>
      </w:r>
    </w:p>
    <w:p w14:paraId="7F2A4A77" w14:textId="77777777" w:rsidR="00673209" w:rsidRPr="003668BA" w:rsidRDefault="00673209" w:rsidP="00673209">
      <w:pPr>
        <w:jc w:val="both"/>
      </w:pPr>
      <w:r w:rsidRPr="003668BA">
        <w:t>Este anexo define las estrategias de articulación entre el Modelo TEdU y el área de Bienestar Universitario, con el fin de fortalecer el acompañamiento integral a los estudiantes en todas las modalidades. Busca garantizar el desarrollo humano, emocional, social y académico en ambientes virtuales, mixtos, duales o rurales, en coherencia con el PEI institucional.</w:t>
      </w:r>
    </w:p>
    <w:p w14:paraId="1477BAA8" w14:textId="77777777" w:rsidR="00673209" w:rsidRPr="00935FD3" w:rsidRDefault="00673209" w:rsidP="00673209">
      <w:pPr>
        <w:jc w:val="both"/>
        <w:rPr>
          <w:b/>
          <w:sz w:val="32"/>
          <w:szCs w:val="32"/>
        </w:rPr>
      </w:pPr>
      <w:r w:rsidRPr="00935FD3">
        <w:rPr>
          <w:b/>
          <w:sz w:val="32"/>
          <w:szCs w:val="32"/>
        </w:rPr>
        <w:t>2. Instrucciones para su Aplicación</w:t>
      </w:r>
    </w:p>
    <w:p w14:paraId="50408996" w14:textId="77777777" w:rsidR="00673209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Las estrategias aquí listadas deben ser adoptadas por el equipo de Bienestar Universitario y coordinaciones TEdU.</w:t>
      </w:r>
    </w:p>
    <w:p w14:paraId="56EB0F11" w14:textId="77777777" w:rsidR="00673209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Se debe garantizar su implementación de manera diferenciada según cada modalidad.</w:t>
      </w:r>
    </w:p>
    <w:p w14:paraId="12ADD545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Este anexo se incluye como guía de buenas prácticas y articulación para el diseño y operación de los cursos.</w:t>
      </w:r>
    </w:p>
    <w:p w14:paraId="31DB8698" w14:textId="77777777" w:rsidR="00673209" w:rsidRPr="00935FD3" w:rsidRDefault="00673209" w:rsidP="00673209">
      <w:pPr>
        <w:jc w:val="both"/>
        <w:rPr>
          <w:b/>
          <w:sz w:val="32"/>
          <w:szCs w:val="32"/>
        </w:rPr>
      </w:pPr>
      <w:r w:rsidRPr="00935FD3">
        <w:rPr>
          <w:b/>
          <w:sz w:val="32"/>
          <w:szCs w:val="32"/>
        </w:rPr>
        <w:t>3. Responsables del Documento</w:t>
      </w:r>
    </w:p>
    <w:p w14:paraId="4DC7367B" w14:textId="77777777" w:rsidR="00673209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Elaboración: Coordinación de Bienestar Universitario / Coordinación TEdU</w:t>
      </w:r>
    </w:p>
    <w:p w14:paraId="6E81EE8A" w14:textId="77777777" w:rsidR="00673209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Revisión: Dirección Académica / Dirección de Formación Integral</w:t>
      </w:r>
    </w:p>
    <w:p w14:paraId="09A90684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Aprobación: Consejo Académico</w:t>
      </w:r>
    </w:p>
    <w:p w14:paraId="346BBC76" w14:textId="77777777" w:rsidR="00673209" w:rsidRPr="00935FD3" w:rsidRDefault="00673209" w:rsidP="00673209">
      <w:pPr>
        <w:jc w:val="both"/>
        <w:rPr>
          <w:b/>
          <w:sz w:val="32"/>
          <w:szCs w:val="32"/>
        </w:rPr>
      </w:pPr>
      <w:r w:rsidRPr="00935FD3">
        <w:rPr>
          <w:b/>
          <w:sz w:val="32"/>
          <w:szCs w:val="32"/>
        </w:rPr>
        <w:t>4. Estrategias de Integración y Acompañamiento</w:t>
      </w:r>
    </w:p>
    <w:p w14:paraId="2429D1C9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Adaptar servicios de consejería y orientación psicológica a entornos virtuales y asincrónicos.</w:t>
      </w:r>
    </w:p>
    <w:p w14:paraId="7361DA77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Generar espacios de encuentro virtual (cafés académicos, círculos de diálogo, pausas activas).</w:t>
      </w:r>
    </w:p>
    <w:p w14:paraId="0C070E41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Incluir actividades de bienestar en las aulas virtuales como recursos complementarios.</w:t>
      </w:r>
    </w:p>
    <w:p w14:paraId="05BA9362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Articular acciones con docentes para seguimiento académico y psicoemocional.</w:t>
      </w:r>
    </w:p>
    <w:p w14:paraId="61B4B9D1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Diseñar campañas sobre autocuidado, salud mental y convivencia en ambientes digitales.</w:t>
      </w:r>
    </w:p>
    <w:p w14:paraId="6D496F00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Implementar encuestas de bienestar por cohorte/modalidad y retroalimentar los resultados.</w:t>
      </w:r>
    </w:p>
    <w:p w14:paraId="3534384E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Acompañar a tutores y docentes en el reconocimiento de señales de alerta estudiantil.</w:t>
      </w:r>
    </w:p>
    <w:p w14:paraId="2F60D1FE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Integrar estudiantes líderes como pares de acompañamiento (mentores TEdU).</w:t>
      </w:r>
    </w:p>
    <w:p w14:paraId="3064C5F5" w14:textId="77777777" w:rsidR="00673209" w:rsidRPr="003668BA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Fomentar el sentido de comunidad y pertenencia en entornos no presenciales.</w:t>
      </w:r>
    </w:p>
    <w:p w14:paraId="250B02D3" w14:textId="77777777" w:rsidR="00673209" w:rsidRDefault="00673209" w:rsidP="00673209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3668BA">
        <w:rPr>
          <w:lang w:val="es-CO"/>
        </w:rPr>
        <w:t>Diseñar un protocolo de activación de rutas de atención virtual ante situaciones de riesgo.</w:t>
      </w:r>
    </w:p>
    <w:p w14:paraId="7173F0DF" w14:textId="77777777" w:rsidR="00673209" w:rsidRPr="00CC5697" w:rsidRDefault="00673209" w:rsidP="00673209">
      <w:pPr>
        <w:jc w:val="both"/>
        <w:rPr>
          <w:b/>
          <w:sz w:val="32"/>
          <w:szCs w:val="32"/>
        </w:rPr>
      </w:pPr>
      <w:r w:rsidRPr="00CC5697">
        <w:rPr>
          <w:b/>
          <w:sz w:val="32"/>
          <w:szCs w:val="32"/>
        </w:rPr>
        <w:lastRenderedPageBreak/>
        <w:t>5. Validación Institucional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73209" w14:paraId="7F14F643" w14:textId="77777777" w:rsidTr="00462074">
        <w:tc>
          <w:tcPr>
            <w:tcW w:w="4320" w:type="dxa"/>
          </w:tcPr>
          <w:p w14:paraId="07EC8D48" w14:textId="77777777" w:rsidR="00673209" w:rsidRDefault="00673209" w:rsidP="00462074">
            <w:r>
              <w:t xml:space="preserve">Coordinación Bienestar / </w:t>
            </w:r>
            <w:proofErr w:type="spellStart"/>
            <w:r>
              <w:t>Psicoorientador</w:t>
            </w:r>
            <w:proofErr w:type="spellEnd"/>
            <w:r>
              <w:t>(a)</w:t>
            </w:r>
          </w:p>
        </w:tc>
        <w:tc>
          <w:tcPr>
            <w:tcW w:w="4320" w:type="dxa"/>
          </w:tcPr>
          <w:p w14:paraId="18F4B6C9" w14:textId="77777777" w:rsidR="00673209" w:rsidRDefault="00673209" w:rsidP="00462074">
            <w:r>
              <w:t>Firma y Fecha:</w:t>
            </w:r>
            <w:r>
              <w:br/>
            </w:r>
            <w:r>
              <w:br/>
            </w:r>
          </w:p>
        </w:tc>
      </w:tr>
      <w:tr w:rsidR="00673209" w14:paraId="581D2590" w14:textId="77777777" w:rsidTr="00462074">
        <w:tc>
          <w:tcPr>
            <w:tcW w:w="4320" w:type="dxa"/>
          </w:tcPr>
          <w:p w14:paraId="62385FD9" w14:textId="77777777" w:rsidR="00673209" w:rsidRDefault="00673209" w:rsidP="00462074">
            <w:r>
              <w:t>Coordinación TEdU / Dirección Académica</w:t>
            </w:r>
          </w:p>
        </w:tc>
        <w:tc>
          <w:tcPr>
            <w:tcW w:w="4320" w:type="dxa"/>
          </w:tcPr>
          <w:p w14:paraId="27C1FD3F" w14:textId="77777777" w:rsidR="00673209" w:rsidRDefault="00673209" w:rsidP="00462074">
            <w:r>
              <w:t>Firma y Fecha:</w:t>
            </w:r>
            <w:r>
              <w:br/>
            </w:r>
            <w:r>
              <w:br/>
            </w:r>
          </w:p>
        </w:tc>
      </w:tr>
    </w:tbl>
    <w:p w14:paraId="7136F0AF" w14:textId="77777777" w:rsidR="00673209" w:rsidRPr="003668BA" w:rsidRDefault="00673209" w:rsidP="00673209">
      <w:pPr>
        <w:jc w:val="both"/>
      </w:pPr>
      <w:r w:rsidRPr="003668BA">
        <w:br/>
      </w:r>
      <w:r w:rsidRPr="00CC5697">
        <w:rPr>
          <w:b/>
        </w:rPr>
        <w:t>Nota:</w:t>
      </w:r>
      <w:r w:rsidRPr="003668BA">
        <w:t xml:space="preserve"> Este documento debe utilizarse como referencia para el diseño de rutas de acompañamiento estudiantil en el marco del TEdU. Se recomienda revisarlo periódicamente en función del contexto estudiantil y la retroalimentación de los actores educativos.</w:t>
      </w:r>
    </w:p>
    <w:p w14:paraId="1DFBD2F7" w14:textId="07B2A943" w:rsidR="00F74DAC" w:rsidRPr="00673209" w:rsidRDefault="00F74DAC">
      <w:pPr>
        <w:rPr>
          <w:rFonts w:asciiTheme="majorHAnsi" w:hAnsiTheme="majorHAnsi" w:cstheme="majorHAnsi"/>
          <w:sz w:val="24"/>
        </w:rPr>
      </w:pPr>
    </w:p>
    <w:sectPr w:rsidR="00F74DAC" w:rsidRPr="00673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9124B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F85CA9"/>
    <w:multiLevelType w:val="hybridMultilevel"/>
    <w:tmpl w:val="1552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26244">
    <w:abstractNumId w:val="0"/>
  </w:num>
  <w:num w:numId="2" w16cid:durableId="13031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9"/>
    <w:rsid w:val="00215798"/>
    <w:rsid w:val="00497B62"/>
    <w:rsid w:val="00673209"/>
    <w:rsid w:val="008816E9"/>
    <w:rsid w:val="00EA4F76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9CBB"/>
  <w15:chartTrackingRefBased/>
  <w15:docId w15:val="{78B5348A-800D-4773-B550-0C7C4ED6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9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73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209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673209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1</cp:revision>
  <dcterms:created xsi:type="dcterms:W3CDTF">2025-07-04T00:08:00Z</dcterms:created>
  <dcterms:modified xsi:type="dcterms:W3CDTF">2025-07-04T00:08:00Z</dcterms:modified>
</cp:coreProperties>
</file>