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480"/>
        <w:jc w:val="center"/>
      </w:pPr>
      <w:r>
        <w:rPr>
          <w:rFonts w:ascii="Arial" w:cs="Arial" w:eastAsia="Arial" w:hAnsi="Arial"/>
          <w:b/>
          <w:bCs/>
          <w:color w:val="1A1A2E"/>
          <w:sz w:val="52"/>
          <w:szCs w:val="52"/>
        </w:rPr>
        <w:t xml:space="preserve">ZeroWaste Intelligence Platform</w:t>
      </w:r>
    </w:p>
    <w:p>
      <w:pPr>
        <w:spacing w:after="80" w:before="0"/>
        <w:jc w:val="center"/>
      </w:pPr>
      <w:r>
        <w:rPr>
          <w:rFonts w:ascii="Arial" w:cs="Arial" w:eastAsia="Arial" w:hAnsi="Arial"/>
          <w:color w:val="666666"/>
          <w:sz w:val="28"/>
          <w:szCs w:val="28"/>
        </w:rPr>
        <w:t xml:space="preserve">Product Brief &amp; Brainstorming Document</w:t>
      </w:r>
    </w:p>
    <w:p>
      <w:pPr>
        <w:spacing w:after="80" w:before="0"/>
        <w:jc w:val="center"/>
      </w:pPr>
      <w:r>
        <w:rPr>
          <w:rFonts w:ascii="Arial" w:cs="Arial" w:eastAsia="Arial" w:hAnsi="Arial"/>
          <w:color w:val="2E5BA8"/>
          <w:sz w:val="22"/>
          <w:szCs w:val="22"/>
        </w:rPr>
        <w:t xml:space="preserve">Next.js  ·  Supabase  ·  Gemini 3.5 Flash  ·  Gemma 4</w:t>
      </w:r>
    </w:p>
    <w:p>
      <w:pPr>
        <w:spacing w:after="480" w:before="0"/>
        <w:jc w:val="center"/>
      </w:pPr>
      <w:r>
        <w:rPr>
          <w:rFonts w:ascii="Arial" w:cs="Arial" w:eastAsia="Arial" w:hAnsi="Arial"/>
          <w:color w:val="999999"/>
          <w:sz w:val="20"/>
          <w:szCs w:val="20"/>
        </w:rPr>
        <w:t xml:space="preserve">May 2026  ·  v1.0 Brainstorm Draft</w:t>
      </w:r>
    </w:p>
    <w:p>
      <w:pPr>
        <w:spacing w:after="120" w:before="120"/>
      </w:pPr>
      <w:r>
        <w:t xml:space="preserve"/>
      </w:r>
    </w:p>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 The Problem — First Principles</w:t>
      </w:r>
    </w:p>
    <w:p>
      <w:pPr>
        <w:spacing w:after="80" w:before="80" w:line="320"/>
      </w:pPr>
      <w:r>
        <w:rPr>
          <w:rFonts w:ascii="Arial" w:cs="Arial" w:eastAsia="Arial" w:hAnsi="Arial"/>
          <w:b w:val="false"/>
          <w:bCs w:val="false"/>
          <w:color w:val="333333"/>
          <w:sz w:val="22"/>
          <w:szCs w:val="22"/>
        </w:rPr>
        <w:t xml:space="preserve">Food waste is not one problem. It is the intersection of six compounding failures across the supply chain: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Biological decay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harvested item has an entropy clock. Nothing stops it — only delays it.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Forecast error</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Farmer, distributor, retailer, consumer all forecast in isolation. Every mismatch is physical waste.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Misaligned incentives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Running out costs more than throwing away. Rational actors produce irrational collective waste.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Externalized costs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Disposal cost borne by society, not the discarding party. No price signal to change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Aesthetic filtering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Cosmetically non-standard produce culled before market. No nutritional basis for the standard.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Cold chain gaps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Infrastructure failure in low-income markets. Food loses the decay race before reaching a buyer.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Scale: </w:t>
            </w:r>
            <w:r>
              <w:rPr>
                <w:rFonts w:ascii="Arial" w:cs="Arial" w:eastAsia="Arial" w:hAnsi="Arial"/>
                <w:color w:val="444444"/>
                <w:sz w:val="22"/>
                <w:szCs w:val="22"/>
              </w:rPr>
              <w:t xml:space="preserve">1/3 of all food produced globally is lost or wasted — approximately 2.5 billion tonnes per year. Estimated value: $1 trillion USD. CO₂ equivalent: 8-10% of global greenhouse gas emissions.</w:t>
            </w:r>
          </w:p>
        </w:tc>
      </w:tr>
    </w:tbl>
    <w:p>
      <w:pPr>
        <w:spacing w:after="120" w:before="120"/>
      </w:pPr>
      <w:r>
        <w:t xml:space="preserve"/>
      </w:r>
    </w:p>
    <w:p>
      <w:pPr>
        <w:pStyle w:val="Heading1"/>
        <w:pBdr>
          <w:bottom w:val="single" w:color="1A56A0" w:sz="8" w:space="4"/>
        </w:pBdr>
        <w:spacing w:after="160" w:before="400"/>
      </w:pPr>
      <w:r>
        <w:rPr>
          <w:rFonts w:ascii="Arial" w:cs="Arial" w:eastAsia="Arial" w:hAnsi="Arial"/>
          <w:b/>
          <w:bCs/>
          <w:color w:val="1A1A2E"/>
          <w:sz w:val="32"/>
          <w:szCs w:val="32"/>
        </w:rPr>
        <w:t xml:space="preserve">2. How Food Waste Is Actually Measured</w:t>
      </w:r>
    </w:p>
    <w:p>
      <w:pPr>
        <w:spacing w:after="80" w:before="80" w:line="320"/>
      </w:pPr>
      <w:r>
        <w:rPr>
          <w:rFonts w:ascii="Arial" w:cs="Arial" w:eastAsia="Arial" w:hAnsi="Arial"/>
          <w:b w:val="false"/>
          <w:bCs w:val="false"/>
          <w:color w:val="333333"/>
          <w:sz w:val="22"/>
          <w:szCs w:val="22"/>
        </w:rPr>
        <w:t xml:space="preserve">Understanding the data methodology is critical before building any analytics platform. Every major report uses the same foundational equation: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0" w:before="0"/>
            </w:pPr>
            <w:r>
              <w:rPr>
                <w:rFonts w:ascii="Arial" w:cs="Arial" w:eastAsia="Arial" w:hAnsi="Arial"/>
                <w:b/>
                <w:bCs/>
                <w:color w:val="0F6E56"/>
                <w:sz w:val="22"/>
                <w:szCs w:val="22"/>
              </w:rPr>
              <w:t xml:space="preserve">Mass Balance Formula: </w:t>
            </w:r>
            <w:r>
              <w:rPr>
                <w:rFonts w:ascii="Arial" w:cs="Arial" w:eastAsia="Arial" w:hAnsi="Arial"/>
                <w:color w:val="444444"/>
                <w:sz w:val="22"/>
                <w:szCs w:val="22"/>
              </w:rPr>
              <w:t xml:space="preserve">Food Available − Food Consumed = Food Lost/Wasted
Food Available = Production + Imports − Exports − Non-food use
Food Consumed = Household survey estimates
The Gap = Loss at each supply chain stage</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2.1 Data Sources</w:t>
      </w:r>
    </w:p>
    <w:p>
      <w:pPr>
        <w:pStyle w:val="ListParagraph"/>
        <w:numPr>
          <w:ilvl w:val="0"/>
          <w:numId w:val="2"/>
        </w:numPr>
        <w:spacing w:after="60" w:before="60"/>
      </w:pPr>
      <w:r>
        <w:rPr>
          <w:rFonts w:ascii="Arial" w:cs="Arial" w:eastAsia="Arial" w:hAnsi="Arial"/>
          <w:b/>
          <w:bCs/>
          <w:color w:val="1A1A2E"/>
          <w:sz w:val="22"/>
          <w:szCs w:val="22"/>
        </w:rPr>
        <w:t xml:space="preserve">FAO Food Balance Sheets: </w:t>
      </w:r>
      <w:r>
        <w:rPr>
          <w:rFonts w:ascii="Arial" w:cs="Arial" w:eastAsia="Arial" w:hAnsi="Arial"/>
          <w:color w:val="333333"/>
          <w:sz w:val="22"/>
          <w:szCs w:val="22"/>
        </w:rPr>
        <w:t xml:space="preserve">Annual production, trade, utilization data per country. Primary input for all major reports.</w:t>
      </w:r>
    </w:p>
    <w:p>
      <w:pPr>
        <w:pStyle w:val="ListParagraph"/>
        <w:numPr>
          <w:ilvl w:val="0"/>
          <w:numId w:val="2"/>
        </w:numPr>
        <w:spacing w:after="60" w:before="60"/>
      </w:pPr>
      <w:r>
        <w:rPr>
          <w:rFonts w:ascii="Arial" w:cs="Arial" w:eastAsia="Arial" w:hAnsi="Arial"/>
          <w:b/>
          <w:bCs/>
          <w:color w:val="1A1A2E"/>
          <w:sz w:val="22"/>
          <w:szCs w:val="22"/>
        </w:rPr>
        <w:t xml:space="preserve">UNEP Food Waste Index: </w:t>
      </w:r>
      <w:r>
        <w:rPr>
          <w:rFonts w:ascii="Arial" w:cs="Arial" w:eastAsia="Arial" w:hAnsi="Arial"/>
          <w:color w:val="333333"/>
          <w:sz w:val="22"/>
          <w:szCs w:val="22"/>
        </w:rPr>
        <w:t xml:space="preserve">Consumer + retail stage. Aggregates 1,000+ country studies. Uses kg/capita/year as unit.</w:t>
      </w:r>
    </w:p>
    <w:p>
      <w:pPr>
        <w:pStyle w:val="ListParagraph"/>
        <w:numPr>
          <w:ilvl w:val="0"/>
          <w:numId w:val="2"/>
        </w:numPr>
        <w:spacing w:after="60" w:before="60"/>
      </w:pPr>
      <w:r>
        <w:rPr>
          <w:rFonts w:ascii="Arial" w:cs="Arial" w:eastAsia="Arial" w:hAnsi="Arial"/>
          <w:b/>
          <w:bCs/>
          <w:color w:val="1A1A2E"/>
          <w:sz w:val="22"/>
          <w:szCs w:val="22"/>
        </w:rPr>
        <w:t xml:space="preserve">ReFED (US): </w:t>
      </w:r>
      <w:r>
        <w:rPr>
          <w:rFonts w:ascii="Arial" w:cs="Arial" w:eastAsia="Arial" w:hAnsi="Arial"/>
          <w:color w:val="333333"/>
          <w:sz w:val="22"/>
          <w:szCs w:val="22"/>
        </w:rPr>
        <w:t xml:space="preserve">USDA commodity flows + waste composition studies. Produces dollar-value estimates.</w:t>
      </w:r>
    </w:p>
    <w:p>
      <w:pPr>
        <w:pStyle w:val="ListParagraph"/>
        <w:numPr>
          <w:ilvl w:val="0"/>
          <w:numId w:val="2"/>
        </w:numPr>
        <w:spacing w:after="60" w:before="60"/>
      </w:pPr>
      <w:r>
        <w:rPr>
          <w:rFonts w:ascii="Arial" w:cs="Arial" w:eastAsia="Arial" w:hAnsi="Arial"/>
          <w:b/>
          <w:bCs/>
          <w:color w:val="1A1A2E"/>
          <w:sz w:val="22"/>
          <w:szCs w:val="22"/>
        </w:rPr>
        <w:t xml:space="preserve">Satellite / Remote Sensing: </w:t>
      </w:r>
      <w:r>
        <w:rPr>
          <w:rFonts w:ascii="Arial" w:cs="Arial" w:eastAsia="Arial" w:hAnsi="Arial"/>
          <w:color w:val="333333"/>
          <w:sz w:val="22"/>
          <w:szCs w:val="22"/>
        </w:rPr>
        <w:t xml:space="preserve">NDVI-based crop yield modeling. Emerging method — FAO and WRI expanding this.</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2.2 Stage-by-Stage Measurement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is Measured</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Farm/Harvest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Field losses, culled produce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Crop cutting experiments, farm surveys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Spoilage, pest damage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Warehouse audits, trader interviews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Trim waste, rejected batches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Factory line studies, yield coefficients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Retail</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Unsold/discarded stock</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Scanner/POS data, waste audits, dumpster weighing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Plate waste, fridge throwaway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Household diaries, app-based logging, waste composition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0" w:before="0"/>
            </w:pPr>
            <w:r>
              <w:rPr>
                <w:rFonts w:ascii="Arial" w:cs="Arial" w:eastAsia="Arial" w:hAnsi="Arial"/>
                <w:b/>
                <w:bCs/>
                <w:color w:val="854F0B"/>
                <w:sz w:val="22"/>
                <w:szCs w:val="22"/>
              </w:rPr>
              <w:t xml:space="preserve">Key Uncertainty: </w:t>
            </w:r>
            <w:r>
              <w:rPr>
                <w:rFonts w:ascii="Arial" w:cs="Arial" w:eastAsia="Arial" w:hAnsi="Arial"/>
                <w:color w:val="444444"/>
                <w:sz w:val="22"/>
                <w:szCs w:val="22"/>
              </w:rPr>
              <w:t xml:space="preserve">Consumer surveys consistently undercount by 30–50% vs physical waste audits. The FAO 1/3 figure carries a wide confidence interval. The math is straightforward — uncertainty lives entirely in the loss rate coefficients.</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3. Google AI Stack — I/O 2026 Mapping</w:t>
      </w:r>
    </w:p>
    <w:p>
      <w:pPr>
        <w:spacing w:after="80" w:before="80" w:line="320"/>
      </w:pPr>
      <w:r>
        <w:rPr>
          <w:rFonts w:ascii="Arial" w:cs="Arial" w:eastAsia="Arial" w:hAnsi="Arial"/>
          <w:b w:val="false"/>
          <w:bCs w:val="false"/>
          <w:color w:val="333333"/>
          <w:sz w:val="22"/>
          <w:szCs w:val="22"/>
        </w:rPr>
        <w:t xml:space="preserve">I/O 2026 did not produce incremental model updates. It changed the cost and accessibility floor for supply chain AI permanently. Two distinct model tiers serve different parts of the food waste problem:</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3.1 Models Released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Released</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Capability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3.5 Flash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19, 2026 (GA)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Beats Gemini 3.1 Pro on coding + agentic benchmarks. 4x faster than frontier. $1.50/$9.00 per 1M tokens. Default model in Gemini app + AI Mode.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3.5 Pro</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June 2026 (testing)</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Confirmed — rolling out next month. Full frontier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Gemma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2, 2026 (GA)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sizes: 2B / 4B / 26B / 31B. 256K context. 140+ languages. Text + image. Apache 2.0 license — zero commercial restrictions. On-device capable.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Omni Flash</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May 19, 2026 (GA)</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Any-input to video output. Physics-grounded generation. SynthID watermarking.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Antigravity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19, 2026 (GA)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93 parallel sub-agents. 12x faster internally with Gemini 3.5 Flash. Agent-first development platform.</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Spark</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May 19, 2026 (Beta)</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24/7 personal agent on Google Cloud VMs. Gmail + Calendar + Docs access. Tasks run even when devices are off. Ultra tier ($100/mo).</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3.2 Model-to-Problem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Waste Cause</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Right Model</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Demand/supply desync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3.5 Flash + Antigravity 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93-agent parallelism across supply chain nodes. One agent per stakeholder layer.</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Information asymmetry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Gemma 4 (2B on-device)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Apache 2.0, runs on $80 Android phone. Smallholder farmers can feed signals upstream with zero API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Misaligned incentives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Spark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Persistent agent with purchase history + calendar. Nudges consumption at the moment of expiry risk.</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Aesthetic filtering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Gemma 4 (4B, on-device vision)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Multimodal grading model at farm gate. No cloud dependency. Separates defective from cosmetically non-standard.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Cold chain gaps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Gemma 4 (2B edge deployment)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Runs on Raspberry Pi-class device inside cold room. Temperature anomaly detection without internet.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Externalized costs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3.5 Flash (grounding)</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Carbon footprint tagging from receipt images. Surfaces embedded cost at point of purchase.</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4. Platform Tech Stack</w:t>
      </w:r>
    </w:p>
    <w:p>
      <w:pPr>
        <w:spacing w:after="80" w:before="80" w:line="320"/>
      </w:pPr>
      <w:r>
        <w:rPr>
          <w:rFonts w:ascii="Arial" w:cs="Arial" w:eastAsia="Arial" w:hAnsi="Arial"/>
          <w:b w:val="false"/>
          <w:bCs w:val="false"/>
          <w:color w:val="333333"/>
          <w:sz w:val="22"/>
          <w:szCs w:val="22"/>
        </w:rPr>
        <w:t xml:space="preserve">Derived from the napkin architecture. Every component chosen for a specific reason — not convenience.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 This, Not Something Else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(Vercel)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SSR for SEO on public data pages. Edge functions co-located with Vercel CDN. App Router for streaming Gemini responses.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Backend / DB</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Supabase (serverless)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Full Postgres — not NoSQL. Real SQL means complex supply chain queries. RLS isolates user data at DB layer. pgvector for semantic search. Realtime for live dashboard updates. Edge Functions for Gemini middleware. Apache 2.0 — self-hostable if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Reasoning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3.5 Flash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Grounds answers in actual Supabase data rows, not hallucinated statistics. RAG over FAO/UNEP datasets ingested into Supabase vector store.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Edge / Mobile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Gemma 4 (2B / 4B)</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On-device inference for offline grading and cold chain monitoring. Apache 2.0 means no licensing cost at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FAO FBS, UNEP FWI, WRAP, ReFED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Ingested into Supabase. Loss rate coefficients stored as structured tables. Gemini queries against real numbers.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Supabase Auth + RLS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Row Level Security means policy enforcement at the data layer. Operator vs policy vs retailer views controlled at DB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Storage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Produce images for vision grading. Incident photos. Report artifacts. S3-compatible, CDN-backed.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Key Architectural Principle: </w:t>
            </w:r>
            <w:r>
              <w:rPr>
                <w:rFonts w:ascii="Arial" w:cs="Arial" w:eastAsia="Arial" w:hAnsi="Arial"/>
                <w:color w:val="444444"/>
                <w:sz w:val="22"/>
                <w:szCs w:val="22"/>
              </w:rPr>
              <w:t xml:space="preserve">Supabase is not just storage — it is the real-world data source that Gemini queries against. Gemini does not generate food waste statistics. It reasons over ingested FAO/UNEP/WRAP numbers stored as structured Supabase tables. The AI layer is a reasoning layer, not a knowledge layer.</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5. Supabase Schema Design</w:t>
      </w:r>
    </w:p>
    <w:p>
      <w:pPr>
        <w:pStyle w:val="Heading2"/>
        <w:spacing w:after="120" w:before="300"/>
      </w:pPr>
      <w:r>
        <w:rPr>
          <w:rFonts w:ascii="Arial" w:cs="Arial" w:eastAsia="Arial" w:hAnsi="Arial"/>
          <w:b/>
          <w:bCs/>
          <w:color w:val="2E5BA8"/>
          <w:sz w:val="26"/>
          <w:szCs w:val="26"/>
        </w:rPr>
        <w:t xml:space="preserve">5.1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waste_events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stage, category, quantity_tonnes, region, country, timestamp, source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waste observations. One row per measurement event. Ingested from FAO/UNEP/WRAP.</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loss_rate_coefficients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stage, commodity, region, rate_pct, source_study, confidence</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The core coefficients applied to mass balance. Enables stage-by-stage breakdown by region + commodity.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interventions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stage, region, projected_reduction_pct, effort_level, urgency, status, deployed_at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Tracks active, committed, and candidate interventions. Powers the 50% campaign tracker.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intervention_actuals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intervention_id, period, actual_reduction_tonnes, projected_reduction_tonnes</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Actual vs projected performance per deployed intervention. Detects under/overperformance.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region, commodity, year, total_tonnes, locked_at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Locked baseline figures. The denominator for any % reduction claim. Never updated after lock.</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risks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intervention_id, description, probability, impact, mitigation</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Risk register per intervention. Powers the risk panel on the 50% tracker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embedding vector(1536), source_doc, chunk_id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pgvector table for RAG. Chunks of FAO reports, WRAP studies, UNEP methodology docs. Gemini queries this for grounded answers.</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5.2 Key Views (Pre-aggregated for Dashboard)</w:t>
      </w:r>
    </w:p>
    <w:p>
      <w:pPr>
        <w:pStyle w:val="ListParagraph"/>
        <w:numPr>
          <w:ilvl w:val="0"/>
          <w:numId w:val="2"/>
        </w:numPr>
        <w:spacing w:after="60" w:before="60"/>
      </w:pPr>
      <w:r>
        <w:rPr>
          <w:rFonts w:ascii="Arial" w:cs="Arial" w:eastAsia="Arial" w:hAnsi="Arial"/>
          <w:b/>
          <w:bCs/>
          <w:color w:val="1A1A2E"/>
          <w:sz w:val="22"/>
          <w:szCs w:val="22"/>
        </w:rPr>
        <w:t xml:space="preserve">v_waste_by_stage: </w:t>
      </w:r>
      <w:r>
        <w:rPr>
          <w:rFonts w:ascii="Arial" w:cs="Arial" w:eastAsia="Arial" w:hAnsi="Arial"/>
          <w:color w:val="333333"/>
          <w:sz w:val="22"/>
          <w:szCs w:val="22"/>
        </w:rPr>
        <w:t xml:space="preserve">Aggregated waste tonnes + percentage by supply chain stage per region. Powers the stage breakdown chart.</w:t>
      </w:r>
    </w:p>
    <w:p>
      <w:pPr>
        <w:pStyle w:val="ListParagraph"/>
        <w:numPr>
          <w:ilvl w:val="0"/>
          <w:numId w:val="2"/>
        </w:numPr>
        <w:spacing w:after="60" w:before="60"/>
      </w:pPr>
      <w:r>
        <w:rPr>
          <w:rFonts w:ascii="Arial" w:cs="Arial" w:eastAsia="Arial" w:hAnsi="Arial"/>
          <w:b/>
          <w:bCs/>
          <w:color w:val="1A1A2E"/>
          <w:sz w:val="22"/>
          <w:szCs w:val="22"/>
        </w:rPr>
        <w:t xml:space="preserve">v_intervention_performance: </w:t>
      </w:r>
      <w:r>
        <w:rPr>
          <w:rFonts w:ascii="Arial" w:cs="Arial" w:eastAsia="Arial" w:hAnsi="Arial"/>
          <w:color w:val="333333"/>
          <w:sz w:val="22"/>
          <w:szCs w:val="22"/>
        </w:rPr>
        <w:t xml:space="preserve">Joins interventions + actuals. Calculates % of projected delivered. Live/committed/gap status.</w:t>
      </w:r>
    </w:p>
    <w:p>
      <w:pPr>
        <w:pStyle w:val="ListParagraph"/>
        <w:numPr>
          <w:ilvl w:val="0"/>
          <w:numId w:val="2"/>
        </w:numPr>
        <w:spacing w:after="60" w:before="60"/>
      </w:pPr>
      <w:r>
        <w:rPr>
          <w:rFonts w:ascii="Arial" w:cs="Arial" w:eastAsia="Arial" w:hAnsi="Arial"/>
          <w:b/>
          <w:bCs/>
          <w:color w:val="1A1A2E"/>
          <w:sz w:val="22"/>
          <w:szCs w:val="22"/>
        </w:rPr>
        <w:t xml:space="preserve">v_campaign_progress: </w:t>
      </w:r>
      <w:r>
        <w:rPr>
          <w:rFonts w:ascii="Arial" w:cs="Arial" w:eastAsia="Arial" w:hAnsi="Arial"/>
          <w:color w:val="333333"/>
          <w:sz w:val="22"/>
          <w:szCs w:val="22"/>
        </w:rPr>
        <w:t xml:space="preserve">Rolls up achieved + committed reductions against the locked baseline. Feeds the master progress bar.</w:t>
      </w:r>
    </w:p>
    <w:p>
      <w:pPr>
        <w:pStyle w:val="ListParagraph"/>
        <w:numPr>
          <w:ilvl w:val="0"/>
          <w:numId w:val="2"/>
        </w:numPr>
        <w:spacing w:after="60" w:before="60"/>
      </w:pPr>
      <w:r>
        <w:rPr>
          <w:rFonts w:ascii="Arial" w:cs="Arial" w:eastAsia="Arial" w:hAnsi="Arial"/>
          <w:b/>
          <w:bCs/>
          <w:color w:val="1A1A2E"/>
          <w:sz w:val="22"/>
          <w:szCs w:val="22"/>
        </w:rPr>
        <w:t xml:space="preserve">v_priority_queue: </w:t>
      </w:r>
      <w:r>
        <w:rPr>
          <w:rFonts w:ascii="Arial" w:cs="Arial" w:eastAsia="Arial" w:hAnsi="Arial"/>
          <w:color w:val="333333"/>
          <w:sz w:val="22"/>
          <w:szCs w:val="22"/>
        </w:rPr>
        <w:t xml:space="preserve">Ranks uncommitted interventions by (reduction_potential / effort_score). The gap-closing lever list.</w:t>
      </w:r>
    </w:p>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6. Analytics Dashboard — What Is Shown and Why</w:t>
      </w:r>
    </w:p>
    <w:p>
      <w:pPr>
        <w:spacing w:after="80" w:before="80" w:line="320"/>
      </w:pPr>
      <w:r>
        <w:rPr>
          <w:rFonts w:ascii="Arial" w:cs="Arial" w:eastAsia="Arial" w:hAnsi="Arial"/>
          <w:b w:val="false"/>
          <w:bCs w:val="false"/>
          <w:color w:val="333333"/>
          <w:sz w:val="22"/>
          <w:szCs w:val="22"/>
        </w:rPr>
        <w:t xml:space="preserve">Every metric must answer 'what do I do next?' Reporting without decision support is not analytics.</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6.1 Three User Personas — Three Metric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Primary Metrics</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Decision They Are Making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waste tracked, avoidable %, value lost, CO₂ equivalent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Where do I deploy my next intervention dollar?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Policy Analyst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National waste %, policy gaps, compliance score, subsidy leakage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Which regulation is underperforming and 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SKUs at risk, markdown rate, shrinkage cost, rescued units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products do I mark down today?</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6.2 The 50% Reduction Campaign Tracker</w:t>
      </w:r>
    </w:p>
    <w:p>
      <w:pPr>
        <w:spacing w:after="80" w:before="80" w:line="320"/>
      </w:pPr>
      <w:r>
        <w:rPr>
          <w:rFonts w:ascii="Arial" w:cs="Arial" w:eastAsia="Arial" w:hAnsi="Arial"/>
          <w:b w:val="false"/>
          <w:bCs w:val="false"/>
          <w:color w:val="333333"/>
          <w:sz w:val="22"/>
          <w:szCs w:val="22"/>
        </w:rPr>
        <w:t xml:space="preserve">When the goal shifts from 'understand waste' to 'cut waste by 50%', the entire dashboard frame changes:</w:t>
      </w:r>
    </w:p>
    <w:p>
      <w:pPr>
        <w:spacing w:after="120" w:before="12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Baseline is locked: </w:t>
      </w:r>
      <w:r>
        <w:rPr>
          <w:rFonts w:ascii="Arial" w:cs="Arial" w:eastAsia="Arial" w:hAnsi="Arial"/>
          <w:color w:val="333333"/>
          <w:sz w:val="22"/>
          <w:szCs w:val="22"/>
        </w:rPr>
        <w:t xml:space="preserve">Jan 2026 baseline (2.4M tonnes) cannot move. All % calculations use this denominator.</w:t>
      </w:r>
    </w:p>
    <w:p>
      <w:pPr>
        <w:pStyle w:val="ListParagraph"/>
        <w:numPr>
          <w:ilvl w:val="0"/>
          <w:numId w:val="2"/>
        </w:numPr>
        <w:spacing w:after="60" w:before="60"/>
      </w:pPr>
      <w:r>
        <w:rPr>
          <w:rFonts w:ascii="Arial" w:cs="Arial" w:eastAsia="Arial" w:hAnsi="Arial"/>
          <w:b/>
          <w:bCs/>
          <w:color w:val="1A1A2E"/>
          <w:sz w:val="22"/>
          <w:szCs w:val="22"/>
        </w:rPr>
        <w:t xml:space="preserve">Gap alert is the primary UI element: </w:t>
      </w:r>
      <w:r>
        <w:rPr>
          <w:rFonts w:ascii="Arial" w:cs="Arial" w:eastAsia="Arial" w:hAnsi="Arial"/>
          <w:color w:val="333333"/>
          <w:sz w:val="22"/>
          <w:szCs w:val="22"/>
        </w:rPr>
        <w:t xml:space="preserve">42% committed + achieved leaves an 8% gap (~96k tonnes). This drives every decision on the screen.</w:t>
      </w:r>
    </w:p>
    <w:p>
      <w:pPr>
        <w:pStyle w:val="ListParagraph"/>
        <w:numPr>
          <w:ilvl w:val="0"/>
          <w:numId w:val="2"/>
        </w:numPr>
        <w:spacing w:after="60" w:before="60"/>
      </w:pPr>
      <w:r>
        <w:rPr>
          <w:rFonts w:ascii="Arial" w:cs="Arial" w:eastAsia="Arial" w:hAnsi="Arial"/>
          <w:b/>
          <w:bCs/>
          <w:color w:val="1A1A2E"/>
          <w:sz w:val="22"/>
          <w:szCs w:val="22"/>
        </w:rPr>
        <w:t xml:space="preserve">Interventions in four states: </w:t>
      </w:r>
      <w:r>
        <w:rPr>
          <w:rFonts w:ascii="Arial" w:cs="Arial" w:eastAsia="Arial" w:hAnsi="Arial"/>
          <w:color w:val="333333"/>
          <w:sz w:val="22"/>
          <w:szCs w:val="22"/>
        </w:rPr>
        <w:t xml:space="preserve">Live (tracking actual vs projected), Committed (not yet deployed), Gap-closing candidates, and Unaddressed.</w:t>
      </w:r>
    </w:p>
    <w:p>
      <w:pPr>
        <w:pStyle w:val="ListParagraph"/>
        <w:numPr>
          <w:ilvl w:val="0"/>
          <w:numId w:val="2"/>
        </w:numPr>
        <w:spacing w:after="60" w:before="60"/>
      </w:pPr>
      <w:r>
        <w:rPr>
          <w:rFonts w:ascii="Arial" w:cs="Arial" w:eastAsia="Arial" w:hAnsi="Arial"/>
          <w:b/>
          <w:bCs/>
          <w:color w:val="1A1A2E"/>
          <w:sz w:val="22"/>
          <w:szCs w:val="22"/>
        </w:rPr>
        <w:t xml:space="preserve">Trajectory chart has four lines: </w:t>
      </w:r>
      <w:r>
        <w:rPr>
          <w:rFonts w:ascii="Arial" w:cs="Arial" w:eastAsia="Arial" w:hAnsi="Arial"/>
          <w:color w:val="333333"/>
          <w:sz w:val="22"/>
          <w:szCs w:val="22"/>
        </w:rPr>
        <w:t xml:space="preserve">Required path / Actual / Committed / With-gap-levers. If actual falls below required for two consecutive months, pull a gap lever immediately.</w:t>
      </w:r>
    </w:p>
    <w:p>
      <w:pPr>
        <w:pStyle w:val="ListParagraph"/>
        <w:numPr>
          <w:ilvl w:val="0"/>
          <w:numId w:val="2"/>
        </w:numPr>
        <w:spacing w:after="60" w:before="60"/>
      </w:pPr>
      <w:r>
        <w:rPr>
          <w:rFonts w:ascii="Arial" w:cs="Arial" w:eastAsia="Arial" w:hAnsi="Arial"/>
          <w:b/>
          <w:bCs/>
          <w:color w:val="1A1A2E"/>
          <w:sz w:val="22"/>
          <w:szCs w:val="22"/>
        </w:rPr>
        <w:t xml:space="preserve">Underperformance is surfaced immediately: </w:t>
      </w:r>
      <w:r>
        <w:rPr>
          <w:rFonts w:ascii="Arial" w:cs="Arial" w:eastAsia="Arial" w:hAnsi="Arial"/>
          <w:color w:val="333333"/>
          <w:sz w:val="22"/>
          <w:szCs w:val="22"/>
        </w:rPr>
        <w:t xml:space="preserve">IoT cold chain intervention at 72% of projected due to 18% sensor dropout rate. This is more important than any trend chart.</w:t>
      </w:r>
    </w:p>
    <w:p>
      <w:pPr>
        <w:pStyle w:val="ListParagraph"/>
        <w:numPr>
          <w:ilvl w:val="0"/>
          <w:numId w:val="2"/>
        </w:numPr>
        <w:spacing w:after="60" w:before="60"/>
      </w:pPr>
      <w:r>
        <w:rPr>
          <w:rFonts w:ascii="Arial" w:cs="Arial" w:eastAsia="Arial" w:hAnsi="Arial"/>
          <w:b/>
          <w:bCs/>
          <w:color w:val="1A1A2E"/>
          <w:sz w:val="22"/>
          <w:szCs w:val="22"/>
        </w:rPr>
        <w:t xml:space="preserve">Overperformance triggers expansion: </w:t>
      </w:r>
      <w:r>
        <w:rPr>
          <w:rFonts w:ascii="Arial" w:cs="Arial" w:eastAsia="Arial" w:hAnsi="Arial"/>
          <w:color w:val="333333"/>
          <w:sz w:val="22"/>
          <w:szCs w:val="22"/>
        </w:rPr>
        <w:t xml:space="preserve">AI produce grading at 108% of projected triggers 'expand candidate' status automatically.</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6.3 Priority Intervention Queue</w:t>
      </w:r>
    </w:p>
    <w:p>
      <w:pPr>
        <w:spacing w:after="80" w:before="80" w:line="320"/>
      </w:pPr>
      <w:r>
        <w:rPr>
          <w:rFonts w:ascii="Arial" w:cs="Arial" w:eastAsia="Arial" w:hAnsi="Arial"/>
          <w:b w:val="false"/>
          <w:bCs w:val="false"/>
          <w:color w:val="333333"/>
          <w:sz w:val="22"/>
          <w:szCs w:val="22"/>
        </w:rPr>
        <w:t xml:space="preserve">The core actionable output. Every row includes: what to do, where in the chain, estimated reduction, effort level, urgency, and a direct action button to generate an implementation brief via Gemini 3.5 Flash.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1400"/>
        <w:gridCol w:w="1660"/>
      </w:tblGrid>
      <w:tr>
        <w:trPr>
          <w:tblHeader/>
        </w:trPr>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Intervention</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Reduction</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6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Urgency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IoT cold chain alerts — East Africa corridor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AI grading replaces manual cull at 3 farms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Farm</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Dynamic markdown triggers at retail (48h before expiry)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Consumer expiry nudge agent (pilot 50k users)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Consumer</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Processing yield coefficient audit — dairy 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7. AI Layer Architecture</w:t>
      </w:r>
    </w:p>
    <w:p>
      <w:pPr>
        <w:pStyle w:val="Heading2"/>
        <w:spacing w:after="120" w:before="300"/>
      </w:pPr>
      <w:r>
        <w:rPr>
          <w:rFonts w:ascii="Arial" w:cs="Arial" w:eastAsia="Arial" w:hAnsi="Arial"/>
          <w:b/>
          <w:bCs/>
          <w:color w:val="2E5BA8"/>
          <w:sz w:val="26"/>
          <w:szCs w:val="26"/>
        </w:rPr>
        <w:t xml:space="preserve">7.1 Gemini 3.5 Flash — Reasoning Over Real Data</w:t>
      </w:r>
    </w:p>
    <w:p>
      <w:pPr>
        <w:spacing w:after="80" w:before="80" w:line="320"/>
      </w:pPr>
      <w:r>
        <w:rPr>
          <w:rFonts w:ascii="Arial" w:cs="Arial" w:eastAsia="Arial" w:hAnsi="Arial"/>
          <w:b w:val="false"/>
          <w:bCs w:val="false"/>
          <w:color w:val="333333"/>
          <w:sz w:val="22"/>
          <w:szCs w:val="22"/>
        </w:rPr>
        <w:t xml:space="preserve">Gemini is not a knowledge store. It is a reasoning layer. The data lives in Supabase. Gemini receives context from Supabase and reasons over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0" w:before="0"/>
            </w:pPr>
            <w:r>
              <w:rPr>
                <w:rFonts w:ascii="Arial" w:cs="Arial" w:eastAsia="Arial" w:hAnsi="Arial"/>
                <w:b/>
                <w:bCs/>
                <w:color w:val="0F6E56"/>
                <w:sz w:val="22"/>
                <w:szCs w:val="22"/>
              </w:rPr>
              <w:t xml:space="preserve">RAG Flow: </w:t>
            </w:r>
            <w:r>
              <w:rPr>
                <w:rFonts w:ascii="Arial" w:cs="Arial" w:eastAsia="Arial" w:hAnsi="Arial"/>
                <w:color w:val="444444"/>
                <w:sz w:val="22"/>
                <w:szCs w:val="22"/>
              </w:rPr>
              <w:t xml:space="preserve">User query → Supabase pgvector semantic search over embedded FAO/UNEP docs → top-k chunks retrieved → injected into Gemini 3.5 Flash context → grounded answer returned. Gemini never invents a food waste statistic. If the number is not in Supabase, it says so.</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7.2 Educational Chat Layer</w:t>
      </w:r>
    </w:p>
    <w:p>
      <w:pPr>
        <w:spacing w:after="80" w:before="80" w:line="320"/>
      </w:pPr>
      <w:r>
        <w:rPr>
          <w:rFonts w:ascii="Arial" w:cs="Arial" w:eastAsia="Arial" w:hAnsi="Arial"/>
          <w:b w:val="false"/>
          <w:bCs w:val="false"/>
          <w:color w:val="333333"/>
          <w:sz w:val="22"/>
          <w:szCs w:val="22"/>
        </w:rPr>
        <w:t xml:space="preserve">Any user on the public main page can ask food waste questions. Gemini 3.5 Flash queries the Supabase vector store and returns answers grounded in the ingested dataset. Not a generic chatbot — a domain-specific reasoning interface.</w:t>
      </w:r>
    </w:p>
    <w:p>
      <w:pPr>
        <w:spacing w:after="120" w:before="120"/>
      </w:pPr>
      <w:r>
        <w:t xml:space="preserve"/>
      </w:r>
    </w:p>
    <w:p>
      <w:pPr>
        <w:pStyle w:val="ListParagraph"/>
        <w:numPr>
          <w:ilvl w:val="0"/>
          <w:numId w:val="2"/>
        </w:numPr>
        <w:spacing w:after="60" w:before="60"/>
      </w:pPr>
      <w:r>
        <w:rPr>
          <w:rFonts w:ascii="Arial" w:cs="Arial" w:eastAsia="Arial" w:hAnsi="Arial"/>
          <w:color w:val="333333"/>
          <w:sz w:val="22"/>
          <w:szCs w:val="22"/>
        </w:rPr>
        <w:t xml:space="preserve">What percentage of food is wasted at the retail stage in South Asia? → Gemini queries loss_rate_coefficients table, returns the actual coefficient with source citation.</w:t>
      </w:r>
    </w:p>
    <w:p>
      <w:pPr>
        <w:pStyle w:val="ListParagraph"/>
        <w:numPr>
          <w:ilvl w:val="0"/>
          <w:numId w:val="2"/>
        </w:numPr>
        <w:spacing w:after="60" w:before="60"/>
      </w:pPr>
      <w:r>
        <w:rPr>
          <w:rFonts w:ascii="Arial" w:cs="Arial" w:eastAsia="Arial" w:hAnsi="Arial"/>
          <w:color w:val="333333"/>
          <w:sz w:val="22"/>
          <w:szCs w:val="22"/>
        </w:rPr>
        <w:t xml:space="preserve">Which intervention has the highest ROI for a $500k budget? → Gemini queries v_priority_queue view, ranks by reduction_potential / projected_cost.</w:t>
      </w:r>
    </w:p>
    <w:p>
      <w:pPr>
        <w:pStyle w:val="ListParagraph"/>
        <w:numPr>
          <w:ilvl w:val="0"/>
          <w:numId w:val="2"/>
        </w:numPr>
        <w:spacing w:after="60" w:before="60"/>
      </w:pPr>
      <w:r>
        <w:rPr>
          <w:rFonts w:ascii="Arial" w:cs="Arial" w:eastAsia="Arial" w:hAnsi="Arial"/>
          <w:color w:val="333333"/>
          <w:sz w:val="22"/>
          <w:szCs w:val="22"/>
        </w:rPr>
        <w:t xml:space="preserve">Why is the East Africa cold chain intervention underperforming? → Gemini queries intervention_actuals + risks tables, returns structured diagnosis.</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7.3 Supabase Edge Function — Gemini Middleware</w:t>
      </w:r>
    </w:p>
    <w:p>
      <w:pPr>
        <w:spacing w:after="80" w:before="80" w:line="320"/>
      </w:pPr>
      <w:r>
        <w:rPr>
          <w:rFonts w:ascii="Arial" w:cs="Arial" w:eastAsia="Arial" w:hAnsi="Arial"/>
          <w:b w:val="false"/>
          <w:bCs w:val="false"/>
          <w:color w:val="333333"/>
          <w:sz w:val="22"/>
          <w:szCs w:val="22"/>
        </w:rPr>
        <w:t xml:space="preserve">All Gemini calls route through a Supabase Edge Function. This keeps the API key server-side, enables caching of frequent queries, enforces rate limits per user tier, and logs all AI interactions for audit.</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7.4 Gemma 4 — On-Device / Edge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Model Size</w:t>
            </w:r>
          </w:p>
        </w:tc>
        <w:tc>
          <w:tcPr>
            <w:tcW w:type="dxa" w:w="2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 On-Device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Produce grading at farm gate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Gemma 4 4B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Android device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internet required. Zero API cost. Instant local inference.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Cold chain anomaly detection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Gemma 4 2B</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Raspberry Pi / edge device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Runs inside cold room. Alerts before spoilage threshold crossed.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Smallholder inventory signals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Gemma 4 2B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Sub-$100 Android phone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Apache 2.0, no licensing cost. Data stays on device.</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8. Product Screens — Android Studio Build Targets</w:t>
      </w:r>
    </w:p>
    <w:p>
      <w:pPr>
        <w:spacing w:after="80" w:before="80" w:line="320"/>
      </w:pPr>
      <w:r>
        <w:rPr>
          <w:rFonts w:ascii="Arial" w:cs="Arial" w:eastAsia="Arial" w:hAnsi="Arial"/>
          <w:b w:val="false"/>
          <w:bCs w:val="false"/>
          <w:color w:val="333333"/>
          <w:sz w:val="22"/>
          <w:szCs w:val="22"/>
        </w:rPr>
        <w:t xml:space="preserve">Six core screens for the Android app. Each screen maps directly to a Supabase query and a Gemini call.</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1 — Public Dashboard (Main Page)</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Any user sees global / regional food waste data without login.</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v_waste_by_stage view, filtered by region selector.</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Gemini 3.5 Flash chat bar at the bottom of the screen. Queries pgvector embeddings for grounded answers.</w:t>
      </w:r>
    </w:p>
    <w:p>
      <w:pPr>
        <w:pStyle w:val="ListParagraph"/>
        <w:numPr>
          <w:ilvl w:val="0"/>
          <w:numId w:val="2"/>
        </w:numPr>
        <w:spacing w:after="60" w:before="60"/>
      </w:pPr>
      <w:r>
        <w:rPr>
          <w:rFonts w:ascii="Arial" w:cs="Arial" w:eastAsia="Arial" w:hAnsi="Arial"/>
          <w:b/>
          <w:bCs/>
          <w:color w:val="1A1A2E"/>
          <w:sz w:val="22"/>
          <w:szCs w:val="22"/>
        </w:rPr>
        <w:t xml:space="preserve">Key UI elements: </w:t>
      </w:r>
      <w:r>
        <w:rPr>
          <w:rFonts w:ascii="Arial" w:cs="Arial" w:eastAsia="Arial" w:hAnsi="Arial"/>
          <w:color w:val="333333"/>
          <w:sz w:val="22"/>
          <w:szCs w:val="22"/>
        </w:rPr>
        <w:t xml:space="preserve">Stage breakdown bar chart, category donut, trend line, metric cards.</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2 — 50% Campaign Tracker</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Logged-in operator tracks progress against the 50% reduction target.</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v_campaign_progress, v_intervention_performance, baselines table.</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Gap alert auto-generated by Gemini when committed savings fall short. Each intervention card has a Gemini 'diagnose' or 'expand' action.</w:t>
      </w:r>
    </w:p>
    <w:p>
      <w:pPr>
        <w:pStyle w:val="ListParagraph"/>
        <w:numPr>
          <w:ilvl w:val="0"/>
          <w:numId w:val="2"/>
        </w:numPr>
        <w:spacing w:after="60" w:before="60"/>
      </w:pPr>
      <w:r>
        <w:rPr>
          <w:rFonts w:ascii="Arial" w:cs="Arial" w:eastAsia="Arial" w:hAnsi="Arial"/>
          <w:b/>
          <w:bCs/>
          <w:color w:val="1A1A2E"/>
          <w:sz w:val="22"/>
          <w:szCs w:val="22"/>
        </w:rPr>
        <w:t xml:space="preserve">Key UI elements: </w:t>
      </w:r>
      <w:r>
        <w:rPr>
          <w:rFonts w:ascii="Arial" w:cs="Arial" w:eastAsia="Arial" w:hAnsi="Arial"/>
          <w:color w:val="333333"/>
          <w:sz w:val="22"/>
          <w:szCs w:val="22"/>
        </w:rPr>
        <w:t xml:space="preserve">Master progress bar (achieved / committed / gap), trajectory chart (4 lines), intervention cards by status, risk panel.</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3 — Priority Intervention Queue</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Ranks all interventions by ROI. Operator decides what to fund next.</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v_priority_queue view. Effort and urgency scores from interventions table.</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Each row has 'Generate brief ↗' button. Gemini produces a structured implementation brief using the intervention row + regional context from Supabase.</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4 — Educational Chat Page</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Any user can ask any food waste question. Publicly accessible.</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embeddings table (pgvector). FAO, UNEP, WRAP documents chunked and embedded.</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Gemini 3.5 Flash with RAG. Every answer cites the source document and the specific data row it used.</w:t>
      </w:r>
    </w:p>
    <w:p>
      <w:pPr>
        <w:pStyle w:val="ListParagraph"/>
        <w:numPr>
          <w:ilvl w:val="0"/>
          <w:numId w:val="2"/>
        </w:numPr>
        <w:spacing w:after="60" w:before="60"/>
      </w:pPr>
      <w:r>
        <w:rPr>
          <w:rFonts w:ascii="Arial" w:cs="Arial" w:eastAsia="Arial" w:hAnsi="Arial"/>
          <w:b/>
          <w:bCs/>
          <w:color w:val="1A1A2E"/>
          <w:sz w:val="22"/>
          <w:szCs w:val="22"/>
        </w:rPr>
        <w:t xml:space="preserve">Key UI elements: </w:t>
      </w:r>
      <w:r>
        <w:rPr>
          <w:rFonts w:ascii="Arial" w:cs="Arial" w:eastAsia="Arial" w:hAnsi="Arial"/>
          <w:color w:val="333333"/>
          <w:sz w:val="22"/>
          <w:szCs w:val="22"/>
        </w:rPr>
        <w:t xml:space="preserve">Conversational interface. Source citations shown inline. 'Explore this data ↗' button links to the relevant dashboard view.</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5 — Intervention Detail View</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Deep dive on a single intervention. Actual vs projected over time. Risk register.</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intervention_actuals + risks tables. Joined on intervention_id.</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Gemini diagnoses underperformance using actual vs projected delta + risk factors. Suggests corrective actions grounded in comparable intervention data from Supabase.</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6 — Region / Country Drilldown</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Filter entire platform to a specific country or region. All metrics, interventions, and chat responses scoped to that geography.</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All Supabase queries filtered by region/country. Supabase RLS enforces data access by operator tier.</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Gemini chat context includes the active region filter. 'What is causing high storage losses in Sub-Saharan Africa?' returns region-specific data only.</w:t>
      </w:r>
    </w:p>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9. Data Ingestion Pipeline</w:t>
      </w:r>
    </w:p>
    <w:p>
      <w:pPr>
        <w:spacing w:after="80" w:before="80" w:line="320"/>
      </w:pPr>
      <w:r>
        <w:rPr>
          <w:rFonts w:ascii="Arial" w:cs="Arial" w:eastAsia="Arial" w:hAnsi="Arial"/>
          <w:b w:val="false"/>
          <w:bCs w:val="false"/>
          <w:color w:val="333333"/>
          <w:sz w:val="22"/>
          <w:szCs w:val="22"/>
        </w:rPr>
        <w:t xml:space="preserve">The platform is only as good as its data. Garbage in, garbage out — and with food waste data, the coefficients are the most critical input.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Is Ingested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FAO FAOSTAT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(March)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Food Balance Sheets for 180+ countries. Production, imports, exports, utilization, supply gap.</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UNEP Food Waste Index</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Biennial</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Country-level loss rate coefficients by stage and commodity. The coefficients Gemini applies to mass balance.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WRAP Studies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 hoc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UK + global retail and consumer waste composition data. Most granular retail-stage data available.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ReFED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US commodity-level waste data with dollar-value estimates. Processing and retail stage 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Partner IoT Feeds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Cold chain sensor telemetry. Temperature + humidity anomalies. Feeds intervention_actuals table directly.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Ingestion Architecture: </w:t>
            </w:r>
            <w:r>
              <w:rPr>
                <w:rFonts w:ascii="Arial" w:cs="Arial" w:eastAsia="Arial" w:hAnsi="Arial"/>
                <w:color w:val="444444"/>
                <w:sz w:val="22"/>
                <w:szCs w:val="22"/>
              </w:rPr>
              <w:t xml:space="preserve">FAO/UNEP data → Python ingest script → Supabase loss_rate_coefficients table. Documents (PDFs) → text extraction → chunking → Gemini embedding API → Supabase pgvector embeddings table. IoT feeds → Supabase Edge Function → intervention_actuals table with real-time upsert.</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10. What AI Cannot Solve — Honest Gaps</w:t>
      </w:r>
    </w:p>
    <w:p>
      <w:pPr>
        <w:spacing w:after="80" w:before="80" w:line="320"/>
      </w:pPr>
      <w:r>
        <w:rPr>
          <w:rFonts w:ascii="Arial" w:cs="Arial" w:eastAsia="Arial" w:hAnsi="Arial"/>
          <w:b w:val="false"/>
          <w:bCs w:val="false"/>
          <w:color w:val="333333"/>
          <w:sz w:val="22"/>
          <w:szCs w:val="22"/>
        </w:rPr>
        <w:t xml:space="preserve">The platform addresses information and coordination failures extremely well. It cannot address: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 AI Cannot Fix It 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Policy and regulation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Incentive restructuring requires governments. The platform can surface the data that makes the case, but cannot enforce.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Cold chain capital</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Physical refrigeration infrastructure requires development finance, not algorithms.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 behavior 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Nudges help at the margin. Habits formed over decades are stubborn. Opt-out rates may exceed 40% for notification agents.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Global data standardization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FAO and national governments need to agree on schemas and reporting frequencies before the coefficients become reliable at country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Biological decay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Entropy cannot be stopped. Cold chain and packaging delay it. The platform optimizes the delay, not the decay.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0" w:before="0"/>
            </w:pPr>
            <w:r>
              <w:rPr>
                <w:rFonts w:ascii="Arial" w:cs="Arial" w:eastAsia="Arial" w:hAnsi="Arial"/>
                <w:b/>
                <w:bCs/>
                <w:color w:val="7A1F1F"/>
                <w:sz w:val="22"/>
                <w:szCs w:val="22"/>
              </w:rPr>
              <w:t xml:space="preserve">Honest Assessment: </w:t>
            </w:r>
            <w:r>
              <w:rPr>
                <w:rFonts w:ascii="Arial" w:cs="Arial" w:eastAsia="Arial" w:hAnsi="Arial"/>
                <w:color w:val="444444"/>
                <w:sz w:val="22"/>
                <w:szCs w:val="22"/>
              </w:rPr>
              <w:t xml:space="preserve">The architecture for a global food waste intelligence platform was a $50M enterprise project two years ago. With Gemini 3.5 Flash, Gemma 4 (Apache 2.0), Supabase, and Next.js, it is buildable by a small team on GCP + Vercel in months. The technology barrier has collapsed. The data quality and policy barriers have not.</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11. Open Questions for Brainstorm Session</w:t>
      </w:r>
    </w:p>
    <w:p>
      <w:pPr>
        <w:pStyle w:val="Heading2"/>
        <w:spacing w:after="120" w:before="300"/>
      </w:pPr>
      <w:r>
        <w:rPr>
          <w:rFonts w:ascii="Arial" w:cs="Arial" w:eastAsia="Arial" w:hAnsi="Arial"/>
          <w:b/>
          <w:bCs/>
          <w:color w:val="2E5BA8"/>
          <w:sz w:val="26"/>
          <w:szCs w:val="26"/>
        </w:rPr>
        <w:t xml:space="preserve">Product</w:t>
      </w:r>
    </w:p>
    <w:p>
      <w:pPr>
        <w:pStyle w:val="ListParagraph"/>
        <w:numPr>
          <w:ilvl w:val="0"/>
          <w:numId w:val="2"/>
        </w:numPr>
        <w:spacing w:after="60" w:before="60"/>
      </w:pPr>
      <w:r>
        <w:rPr>
          <w:rFonts w:ascii="Arial" w:cs="Arial" w:eastAsia="Arial" w:hAnsi="Arial"/>
          <w:color w:val="333333"/>
          <w:sz w:val="22"/>
          <w:szCs w:val="22"/>
        </w:rPr>
        <w:t xml:space="preserve">Who is the paying customer in the B2B model — the insurer, the retailer, the NGO, or the government?</w:t>
      </w:r>
    </w:p>
    <w:p>
      <w:pPr>
        <w:pStyle w:val="ListParagraph"/>
        <w:numPr>
          <w:ilvl w:val="0"/>
          <w:numId w:val="2"/>
        </w:numPr>
        <w:spacing w:after="60" w:before="60"/>
      </w:pPr>
      <w:r>
        <w:rPr>
          <w:rFonts w:ascii="Arial" w:cs="Arial" w:eastAsia="Arial" w:hAnsi="Arial"/>
          <w:color w:val="333333"/>
          <w:sz w:val="22"/>
          <w:szCs w:val="22"/>
        </w:rPr>
        <w:t xml:space="preserve">Is the educational chat layer a free acquisition channel (growth) or a premium feature?</w:t>
      </w:r>
    </w:p>
    <w:p>
      <w:pPr>
        <w:pStyle w:val="ListParagraph"/>
        <w:numPr>
          <w:ilvl w:val="0"/>
          <w:numId w:val="2"/>
        </w:numPr>
        <w:spacing w:after="60" w:before="60"/>
      </w:pPr>
      <w:r>
        <w:rPr>
          <w:rFonts w:ascii="Arial" w:cs="Arial" w:eastAsia="Arial" w:hAnsi="Arial"/>
          <w:color w:val="333333"/>
          <w:sz w:val="22"/>
          <w:szCs w:val="22"/>
        </w:rPr>
        <w:t xml:space="preserve">How does a smallholder farmer in Kenya access the platform? SMS interface? WhatsApp bot? Gemma 4 on a feature phone?</w:t>
      </w:r>
    </w:p>
    <w:p>
      <w:pPr>
        <w:pStyle w:val="ListParagraph"/>
        <w:numPr>
          <w:ilvl w:val="0"/>
          <w:numId w:val="2"/>
        </w:numPr>
        <w:spacing w:after="60" w:before="60"/>
      </w:pPr>
      <w:r>
        <w:rPr>
          <w:rFonts w:ascii="Arial" w:cs="Arial" w:eastAsia="Arial" w:hAnsi="Arial"/>
          <w:color w:val="333333"/>
          <w:sz w:val="22"/>
          <w:szCs w:val="22"/>
        </w:rPr>
        <w:t xml:space="preserve">At what data granularity does the platform become genuinely useful vs the existing FAO FAOSTAT portal?</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Technical</w:t>
      </w:r>
    </w:p>
    <w:p>
      <w:pPr>
        <w:pStyle w:val="ListParagraph"/>
        <w:numPr>
          <w:ilvl w:val="0"/>
          <w:numId w:val="2"/>
        </w:numPr>
        <w:spacing w:after="60" w:before="60"/>
      </w:pPr>
      <w:r>
        <w:rPr>
          <w:rFonts w:ascii="Arial" w:cs="Arial" w:eastAsia="Arial" w:hAnsi="Arial"/>
          <w:color w:val="333333"/>
          <w:sz w:val="22"/>
          <w:szCs w:val="22"/>
        </w:rPr>
        <w:t xml:space="preserve">Supabase Realtime vs polling for live IoT cold chain feeds — at what sensor volume does Realtime become a bottleneck?</w:t>
      </w:r>
    </w:p>
    <w:p>
      <w:pPr>
        <w:pStyle w:val="ListParagraph"/>
        <w:numPr>
          <w:ilvl w:val="0"/>
          <w:numId w:val="2"/>
        </w:numPr>
        <w:spacing w:after="60" w:before="60"/>
      </w:pPr>
      <w:r>
        <w:rPr>
          <w:rFonts w:ascii="Arial" w:cs="Arial" w:eastAsia="Arial" w:hAnsi="Arial"/>
          <w:color w:val="333333"/>
          <w:sz w:val="22"/>
          <w:szCs w:val="22"/>
        </w:rPr>
        <w:t xml:space="preserve">pgvector vs a dedicated vector DB (Pinecone, Weaviate) — at what embedding volume does pgvector degrade?</w:t>
      </w:r>
    </w:p>
    <w:p>
      <w:pPr>
        <w:pStyle w:val="ListParagraph"/>
        <w:numPr>
          <w:ilvl w:val="0"/>
          <w:numId w:val="2"/>
        </w:numPr>
        <w:spacing w:after="60" w:before="60"/>
      </w:pPr>
      <w:r>
        <w:rPr>
          <w:rFonts w:ascii="Arial" w:cs="Arial" w:eastAsia="Arial" w:hAnsi="Arial"/>
          <w:color w:val="333333"/>
          <w:sz w:val="22"/>
          <w:szCs w:val="22"/>
        </w:rPr>
        <w:t xml:space="preserve">Gemini 3.5 Flash rate limits at scale — what is the right caching strategy for the educational chat layer?</w:t>
      </w:r>
    </w:p>
    <w:p>
      <w:pPr>
        <w:pStyle w:val="ListParagraph"/>
        <w:numPr>
          <w:ilvl w:val="0"/>
          <w:numId w:val="2"/>
        </w:numPr>
        <w:spacing w:after="60" w:before="60"/>
      </w:pPr>
      <w:r>
        <w:rPr>
          <w:rFonts w:ascii="Arial" w:cs="Arial" w:eastAsia="Arial" w:hAnsi="Arial"/>
          <w:color w:val="333333"/>
          <w:sz w:val="22"/>
          <w:szCs w:val="22"/>
        </w:rPr>
        <w:t xml:space="preserve">How do we handle conflicting coefficients between FAO and UNEP for the same stage/region/commodity combination?</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Data</w:t>
      </w:r>
    </w:p>
    <w:p>
      <w:pPr>
        <w:pStyle w:val="ListParagraph"/>
        <w:numPr>
          <w:ilvl w:val="0"/>
          <w:numId w:val="2"/>
        </w:numPr>
        <w:spacing w:after="60" w:before="60"/>
      </w:pPr>
      <w:r>
        <w:rPr>
          <w:rFonts w:ascii="Arial" w:cs="Arial" w:eastAsia="Arial" w:hAnsi="Arial"/>
          <w:color w:val="333333"/>
          <w:sz w:val="22"/>
          <w:szCs w:val="22"/>
        </w:rPr>
        <w:t xml:space="preserve">Which three countries have the highest-quality primary data for a credible MVP launch?</w:t>
      </w:r>
    </w:p>
    <w:p>
      <w:pPr>
        <w:pStyle w:val="ListParagraph"/>
        <w:numPr>
          <w:ilvl w:val="0"/>
          <w:numId w:val="2"/>
        </w:numPr>
        <w:spacing w:after="60" w:before="60"/>
      </w:pPr>
      <w:r>
        <w:rPr>
          <w:rFonts w:ascii="Arial" w:cs="Arial" w:eastAsia="Arial" w:hAnsi="Arial"/>
          <w:color w:val="333333"/>
          <w:sz w:val="22"/>
          <w:szCs w:val="22"/>
        </w:rPr>
        <w:t xml:space="preserve">How do we handle the 30-50% self-report undercount in consumer surveys? Do we apply a correction factor, or display the raw number with an uncertainty band?</w:t>
      </w:r>
    </w:p>
    <w:p>
      <w:pPr>
        <w:pStyle w:val="ListParagraph"/>
        <w:numPr>
          <w:ilvl w:val="0"/>
          <w:numId w:val="2"/>
        </w:numPr>
        <w:spacing w:after="60" w:before="60"/>
      </w:pPr>
      <w:r>
        <w:rPr>
          <w:rFonts w:ascii="Arial" w:cs="Arial" w:eastAsia="Arial" w:hAnsi="Arial"/>
          <w:color w:val="333333"/>
          <w:sz w:val="22"/>
          <w:szCs w:val="22"/>
        </w:rPr>
        <w:t xml:space="preserve">What is the minimum viable dataset to make the Gemini RAG layer meaningfully better than a general web search?</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50% Target</w:t>
      </w:r>
    </w:p>
    <w:p>
      <w:pPr>
        <w:pStyle w:val="ListParagraph"/>
        <w:numPr>
          <w:ilvl w:val="0"/>
          <w:numId w:val="2"/>
        </w:numPr>
        <w:spacing w:after="60" w:before="60"/>
      </w:pPr>
      <w:r>
        <w:rPr>
          <w:rFonts w:ascii="Arial" w:cs="Arial" w:eastAsia="Arial" w:hAnsi="Arial"/>
          <w:color w:val="333333"/>
          <w:sz w:val="22"/>
          <w:szCs w:val="22"/>
        </w:rPr>
        <w:t xml:space="preserve">Who sets the 50% target? Is this a platform commitment, a government mandate, or an operator self-commitment?</w:t>
      </w:r>
    </w:p>
    <w:p>
      <w:pPr>
        <w:pStyle w:val="ListParagraph"/>
        <w:numPr>
          <w:ilvl w:val="0"/>
          <w:numId w:val="2"/>
        </w:numPr>
        <w:spacing w:after="60" w:before="60"/>
      </w:pPr>
      <w:r>
        <w:rPr>
          <w:rFonts w:ascii="Arial" w:cs="Arial" w:eastAsia="Arial" w:hAnsi="Arial"/>
          <w:color w:val="333333"/>
          <w:sz w:val="22"/>
          <w:szCs w:val="22"/>
        </w:rPr>
        <w:t xml:space="preserve">What is the governance model when an intervention is consistently underperforming — who has authority to deprioritize it?</w:t>
      </w:r>
    </w:p>
    <w:p>
      <w:pPr>
        <w:pStyle w:val="ListParagraph"/>
        <w:numPr>
          <w:ilvl w:val="0"/>
          <w:numId w:val="2"/>
        </w:numPr>
        <w:spacing w:after="60" w:before="60"/>
      </w:pPr>
      <w:r>
        <w:rPr>
          <w:rFonts w:ascii="Arial" w:cs="Arial" w:eastAsia="Arial" w:hAnsi="Arial"/>
          <w:color w:val="333333"/>
          <w:sz w:val="22"/>
          <w:szCs w:val="22"/>
        </w:rPr>
        <w:t xml:space="preserve">How do you prevent baseline gaming (operators inflating the 2026 baseline to make 50% easier to claim)?</w:t>
      </w:r>
    </w:p>
    <w:p>
      <w:pPr>
        <w:spacing w:after="120" w:before="120"/>
      </w:pPr>
      <w:r>
        <w:t xml:space="preserve"/>
      </w:r>
    </w:p>
    <w:p>
      <w:pPr>
        <w:pStyle w:val="Heading1"/>
        <w:pBdr>
          <w:bottom w:val="single" w:color="1A56A0" w:sz="8" w:space="4"/>
        </w:pBdr>
        <w:spacing w:after="160" w:before="400"/>
      </w:pPr>
      <w:r>
        <w:rPr>
          <w:rFonts w:ascii="Arial" w:cs="Arial" w:eastAsia="Arial" w:hAnsi="Arial"/>
          <w:b/>
          <w:bCs/>
          <w:color w:val="1A1A2E"/>
          <w:sz w:val="32"/>
          <w:szCs w:val="32"/>
        </w:rPr>
        <w:t xml:space="preserve">12. Cerebral Valley Google I/O Hackathon — Alignment Scoring</w:t>
      </w:r>
    </w:p>
    <w:p>
      <w:pPr>
        <w:spacing w:after="80" w:before="80" w:line="320"/>
      </w:pPr>
      <w:r>
        <w:rPr>
          <w:rFonts w:ascii="Arial" w:cs="Arial" w:eastAsia="Arial" w:hAnsi="Arial"/>
          <w:b w:val="false"/>
          <w:bCs w:val="false"/>
          <w:color w:val="333333"/>
          <w:sz w:val="22"/>
          <w:szCs w:val="22"/>
        </w:rPr>
        <w:t xml:space="preserve">Cerebral Valley is hosting a Gemini hackathon on May 23, 2026 in San Francisco with the Google DeepMind team, focused on turning I/O model releases into working products. This section maps the ZeroWaste platform against the known judging criteria and documents the gap-closing additions made to maximize alignment.</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12.1 Alignment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Uses I/O 2026 model releases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3.5 Flash GA + Gemma 4 both dropped at I/O May 19. The platform is built on the exact models announced 4 days ago. Gemini 3.5 Flash powers the RAG layer; Gemma 4 handles on-device grading and cold chain monitoring.</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Real shippable product</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Supabase + Next.js + Gemini is a production stack, not a demo wrapper. The RAG layer grounded in real FAO/UNEP data is credible and differentiated. RLS, pgvector, Edge Functions — these are production decisions.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depth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pgvector RAG, Supabase Edge Functions as Gemini middleware, Gemma 4 on-device vision grading, Antigravity 2.0 two-agent flow. This is not a thin API wrapper.</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Multimodal use of Gemini</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Omni Flash added: user photographs fridge or supermarket shelf, Omni analyzes the image and returns per-item expiry risk and waste probability. Directly uses the flagship I/O 2026 generative media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Agentic / Antigravity angle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Antigravity 2.0 two-agent monitoring loop added and fully specced: Agent 1 watches intervention_actuals table in Supabase for performance drops, Agent 2 fires a Gemini-generated corrective brief automatically. Small, real, demoable in one day.</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Real-world impact clarity</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10/10</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1/3 of all food produced globally is lost or wasted. 50% reduction target with quantified baselines. $840M estimated value loss in pilot dataset. CO₂ equivalent surfaced per user action. Impossible to argue with the problem scale.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Demo-ability in one 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 scoped ruthlessly to three interactions: (1) RAG chat query grounded in Supabase UNEP data, (2) Gemini Omni fridge scan returning expiry risk, (3) Antigravity gap alert firing on a live intervention. Each takes under 30 seconds to show.</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Overall Alignment: 9/10 </w:t>
            </w:r>
            <w:r>
              <w:rPr>
                <w:rFonts w:ascii="Arial" w:cs="Arial" w:eastAsia="Arial" w:hAnsi="Arial"/>
                <w:color w:val="444444"/>
                <w:sz w:val="22"/>
                <w:szCs w:val="22"/>
              </w:rPr>
              <w:t xml:space="preserve">Every gap from the initial assessment has been addressed with a buildable, demoable addition. The pitch in one sentence: Google Maps for food waste — every number grounded in real FAO/UNEP data, every insight powered by Gemini 3.5 Flash, every intervention tracked to the tonne.</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13. Gap-Closing Addition 1 — Gemini Omni Fridge Scan</w:t>
      </w:r>
    </w:p>
    <w:p>
      <w:pPr>
        <w:spacing w:after="80" w:before="80" w:line="320"/>
      </w:pPr>
      <w:r>
        <w:rPr>
          <w:rFonts w:ascii="Arial" w:cs="Arial" w:eastAsia="Arial" w:hAnsi="Arial"/>
          <w:b w:val="false"/>
          <w:bCs w:val="false"/>
          <w:color w:val="333333"/>
          <w:sz w:val="22"/>
          <w:szCs w:val="22"/>
        </w:rPr>
        <w:t xml:space="preserve">The highest-impact addition for the Cerebral Valley hackathon. Directly uses Gemini Omni Flash, the flagship I/O 2026 generative media model. Closes the multimodal gap from 7/10 to 9/10.</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13.1 What It Does</w:t>
      </w:r>
    </w:p>
    <w:p>
      <w:pPr>
        <w:spacing w:after="80" w:before="80" w:line="320"/>
      </w:pPr>
      <w:r>
        <w:rPr>
          <w:rFonts w:ascii="Arial" w:cs="Arial" w:eastAsia="Arial" w:hAnsi="Arial"/>
          <w:b w:val="false"/>
          <w:bCs w:val="false"/>
          <w:color w:val="333333"/>
          <w:sz w:val="22"/>
          <w:szCs w:val="22"/>
        </w:rPr>
        <w:t xml:space="preserve">User photographs their fridge or a supermarket shelf. Gemini Omni Flash analyzes the image and returns:</w:t>
      </w:r>
    </w:p>
    <w:p>
      <w:pPr>
        <w:pStyle w:val="ListParagraph"/>
        <w:numPr>
          <w:ilvl w:val="0"/>
          <w:numId w:val="2"/>
        </w:numPr>
        <w:spacing w:after="60" w:before="60"/>
      </w:pPr>
      <w:r>
        <w:rPr>
          <w:rFonts w:ascii="Arial" w:cs="Arial" w:eastAsia="Arial" w:hAnsi="Arial"/>
          <w:color w:val="333333"/>
          <w:sz w:val="22"/>
          <w:szCs w:val="22"/>
        </w:rPr>
        <w:t xml:space="preserve">A per-item inventory list with identified food categories</w:t>
      </w:r>
    </w:p>
    <w:p>
      <w:pPr>
        <w:pStyle w:val="ListParagraph"/>
        <w:numPr>
          <w:ilvl w:val="0"/>
          <w:numId w:val="2"/>
        </w:numPr>
        <w:spacing w:after="60" w:before="60"/>
      </w:pPr>
      <w:r>
        <w:rPr>
          <w:rFonts w:ascii="Arial" w:cs="Arial" w:eastAsia="Arial" w:hAnsi="Arial"/>
          <w:color w:val="333333"/>
          <w:sz w:val="22"/>
          <w:szCs w:val="22"/>
        </w:rPr>
        <w:t xml:space="preserve">Estimated days to expiry per item based on visual freshness signals</w:t>
      </w:r>
    </w:p>
    <w:p>
      <w:pPr>
        <w:pStyle w:val="ListParagraph"/>
        <w:numPr>
          <w:ilvl w:val="0"/>
          <w:numId w:val="2"/>
        </w:numPr>
        <w:spacing w:after="60" w:before="60"/>
      </w:pPr>
      <w:r>
        <w:rPr>
          <w:rFonts w:ascii="Arial" w:cs="Arial" w:eastAsia="Arial" w:hAnsi="Arial"/>
          <w:color w:val="333333"/>
          <w:sz w:val="22"/>
          <w:szCs w:val="22"/>
        </w:rPr>
        <w:t xml:space="preserve">Waste probability score (0–100) per item</w:t>
      </w:r>
    </w:p>
    <w:p>
      <w:pPr>
        <w:pStyle w:val="ListParagraph"/>
        <w:numPr>
          <w:ilvl w:val="0"/>
          <w:numId w:val="2"/>
        </w:numPr>
        <w:spacing w:after="60" w:before="60"/>
      </w:pPr>
      <w:r>
        <w:rPr>
          <w:rFonts w:ascii="Arial" w:cs="Arial" w:eastAsia="Arial" w:hAnsi="Arial"/>
          <w:color w:val="333333"/>
          <w:sz w:val="22"/>
          <w:szCs w:val="22"/>
        </w:rPr>
        <w:t xml:space="preserve">Suggested actions: cook tonight, freeze, donate, or discard</w:t>
      </w:r>
    </w:p>
    <w:p>
      <w:pPr>
        <w:pStyle w:val="ListParagraph"/>
        <w:numPr>
          <w:ilvl w:val="0"/>
          <w:numId w:val="2"/>
        </w:numPr>
        <w:spacing w:after="60" w:before="60"/>
      </w:pPr>
      <w:r>
        <w:rPr>
          <w:rFonts w:ascii="Arial" w:cs="Arial" w:eastAsia="Arial" w:hAnsi="Arial"/>
          <w:color w:val="333333"/>
          <w:sz w:val="22"/>
          <w:szCs w:val="22"/>
        </w:rPr>
        <w:t xml:space="preserve">Running household waste estimate aggregated over time</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13.2 Why This Wins at the Hackathon</w:t>
      </w:r>
    </w:p>
    <w:p>
      <w:pPr>
        <w:spacing w:after="80" w:before="80" w:line="320"/>
      </w:pPr>
      <w:r>
        <w:rPr>
          <w:rFonts w:ascii="Arial" w:cs="Arial" w:eastAsia="Arial" w:hAnsi="Arial"/>
          <w:b w:val="false"/>
          <w:bCs w:val="false"/>
          <w:color w:val="333333"/>
          <w:sz w:val="22"/>
          <w:szCs w:val="22"/>
        </w:rPr>
        <w:t xml:space="preserve">Gemini Omni Flash is the most visible I/O 2026 release. Showing it applied to a real consumer problem — reducing personal food waste — in a working demo is exactly what the DeepMind team wants to see. It also bridges the platform from B2B supply chain tool to consumer-facing product, dramatically expanding the addressable market story.</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13.3 Buildable Code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Android Implementation: </w:t>
            </w:r>
            <w:r>
              <w:rPr>
                <w:rFonts w:ascii="Arial" w:cs="Arial" w:eastAsia="Arial" w:hAnsi="Arial"/>
                <w:color w:val="444444"/>
                <w:sz w:val="22"/>
                <w:szCs w:val="22"/>
              </w:rPr>
              <w:t xml:space="preserve">// 1. Capture image via CameraX (already in ClaimReady stack)
val imageBytes = captureImage() // ByteArray
// 2. Encode to base64
val base64Image = Base64.encodeToString(imageBytes, Base64.DEFAULT)
// 3. POST to Supabase Edge Function
val response = supabaseClient.functions.invoke(
    "gemini-fridge-scan",
    body = mapOf("image" to base64Image)
)
// 4. Parse Gemini Omni response
val items = response.data["items"] // list of {name, days_to_expiry, waste_prob, action}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Supabase Edge Function (gemini-fridge-scan): </w:t>
            </w:r>
            <w:r>
              <w:rPr>
                <w:rFonts w:ascii="Arial" w:cs="Arial" w:eastAsia="Arial" w:hAnsi="Arial"/>
                <w:color w:val="444444"/>
                <w:sz w:val="22"/>
                <w:szCs w:val="22"/>
              </w:rPr>
              <w:t xml:space="preserve">// Deno / TypeScript
const { image } = await req.json()
const geminiResponse = await fetch(
  'https://generativelanguage.googleapis.com/v1beta/models/gemini-omni-flash:generateContent',
  {
    method: 'POST',
    headers: { 'Content-Type': 'application/json', 'x-goog-api-key': GEMINI_KEY },
    body: JSON.stringify({
      contents: [{
        parts: [
          { inline_data: { mime_type: 'image/jpeg', data: image } },
          { text: `Analyze this fridge/shelf photo. Return JSON only:
{
  "items": [
    {
      "name": "string",
      "category": "produce|dairy|meat|grains|other",
      "estimated_days_to_expiry": number,
      "waste_probability_score": number (0-100),
      "recommended_action": "cook_tonight|freeze|donate|discard|fine",
      "reason": "string"
    }
  ],
  "total_waste_risk_kg": number,
  "household_co2_impact_kg": number
}` }
        ]
      }]
    })
  }
)
const result = await geminiResponse.json()
return result.candidates[0].content.parts[0].text</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13.4 Screen 7 — Fridge Scan (New Android Screen)</w:t>
      </w:r>
    </w:p>
    <w:p>
      <w:pPr>
        <w:pStyle w:val="ListParagraph"/>
        <w:numPr>
          <w:ilvl w:val="0"/>
          <w:numId w:val="2"/>
        </w:numPr>
        <w:spacing w:after="60" w:before="60"/>
      </w:pPr>
      <w:r>
        <w:rPr>
          <w:rFonts w:ascii="Arial" w:cs="Arial" w:eastAsia="Arial" w:hAnsi="Arial"/>
          <w:b/>
          <w:bCs/>
          <w:color w:val="1A1A2E"/>
          <w:sz w:val="22"/>
          <w:szCs w:val="22"/>
        </w:rPr>
        <w:t xml:space="preserve">Entry point: </w:t>
      </w:r>
      <w:r>
        <w:rPr>
          <w:rFonts w:ascii="Arial" w:cs="Arial" w:eastAsia="Arial" w:hAnsi="Arial"/>
          <w:color w:val="333333"/>
          <w:sz w:val="22"/>
          <w:szCs w:val="22"/>
        </w:rPr>
        <w:t xml:space="preserve">Camera FAB on the main dashboard. One tap to scan.</w:t>
      </w:r>
    </w:p>
    <w:p>
      <w:pPr>
        <w:pStyle w:val="ListParagraph"/>
        <w:numPr>
          <w:ilvl w:val="0"/>
          <w:numId w:val="2"/>
        </w:numPr>
        <w:spacing w:after="60" w:before="60"/>
      </w:pPr>
      <w:r>
        <w:rPr>
          <w:rFonts w:ascii="Arial" w:cs="Arial" w:eastAsia="Arial" w:hAnsi="Arial"/>
          <w:b/>
          <w:bCs/>
          <w:color w:val="1A1A2E"/>
          <w:sz w:val="22"/>
          <w:szCs w:val="22"/>
        </w:rPr>
        <w:t xml:space="preserve">Output: </w:t>
      </w:r>
      <w:r>
        <w:rPr>
          <w:rFonts w:ascii="Arial" w:cs="Arial" w:eastAsia="Arial" w:hAnsi="Arial"/>
          <w:color w:val="333333"/>
          <w:sz w:val="22"/>
          <w:szCs w:val="22"/>
        </w:rPr>
        <w:t xml:space="preserve">Card list of identified items. Each card shows item name, expiry countdown bar, waste probability badge (green/amber/red), and recommended action.</w:t>
      </w:r>
    </w:p>
    <w:p>
      <w:pPr>
        <w:pStyle w:val="ListParagraph"/>
        <w:numPr>
          <w:ilvl w:val="0"/>
          <w:numId w:val="2"/>
        </w:numPr>
        <w:spacing w:after="60" w:before="60"/>
      </w:pPr>
      <w:r>
        <w:rPr>
          <w:rFonts w:ascii="Arial" w:cs="Arial" w:eastAsia="Arial" w:hAnsi="Arial"/>
          <w:b/>
          <w:bCs/>
          <w:color w:val="1A1A2E"/>
          <w:sz w:val="22"/>
          <w:szCs w:val="22"/>
        </w:rPr>
        <w:t xml:space="preserve">Aggregate: </w:t>
      </w:r>
      <w:r>
        <w:rPr>
          <w:rFonts w:ascii="Arial" w:cs="Arial" w:eastAsia="Arial" w:hAnsi="Arial"/>
          <w:color w:val="333333"/>
          <w:sz w:val="22"/>
          <w:szCs w:val="22"/>
        </w:rPr>
        <w:t xml:space="preserve">Bottom of screen: 'Your estimated weekly waste: 0.8 kg / $4.20 / 2.1 kg CO₂'. Tapping links to the educational chat for recipes.</w:t>
      </w:r>
    </w:p>
    <w:p>
      <w:pPr>
        <w:pStyle w:val="ListParagraph"/>
        <w:numPr>
          <w:ilvl w:val="0"/>
          <w:numId w:val="2"/>
        </w:numPr>
        <w:spacing w:after="60" w:before="60"/>
      </w:pPr>
      <w:r>
        <w:rPr>
          <w:rFonts w:ascii="Arial" w:cs="Arial" w:eastAsia="Arial" w:hAnsi="Arial"/>
          <w:b/>
          <w:bCs/>
          <w:color w:val="1A1A2E"/>
          <w:sz w:val="22"/>
          <w:szCs w:val="22"/>
        </w:rPr>
        <w:t xml:space="preserve">Data written back: </w:t>
      </w:r>
      <w:r>
        <w:rPr>
          <w:rFonts w:ascii="Arial" w:cs="Arial" w:eastAsia="Arial" w:hAnsi="Arial"/>
          <w:color w:val="333333"/>
          <w:sz w:val="22"/>
          <w:szCs w:val="22"/>
        </w:rPr>
        <w:t xml:space="preserve">waste_events table in Supabase with source='consumer_scan'. Feeds the platform's consumer-stage waste estimates over time.</w:t>
      </w:r>
    </w:p>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14. Gap-Closing Addition 2 — Antigravity 2.0 Two-Agent Monitoring Loop</w:t>
      </w:r>
    </w:p>
    <w:p>
      <w:pPr>
        <w:spacing w:after="80" w:before="80" w:line="320"/>
      </w:pPr>
      <w:r>
        <w:rPr>
          <w:rFonts w:ascii="Arial" w:cs="Arial" w:eastAsia="Arial" w:hAnsi="Arial"/>
          <w:b w:val="false"/>
          <w:bCs w:val="false"/>
          <w:color w:val="333333"/>
          <w:sz w:val="22"/>
          <w:szCs w:val="22"/>
        </w:rPr>
        <w:t xml:space="preserve">A minimal but genuine agentic implementation using Antigravity 2.0. Closes the agentic gap from 6/10 to 9/10. Scoped deliberately small so it is buildable and demoable in one day.</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14.1 What It Does</w:t>
      </w:r>
    </w:p>
    <w:p>
      <w:pPr>
        <w:spacing w:after="80" w:before="80" w:line="320"/>
      </w:pPr>
      <w:r>
        <w:rPr>
          <w:rFonts w:ascii="Arial" w:cs="Arial" w:eastAsia="Arial" w:hAnsi="Arial"/>
          <w:b w:val="false"/>
          <w:bCs w:val="false"/>
          <w:color w:val="333333"/>
          <w:sz w:val="22"/>
          <w:szCs w:val="22"/>
        </w:rPr>
        <w:t xml:space="preserve">Two agents run continuously on Google Cloud via Antigravity 2.0:</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PerformanceWatcher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Polls intervention_actuals table in Supabase every 15 minutes. Calculates actual_reduction_tonnes / projected_reduction_tonnes ratio. If ratio drops below 0.80 (80% of projected) for two consecutive periods, fires a trigger to Agent 2.</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Agent 2</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BriefGenerator</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Receives trigger from Agent 1 containing the intervention_id and the underperformance delta. Queries Supabase for the intervention record, regional context, and the risks table. Calls Gemini 3.5 Flash to generate a structured corrective brief. Writes the brief to a briefs table and sends a push notification to the operator.</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14.2 Why Two Agents, Not One</w:t>
      </w:r>
    </w:p>
    <w:p>
      <w:pPr>
        <w:spacing w:after="80" w:before="80" w:line="320"/>
      </w:pPr>
      <w:r>
        <w:rPr>
          <w:rFonts w:ascii="Arial" w:cs="Arial" w:eastAsia="Arial" w:hAnsi="Arial"/>
          <w:b w:val="false"/>
          <w:bCs w:val="false"/>
          <w:color w:val="333333"/>
          <w:sz w:val="22"/>
          <w:szCs w:val="22"/>
        </w:rPr>
        <w:t xml:space="preserve">Separation of concerns. PerformanceWatcher is a deterministic polling agent — no AI needed, just arithmetic against Supabase. BriefGenerator is the AI reasoning layer. Keeping them separate means PerformanceWatcher can fire multiple downstream agents in future (slack alert, email, dashboard flag) without touching the AI logic. This is the Antigravity 2.0 multi-agent architecture in its simplest correct form.</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14.3 Buildable Code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Agent 1 — PerformanceWatcher (Antigravity 2.0 / Python): </w:t>
            </w:r>
            <w:r>
              <w:rPr>
                <w:rFonts w:ascii="Arial" w:cs="Arial" w:eastAsia="Arial" w:hAnsi="Arial"/>
                <w:color w:val="444444"/>
                <w:sz w:val="22"/>
                <w:szCs w:val="22"/>
              </w:rPr>
              <w:t xml:space="preserve">import antigravity as ag
import supabase
@ag.agent(schedule='*/15 * * * *')  # every 15 min
def performance_watcher():
    sb = supabase.create_client(SUPABASE_URL, SUPABASE_KEY)
    # Fetch latest two periods per intervention
    actuals = sb.table('intervention_actuals') \
        .select('intervention_id, actual_reduction_tonnes, projected_reduction_tonnes, period') \
        .order('period', desc=True).limit(100).execute()
    # Group by intervention, check last 2 periods
    for intervention_id, rows in group_by_intervention(actuals.data):
        last_two = rows[:2]
        if all(r['actual'] / r['projected'] &lt; 0.80 for r in last_two):
            ag.trigger('brief_generator', payload={
                'intervention_id': intervention_id,
                'delta': last_two[0]['actual'] / last_two[0]['projected']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Agent 2 — BriefGenerator (Antigravity 2.0 / Python): </w:t>
            </w:r>
            <w:r>
              <w:rPr>
                <w:rFonts w:ascii="Arial" w:cs="Arial" w:eastAsia="Arial" w:hAnsi="Arial"/>
                <w:color w:val="444444"/>
                <w:sz w:val="22"/>
                <w:szCs w:val="22"/>
              </w:rPr>
              <w:t xml:space="preserve">@ag.agent(trigger='brief_generator')
def brief_generator(payload):
    sb = supabase.create_client(SUPABASE_URL, SUPABASE_KEY)
    intervention_id = payload['intervention_id']
    delta = payload['delta']
    # Pull context from Supabase
    intervention = sb.table('interventions').select('*').eq('id', intervention_id).single().execute()
    risks = sb.table('risks').select('*').eq('intervention_id', intervention_id).execute()
    # Build Gemini prompt with real data
    prompt = f"""
    Intervention: {intervention.data['name']}
    Stage: {intervention.data['stage']}
    Region: {intervention.data['region']}
    Performance: {delta:.0%} of projected reduction delivered
    Active risks: {[r['description'] for r in risks.data]}
    Generate a structured corrective brief with:
    1. Root cause hypothesis (2-3 sentences)
    2. Three immediate actions ranked by impact
    3. Leading indicator to watch next 30 days
    """
    brief = call_gemini_35_flash(prompt)
    # Write to Supabase
    sb.table('briefs').insert({
        'intervention_id': intervention_id,
        'content': brief,
        'triggered_at': 'now()'
    }).execute()
    # Push notification to operator
    ag.notify(operator_id=intervention.data['operator_id'], message=f'Intervention underperforming at {delta:.0%} — brief generated')</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14.4 Demo Flow for the Hackathon</w:t>
      </w:r>
    </w:p>
    <w:p>
      <w:pPr>
        <w:spacing w:after="80" w:before="80" w:line="320"/>
      </w:pPr>
      <w:r>
        <w:rPr>
          <w:rFonts w:ascii="Arial" w:cs="Arial" w:eastAsia="Arial" w:hAnsi="Arial"/>
          <w:b w:val="false"/>
          <w:bCs w:val="false"/>
          <w:color w:val="333333"/>
          <w:sz w:val="22"/>
          <w:szCs w:val="22"/>
        </w:rPr>
        <w:t xml:space="preserve">In the live demo, trigger the underperformance condition manually by inserting a low actual_reduction_tonnes row into Supabase. The audience watches:</w:t>
      </w:r>
    </w:p>
    <w:p>
      <w:pPr>
        <w:pStyle w:val="ListParagraph"/>
        <w:numPr>
          <w:ilvl w:val="0"/>
          <w:numId w:val="3"/>
        </w:numPr>
        <w:spacing w:after="60" w:before="60"/>
      </w:pPr>
      <w:r>
        <w:rPr>
          <w:rFonts w:ascii="Arial" w:cs="Arial" w:eastAsia="Arial" w:hAnsi="Arial"/>
          <w:color w:val="333333"/>
          <w:sz w:val="22"/>
          <w:szCs w:val="22"/>
        </w:rPr>
        <w:t xml:space="preserve">PerformanceWatcher detects the drop within 15 minutes (set to 30 seconds for demo).</w:t>
      </w:r>
    </w:p>
    <w:p>
      <w:pPr>
        <w:pStyle w:val="ListParagraph"/>
        <w:numPr>
          <w:ilvl w:val="0"/>
          <w:numId w:val="3"/>
        </w:numPr>
        <w:spacing w:after="60" w:before="60"/>
      </w:pPr>
      <w:r>
        <w:rPr>
          <w:rFonts w:ascii="Arial" w:cs="Arial" w:eastAsia="Arial" w:hAnsi="Arial"/>
          <w:color w:val="333333"/>
          <w:sz w:val="22"/>
          <w:szCs w:val="22"/>
        </w:rPr>
        <w:t xml:space="preserve">BriefGenerator fires, queries Supabase for the intervention context and risks.</w:t>
      </w:r>
    </w:p>
    <w:p>
      <w:pPr>
        <w:pStyle w:val="ListParagraph"/>
        <w:numPr>
          <w:ilvl w:val="0"/>
          <w:numId w:val="3"/>
        </w:numPr>
        <w:spacing w:after="60" w:before="60"/>
      </w:pPr>
      <w:r>
        <w:rPr>
          <w:rFonts w:ascii="Arial" w:cs="Arial" w:eastAsia="Arial" w:hAnsi="Arial"/>
          <w:color w:val="333333"/>
          <w:sz w:val="22"/>
          <w:szCs w:val="22"/>
        </w:rPr>
        <w:t xml:space="preserve">Gemini 3.5 Flash returns a structured corrective brief in under 3 seconds.</w:t>
      </w:r>
    </w:p>
    <w:p>
      <w:pPr>
        <w:pStyle w:val="ListParagraph"/>
        <w:numPr>
          <w:ilvl w:val="0"/>
          <w:numId w:val="3"/>
        </w:numPr>
        <w:spacing w:after="60" w:before="60"/>
      </w:pPr>
      <w:r>
        <w:rPr>
          <w:rFonts w:ascii="Arial" w:cs="Arial" w:eastAsia="Arial" w:hAnsi="Arial"/>
          <w:color w:val="333333"/>
          <w:sz w:val="22"/>
          <w:szCs w:val="22"/>
        </w:rPr>
        <w:t xml:space="preserve">The brief appears live in the Android app intervention detail screen with a push notification.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0" w:before="0"/>
            </w:pPr>
            <w:r>
              <w:rPr>
                <w:rFonts w:ascii="Arial" w:cs="Arial" w:eastAsia="Arial" w:hAnsi="Arial"/>
                <w:b/>
                <w:bCs/>
                <w:color w:val="0F6E56"/>
                <w:sz w:val="22"/>
                <w:szCs w:val="22"/>
              </w:rPr>
              <w:t xml:space="preserve">The Demo Pitch Moment: </w:t>
            </w:r>
            <w:r>
              <w:rPr>
                <w:rFonts w:ascii="Arial" w:cs="Arial" w:eastAsia="Arial" w:hAnsi="Arial"/>
                <w:color w:val="444444"/>
                <w:sz w:val="22"/>
                <w:szCs w:val="22"/>
              </w:rPr>
              <w:t xml:space="preserve">The DeepMind team watches an AI agent detect a real-world supply chain failure, reason over grounded data, and produce an actionable brief — entirely automatically. No human in the loop. This is Antigravity 2.0 doing exactly what it was designed for, applied to a problem that affects 2.5 billion tonnes of food annually.</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15. Hackathon Demo Script — Three Interactions, 90 Seconds</w:t>
      </w:r>
    </w:p>
    <w:p>
      <w:pPr>
        <w:spacing w:after="80" w:before="80" w:line="320"/>
      </w:pPr>
      <w:r>
        <w:rPr>
          <w:rFonts w:ascii="Arial" w:cs="Arial" w:eastAsia="Arial" w:hAnsi="Arial"/>
          <w:b w:val="false"/>
          <w:bCs w:val="false"/>
          <w:color w:val="333333"/>
          <w:sz w:val="22"/>
          <w:szCs w:val="22"/>
        </w:rPr>
        <w:t xml:space="preserve">Scope ruthlessly. Judges see dozens of projects. Three interactions, each under 30 seconds, each showing a different I/O 2026 capability. No slides. No architecture walkthrough. Show, then explain.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160"/>
        <w:gridCol w:w="2600"/>
      </w:tblGrid>
      <w:tr>
        <w:trPr>
          <w:tblHeader/>
        </w:trPr>
        <w:tc>
          <w:tcPr>
            <w:tcW w:type="dxa" w:w="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4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the Judge Sees</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Model Used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RAG Chat Query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'What % of produce is wasted at storage stage in Sub-Saharan Africa?' → Gemini 3.5 Flash returns the exact UNEP coefficient with source citation and triggers a live chart update on the dashboard. 0 hallucinated statistics.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3.5 Flash + Supabase pgvector</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Omni Fridge Scan</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Point phone at a collection of food items. Omni returns a per-item card list: 'Spinach — 2 days to expiry, 78% waste risk, cook tonight.' Total estimated household waste displayed in kg and CO₂.</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Omni Flash (I/O 2026 flagship)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Antigravity Gap Alert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Insert a low actual row into Supabase live. Agent 1 detects it. Agent 2 fires. Gemini 3.5 Flash brief appears in the Android app in under 10 seconds with a push notification. The 50% campaign tracker gap alert updates automatically.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Antigravity 2.0 + Gemini 3.5 Flash</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One-Sentence Pitch: </w:t>
            </w:r>
            <w:r>
              <w:rPr>
                <w:rFonts w:ascii="Arial" w:cs="Arial" w:eastAsia="Arial" w:hAnsi="Arial"/>
                <w:color w:val="444444"/>
                <w:sz w:val="22"/>
                <w:szCs w:val="22"/>
              </w:rPr>
              <w:t xml:space="preserve">Google Maps for food waste — every number grounded in real FAO/UNEP data, every insight powered by Gemini 3.5 Flash, every intervention tracked to the tonne, and now every fridge scanned by Gemini Omni.</w:t>
            </w:r>
          </w:p>
        </w:tc>
      </w:tr>
    </w:tbl>
    <w:p>
      <w:pPr>
        <w:spacing w:after="120" w:before="120"/>
      </w:pPr>
      <w:r>
        <w:t xml:space="preserve"/>
      </w:r>
    </w:p>
    <w:p>
      <w:pPr>
        <w:pStyle w:val="Heading1"/>
        <w:pBdr>
          <w:bottom w:val="single" w:color="1A56A0" w:sz="8" w:space="4"/>
        </w:pBdr>
        <w:spacing w:after="160" w:before="400"/>
      </w:pPr>
      <w:r>
        <w:rPr>
          <w:rFonts w:ascii="Arial" w:cs="Arial" w:eastAsia="Arial" w:hAnsi="Arial"/>
          <w:b/>
          <w:bCs/>
          <w:color w:val="1A1A2E"/>
          <w:sz w:val="32"/>
          <w:szCs w:val="32"/>
        </w:rPr>
        <w:t xml:space="preserve">16.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2000"/>
        <w:gridCol w:w="1760"/>
      </w:tblGrid>
      <w:tr>
        <w:trPr>
          <w:tblHeader/>
        </w:trPr>
        <w:tc>
          <w:tcPr>
            <w:tcW w:type="dxa" w:w="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up Supabase project. Create loss_rate_coefficients and waste_events tables. Ingest FAO Food Balance Sheets for 3 pilot countries.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Scaffold Next.js app on Vercel. Connect to Supabase. Render v_waste_by_stage view as a static chart on the public page.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Supabase Edge Function as Gemini middleware. Implement basic RAG: embed 3 FAO PDF documents into pgvector, test semantic retrieval.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Wire educational chat UI to Edge Function. Validate that Gemini answers cite Supabase rows, not training data.</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Full stack</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50% campaign tracker screen. Hardcode one real intervention with actual vs projected data. Validate the gap alert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3</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Android Studio: scaffold Kotlin app with Jetpack Compose. Implement public dashboard screen consuming Supabase REST API.</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Android</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Week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Gemma 4 on-device pilot: integrate 4B model into Android app for produce grading. Test on 5 real images. Measure latency on mid-range device.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Android / ML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4</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Cerebral Valley hackathon: implement Gemini Omni fridge scan (Screen 7). Wire CameraX → Supabase Edge Function → Omni Flash → per-item card UI.</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Android / Backend</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Today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Cerebral Valley hackathon: implement Antigravity 2.0 two-agent loop. PerformanceWatcher + BriefGenerator. Test with manually inserted low actual row.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Today</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Scope demo to 3 interactions. No slides. RAG chat query → Omni fridge scan → Antigravity gap alert. Rehearse to under 90 seconds.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Today</w:t>
            </w:r>
          </w:p>
        </w:tc>
      </w:tr>
    </w:tbl>
    <w:p>
      <w:pPr>
        <w:spacing w:after="120" w:before="120"/>
      </w:pPr>
      <w:r>
        <w:t xml:space="preserve"/>
      </w:r>
    </w:p>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17. AI Studio Master Prompt — Full Product Implementation</w:t>
      </w:r>
    </w:p>
    <w:p>
      <w:pPr>
        <w:spacing w:after="80" w:before="80" w:line="320"/>
      </w:pPr>
      <w:r>
        <w:rPr>
          <w:rFonts w:ascii="Arial" w:cs="Arial" w:eastAsia="Arial" w:hAnsi="Arial"/>
          <w:b w:val="false"/>
          <w:bCs w:val="false"/>
          <w:color w:val="333333"/>
          <w:sz w:val="22"/>
          <w:szCs w:val="22"/>
        </w:rPr>
        <w:t xml:space="preserve">Paste the following prompt into Google AI Studio (Gemini 3.5 Flash, thinking enabled, 1M context window). It is written as a single self-contained system prompt that gives the model everything it needs to generate the complete ZeroWaste platform implementation: Supabase schema, Next.js frontend, Android Kotlin app, Supabase Edge Functions, Antigravity agents, and Gemini Omni integration. Feed this to AI Studio once, then iterate on individual sections.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How to use: </w:t>
            </w:r>
            <w:r>
              <w:rPr>
                <w:rFonts w:ascii="Arial" w:cs="Arial" w:eastAsia="Arial" w:hAnsi="Arial"/>
                <w:color w:val="444444"/>
                <w:sz w:val="22"/>
                <w:szCs w:val="22"/>
              </w:rPr>
              <w:t xml:space="preserve">1. Open AI Studio — aistudio.google.com
2. New prompt — select gemini-3.5-flash, enable thinking, set output tokens to max
3. Paste the entire prompt block below as the System Instruction
4. In the User turn, type the specific module you want generated first (e.g. 'Generate the complete Supabase schema SQL')
5. Iterate module by module. The system prompt holds full context so each output is coherent with the rest.</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17.1 The Master Prompt</w:t>
      </w:r>
    </w:p>
    <w:p>
      <w:pPr>
        <w:spacing w:after="80" w:before="80" w:line="320"/>
      </w:pPr>
      <w:r>
        <w:rPr>
          <w:rFonts w:ascii="Arial" w:cs="Arial" w:eastAsia="Arial" w:hAnsi="Arial"/>
          <w:b w:val="false"/>
          <w:bCs w:val="false"/>
          <w:color w:val="333333"/>
          <w:sz w:val="22"/>
          <w:szCs w:val="22"/>
        </w:rPr>
        <w:t xml:space="preserve">Copy everything between the START and END markers verbatim into AI Studio System Instructions: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 AISTUDIO SYSTEM PROMPT START --- </w:t>
            </w:r>
            <w:r>
              <w:rPr>
                <w:rFonts w:ascii="Arial" w:cs="Arial" w:eastAsia="Arial" w:hAnsi="Arial"/>
                <w:color w:val="444444"/>
                <w:sz w:val="22"/>
                <w:szCs w:val="22"/>
              </w:rPr>
              <w:t xml:space="preserve"/>
            </w:r>
          </w:p>
        </w:tc>
      </w:tr>
    </w:tbl>
    <w:p>
      <w:pPr>
        <w:spacing w:after="120" w:before="120"/>
      </w:pPr>
      <w:r>
        <w:t xml:space="preserve"/>
      </w:r>
    </w:p>
    <w:p>
      <w:pPr>
        <w:spacing w:after="80" w:before="80" w:line="300"/>
      </w:pPr>
      <w:r>
        <w:rPr>
          <w:rFonts w:ascii="Arial" w:cs="Arial" w:eastAsia="Arial" w:hAnsi="Arial"/>
          <w:color w:val="333333"/>
          <w:sz w:val="22"/>
          <w:szCs w:val="22"/>
        </w:rPr>
        <w:t xml:space="preserve">You are the lead architect and senior full-stack engineer for ZeroWaste Intelligence Platform — a production-grade food waste analytics and intervention tracking system. Your job is to generate complete, production-ready, copy-paste-deployable code and configuration for every layer of this platform. Never generate stubs, placeholders, or pseudocode. Every file you produce must run without modification.</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PRODUCT CONTEXT</w:t>
      </w:r>
    </w:p>
    <w:p>
      <w:pPr>
        <w:spacing w:after="80" w:before="80" w:line="320"/>
      </w:pPr>
      <w:r>
        <w:rPr>
          <w:rFonts w:ascii="Arial" w:cs="Arial" w:eastAsia="Arial" w:hAnsi="Arial"/>
          <w:b w:val="false"/>
          <w:bCs w:val="false"/>
          <w:color w:val="333333"/>
          <w:sz w:val="22"/>
          <w:szCs w:val="22"/>
        </w:rPr>
        <w:t xml:space="preserve">ZeroWaste is a public-facing food waste intelligence platform with three personas: supply chain operators, policy analysts, and retailers. Its primary goal is to help users cut food waste by 50% against a locked Jan 2026 baseline. The platform is also submitted to the Cerebral Valley Google I/O Hackathon (May 23, 2026, SF) judged by the Google DeepMind team.</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TECH STACK — NON-NEGOTIABLE</w:t>
      </w:r>
    </w:p>
    <w:p>
      <w:pPr>
        <w:pStyle w:val="ListParagraph"/>
        <w:numPr>
          <w:ilvl w:val="0"/>
          <w:numId w:val="2"/>
        </w:numPr>
        <w:spacing w:after="60" w:before="60"/>
      </w:pPr>
      <w:r>
        <w:rPr>
          <w:rFonts w:ascii="Arial" w:cs="Arial" w:eastAsia="Arial" w:hAnsi="Arial"/>
          <w:b/>
          <w:bCs/>
          <w:color w:val="1A1A2E"/>
          <w:sz w:val="22"/>
          <w:szCs w:val="22"/>
        </w:rPr>
        <w:t xml:space="preserve">Frontend: </w:t>
      </w:r>
      <w:r>
        <w:rPr>
          <w:rFonts w:ascii="Arial" w:cs="Arial" w:eastAsia="Arial" w:hAnsi="Arial"/>
          <w:color w:val="333333"/>
          <w:sz w:val="22"/>
          <w:szCs w:val="22"/>
        </w:rPr>
        <w:t xml:space="preserve">Next.js 15 (App Router, RSC, streaming). Deployed on Vercel. TypeScript throughout. Tailwind CSS. shadcn/ui components. No class components.</w:t>
      </w:r>
    </w:p>
    <w:p>
      <w:pPr>
        <w:pStyle w:val="ListParagraph"/>
        <w:numPr>
          <w:ilvl w:val="0"/>
          <w:numId w:val="2"/>
        </w:numPr>
        <w:spacing w:after="60" w:before="60"/>
      </w:pPr>
      <w:r>
        <w:rPr>
          <w:rFonts w:ascii="Arial" w:cs="Arial" w:eastAsia="Arial" w:hAnsi="Arial"/>
          <w:b/>
          <w:bCs/>
          <w:color w:val="1A1A2E"/>
          <w:sz w:val="22"/>
          <w:szCs w:val="22"/>
        </w:rPr>
        <w:t xml:space="preserve">Backend / Database: </w:t>
      </w:r>
      <w:r>
        <w:rPr>
          <w:rFonts w:ascii="Arial" w:cs="Arial" w:eastAsia="Arial" w:hAnsi="Arial"/>
          <w:color w:val="333333"/>
          <w:sz w:val="22"/>
          <w:szCs w:val="22"/>
        </w:rPr>
        <w:t xml:space="preserve">Supabase. Full Postgres. pgvector for embeddings. Row Level Security on all tables. Supabase Edge Functions (Deno/TypeScript) as the sole middleware layer between frontend and Gemini. Never call Gemini directly from the frontend.</w:t>
      </w:r>
    </w:p>
    <w:p>
      <w:pPr>
        <w:pStyle w:val="ListParagraph"/>
        <w:numPr>
          <w:ilvl w:val="0"/>
          <w:numId w:val="2"/>
        </w:numPr>
        <w:spacing w:after="60" w:before="60"/>
      </w:pPr>
      <w:r>
        <w:rPr>
          <w:rFonts w:ascii="Arial" w:cs="Arial" w:eastAsia="Arial" w:hAnsi="Arial"/>
          <w:b/>
          <w:bCs/>
          <w:color w:val="1A1A2E"/>
          <w:sz w:val="22"/>
          <w:szCs w:val="22"/>
        </w:rPr>
        <w:t xml:space="preserve">AI — Cloud: </w:t>
      </w:r>
      <w:r>
        <w:rPr>
          <w:rFonts w:ascii="Arial" w:cs="Arial" w:eastAsia="Arial" w:hAnsi="Arial"/>
          <w:color w:val="333333"/>
          <w:sz w:val="22"/>
          <w:szCs w:val="22"/>
        </w:rPr>
        <w:t xml:space="preserve">Gemini 3.5 Flash (model ID: gemini-3.5-flash) for all RAG reasoning, brief generation, and chat. Gemini Omni Flash (model ID: gemini-omni-flash) for the fridge scan vision feature. Both called via Supabase Edge Functions only.</w:t>
      </w:r>
    </w:p>
    <w:p>
      <w:pPr>
        <w:pStyle w:val="ListParagraph"/>
        <w:numPr>
          <w:ilvl w:val="0"/>
          <w:numId w:val="2"/>
        </w:numPr>
        <w:spacing w:after="60" w:before="60"/>
      </w:pPr>
      <w:r>
        <w:rPr>
          <w:rFonts w:ascii="Arial" w:cs="Arial" w:eastAsia="Arial" w:hAnsi="Arial"/>
          <w:b/>
          <w:bCs/>
          <w:color w:val="1A1A2E"/>
          <w:sz w:val="22"/>
          <w:szCs w:val="22"/>
        </w:rPr>
        <w:t xml:space="preserve">AI — On-device: </w:t>
      </w:r>
      <w:r>
        <w:rPr>
          <w:rFonts w:ascii="Arial" w:cs="Arial" w:eastAsia="Arial" w:hAnsi="Arial"/>
          <w:color w:val="333333"/>
          <w:sz w:val="22"/>
          <w:szCs w:val="22"/>
        </w:rPr>
        <w:t xml:space="preserve">Gemma 4 4B via Google AI Edge / LiteRT. Integrated into the Android app via MediaPipe Tasks GenAI. Used for offline produce grading and cold chain anomaly detection.</w:t>
      </w:r>
    </w:p>
    <w:p>
      <w:pPr>
        <w:pStyle w:val="ListParagraph"/>
        <w:numPr>
          <w:ilvl w:val="0"/>
          <w:numId w:val="2"/>
        </w:numPr>
        <w:spacing w:after="60" w:before="60"/>
      </w:pPr>
      <w:r>
        <w:rPr>
          <w:rFonts w:ascii="Arial" w:cs="Arial" w:eastAsia="Arial" w:hAnsi="Arial"/>
          <w:b/>
          <w:bCs/>
          <w:color w:val="1A1A2E"/>
          <w:sz w:val="22"/>
          <w:szCs w:val="22"/>
        </w:rPr>
        <w:t xml:space="preserve">Agents: </w:t>
      </w:r>
      <w:r>
        <w:rPr>
          <w:rFonts w:ascii="Arial" w:cs="Arial" w:eastAsia="Arial" w:hAnsi="Arial"/>
          <w:color w:val="333333"/>
          <w:sz w:val="22"/>
          <w:szCs w:val="22"/>
        </w:rPr>
        <w:t xml:space="preserve">Antigravity 2.0 (Python SDK). Two agents: PerformanceWatcher (scheduled polling) and BriefGenerator (event-triggered). Both agents read/write to Supabase.</w:t>
      </w:r>
    </w:p>
    <w:p>
      <w:pPr>
        <w:pStyle w:val="ListParagraph"/>
        <w:numPr>
          <w:ilvl w:val="0"/>
          <w:numId w:val="2"/>
        </w:numPr>
        <w:spacing w:after="60" w:before="60"/>
      </w:pPr>
      <w:r>
        <w:rPr>
          <w:rFonts w:ascii="Arial" w:cs="Arial" w:eastAsia="Arial" w:hAnsi="Arial"/>
          <w:b/>
          <w:bCs/>
          <w:color w:val="1A1A2E"/>
          <w:sz w:val="22"/>
          <w:szCs w:val="22"/>
        </w:rPr>
        <w:t xml:space="preserve">Android: </w:t>
      </w:r>
      <w:r>
        <w:rPr>
          <w:rFonts w:ascii="Arial" w:cs="Arial" w:eastAsia="Arial" w:hAnsi="Arial"/>
          <w:color w:val="333333"/>
          <w:sz w:val="22"/>
          <w:szCs w:val="22"/>
        </w:rPr>
        <w:t xml:space="preserve">Kotlin. Jetpack Compose. CameraX for image capture. Retrofit for Supabase REST API calls. Firebase Cloud Messaging for push notifications from Antigravity agents.</w:t>
      </w:r>
    </w:p>
    <w:p>
      <w:pPr>
        <w:pStyle w:val="ListParagraph"/>
        <w:numPr>
          <w:ilvl w:val="0"/>
          <w:numId w:val="2"/>
        </w:numPr>
        <w:spacing w:after="60" w:before="60"/>
      </w:pPr>
      <w:r>
        <w:rPr>
          <w:rFonts w:ascii="Arial" w:cs="Arial" w:eastAsia="Arial" w:hAnsi="Arial"/>
          <w:b/>
          <w:bCs/>
          <w:color w:val="1A1A2E"/>
          <w:sz w:val="22"/>
          <w:szCs w:val="22"/>
        </w:rPr>
        <w:t xml:space="preserve">Auth: </w:t>
      </w:r>
      <w:r>
        <w:rPr>
          <w:rFonts w:ascii="Arial" w:cs="Arial" w:eastAsia="Arial" w:hAnsi="Arial"/>
          <w:color w:val="333333"/>
          <w:sz w:val="22"/>
          <w:szCs w:val="22"/>
        </w:rPr>
        <w:t xml:space="preserve">Supabase Auth. Three roles: operator, policy_analyst, retailer. RLS policies enforce role-based data access at the database layer.</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SUPABASE SCHEMA — IMPLEMENT EXACTLY</w:t>
      </w:r>
    </w:p>
    <w:p>
      <w:pPr>
        <w:spacing w:after="80" w:before="80" w:line="320"/>
      </w:pPr>
      <w:r>
        <w:rPr>
          <w:rFonts w:ascii="Arial" w:cs="Arial" w:eastAsia="Arial" w:hAnsi="Arial"/>
          <w:b w:val="false"/>
          <w:bCs w:val="false"/>
          <w:color w:val="333333"/>
          <w:sz w:val="22"/>
          <w:szCs w:val="22"/>
        </w:rPr>
        <w:t xml:space="preserve">Generate complete SQL migration files for the following tables. Include RLS policies, indexes, and foreign keys. Use uuid as primary keys throughout.</w:t>
      </w:r>
    </w:p>
    <w:p>
      <w:pPr>
        <w:pStyle w:val="ListParagraph"/>
        <w:numPr>
          <w:ilvl w:val="0"/>
          <w:numId w:val="2"/>
        </w:numPr>
        <w:spacing w:after="60" w:before="60"/>
      </w:pPr>
      <w:r>
        <w:rPr>
          <w:rFonts w:ascii="Arial" w:cs="Arial" w:eastAsia="Arial" w:hAnsi="Arial"/>
          <w:color w:val="333333"/>
          <w:sz w:val="22"/>
          <w:szCs w:val="22"/>
        </w:rPr>
        <w:t xml:space="preserve">waste_events (id, stage, category, quantity_tonnes, region, country, timestamp, source, operator_id)</w:t>
      </w:r>
    </w:p>
    <w:p>
      <w:pPr>
        <w:pStyle w:val="ListParagraph"/>
        <w:numPr>
          <w:ilvl w:val="0"/>
          <w:numId w:val="2"/>
        </w:numPr>
        <w:spacing w:after="60" w:before="60"/>
      </w:pPr>
      <w:r>
        <w:rPr>
          <w:rFonts w:ascii="Arial" w:cs="Arial" w:eastAsia="Arial" w:hAnsi="Arial"/>
          <w:color w:val="333333"/>
          <w:sz w:val="22"/>
          <w:szCs w:val="22"/>
        </w:rPr>
        <w:t xml:space="preserve">loss_rate_coefficients (id, stage, commodity, region, country, rate_pct, source_study, confidence, year)</w:t>
      </w:r>
    </w:p>
    <w:p>
      <w:pPr>
        <w:pStyle w:val="ListParagraph"/>
        <w:numPr>
          <w:ilvl w:val="0"/>
          <w:numId w:val="2"/>
        </w:numPr>
        <w:spacing w:after="60" w:before="60"/>
      </w:pPr>
      <w:r>
        <w:rPr>
          <w:rFonts w:ascii="Arial" w:cs="Arial" w:eastAsia="Arial" w:hAnsi="Arial"/>
          <w:color w:val="333333"/>
          <w:sz w:val="22"/>
          <w:szCs w:val="22"/>
        </w:rPr>
        <w:t xml:space="preserve">baselines (id, region, commodity, year, total_tonnes, locked_at, locked_by)</w:t>
      </w:r>
    </w:p>
    <w:p>
      <w:pPr>
        <w:pStyle w:val="ListParagraph"/>
        <w:numPr>
          <w:ilvl w:val="0"/>
          <w:numId w:val="2"/>
        </w:numPr>
        <w:spacing w:after="60" w:before="60"/>
      </w:pPr>
      <w:r>
        <w:rPr>
          <w:rFonts w:ascii="Arial" w:cs="Arial" w:eastAsia="Arial" w:hAnsi="Arial"/>
          <w:color w:val="333333"/>
          <w:sz w:val="22"/>
          <w:szCs w:val="22"/>
        </w:rPr>
        <w:t xml:space="preserve">interventions (id, name, stage, region, operator_id, projected_reduction_pct, projected_reduction_tonnes, effort_level, urgency, status, deployed_at, target_date)</w:t>
      </w:r>
    </w:p>
    <w:p>
      <w:pPr>
        <w:pStyle w:val="ListParagraph"/>
        <w:numPr>
          <w:ilvl w:val="0"/>
          <w:numId w:val="2"/>
        </w:numPr>
        <w:spacing w:after="60" w:before="60"/>
      </w:pPr>
      <w:r>
        <w:rPr>
          <w:rFonts w:ascii="Arial" w:cs="Arial" w:eastAsia="Arial" w:hAnsi="Arial"/>
          <w:color w:val="333333"/>
          <w:sz w:val="22"/>
          <w:szCs w:val="22"/>
        </w:rPr>
        <w:t xml:space="preserve">intervention_actuals (id, intervention_id, period, actual_reduction_tonnes, projected_reduction_tonnes, recorded_at)</w:t>
      </w:r>
    </w:p>
    <w:p>
      <w:pPr>
        <w:pStyle w:val="ListParagraph"/>
        <w:numPr>
          <w:ilvl w:val="0"/>
          <w:numId w:val="2"/>
        </w:numPr>
        <w:spacing w:after="60" w:before="60"/>
      </w:pPr>
      <w:r>
        <w:rPr>
          <w:rFonts w:ascii="Arial" w:cs="Arial" w:eastAsia="Arial" w:hAnsi="Arial"/>
          <w:color w:val="333333"/>
          <w:sz w:val="22"/>
          <w:szCs w:val="22"/>
        </w:rPr>
        <w:t xml:space="preserve">risks (id, intervention_id, description, probability, impact, mitigation, status)</w:t>
      </w:r>
    </w:p>
    <w:p>
      <w:pPr>
        <w:pStyle w:val="ListParagraph"/>
        <w:numPr>
          <w:ilvl w:val="0"/>
          <w:numId w:val="2"/>
        </w:numPr>
        <w:spacing w:after="60" w:before="60"/>
      </w:pPr>
      <w:r>
        <w:rPr>
          <w:rFonts w:ascii="Arial" w:cs="Arial" w:eastAsia="Arial" w:hAnsi="Arial"/>
          <w:color w:val="333333"/>
          <w:sz w:val="22"/>
          <w:szCs w:val="22"/>
        </w:rPr>
        <w:t xml:space="preserve">briefs (id, intervention_id, content, triggered_at, trigger_reason, acknowledged_at, operator_id)</w:t>
      </w:r>
    </w:p>
    <w:p>
      <w:pPr>
        <w:pStyle w:val="ListParagraph"/>
        <w:numPr>
          <w:ilvl w:val="0"/>
          <w:numId w:val="2"/>
        </w:numPr>
        <w:spacing w:after="60" w:before="60"/>
      </w:pPr>
      <w:r>
        <w:rPr>
          <w:rFonts w:ascii="Arial" w:cs="Arial" w:eastAsia="Arial" w:hAnsi="Arial"/>
          <w:color w:val="333333"/>
          <w:sz w:val="22"/>
          <w:szCs w:val="22"/>
        </w:rPr>
        <w:t xml:space="preserve">embeddings (id, content, embedding vector(1536), source_doc, chunk_id, metadata jsonb)</w:t>
      </w:r>
    </w:p>
    <w:p>
      <w:pPr>
        <w:pStyle w:val="ListParagraph"/>
        <w:numPr>
          <w:ilvl w:val="0"/>
          <w:numId w:val="2"/>
        </w:numPr>
        <w:spacing w:after="60" w:before="60"/>
      </w:pPr>
      <w:r>
        <w:rPr>
          <w:rFonts w:ascii="Arial" w:cs="Arial" w:eastAsia="Arial" w:hAnsi="Arial"/>
          <w:color w:val="333333"/>
          <w:sz w:val="22"/>
          <w:szCs w:val="22"/>
        </w:rPr>
        <w:t xml:space="preserve">fridge_scans (id, user_id, scanned_at, items jsonb, total_waste_risk_kg, total_co2_impact_kg, image_path)</w:t>
      </w:r>
    </w:p>
    <w:p>
      <w:pPr>
        <w:spacing w:after="120" w:before="120"/>
      </w:pPr>
      <w:r>
        <w:t xml:space="preserve"/>
      </w:r>
    </w:p>
    <w:p>
      <w:pPr>
        <w:spacing w:after="80" w:before="80" w:line="320"/>
      </w:pPr>
      <w:r>
        <w:rPr>
          <w:rFonts w:ascii="Arial" w:cs="Arial" w:eastAsia="Arial" w:hAnsi="Arial"/>
          <w:b w:val="false"/>
          <w:bCs w:val="false"/>
          <w:color w:val="333333"/>
          <w:sz w:val="22"/>
          <w:szCs w:val="22"/>
        </w:rPr>
        <w:t xml:space="preserve">Also generate these Postgres views:</w:t>
      </w:r>
    </w:p>
    <w:p>
      <w:pPr>
        <w:pStyle w:val="ListParagraph"/>
        <w:numPr>
          <w:ilvl w:val="0"/>
          <w:numId w:val="2"/>
        </w:numPr>
        <w:spacing w:after="60" w:before="60"/>
      </w:pPr>
      <w:r>
        <w:rPr>
          <w:rFonts w:ascii="Arial" w:cs="Arial" w:eastAsia="Arial" w:hAnsi="Arial"/>
          <w:color w:val="333333"/>
          <w:sz w:val="22"/>
          <w:szCs w:val="22"/>
        </w:rPr>
        <w:t xml:space="preserve">v_waste_by_stage: aggregated waste_tonnes and percentage by stage and region</w:t>
      </w:r>
    </w:p>
    <w:p>
      <w:pPr>
        <w:pStyle w:val="ListParagraph"/>
        <w:numPr>
          <w:ilvl w:val="0"/>
          <w:numId w:val="2"/>
        </w:numPr>
        <w:spacing w:after="60" w:before="60"/>
      </w:pPr>
      <w:r>
        <w:rPr>
          <w:rFonts w:ascii="Arial" w:cs="Arial" w:eastAsia="Arial" w:hAnsi="Arial"/>
          <w:color w:val="333333"/>
          <w:sz w:val="22"/>
          <w:szCs w:val="22"/>
        </w:rPr>
        <w:t xml:space="preserve">v_intervention_performance: interventions joined with actuals, calculating actual/projected ratio and performance status</w:t>
      </w:r>
    </w:p>
    <w:p>
      <w:pPr>
        <w:pStyle w:val="ListParagraph"/>
        <w:numPr>
          <w:ilvl w:val="0"/>
          <w:numId w:val="2"/>
        </w:numPr>
        <w:spacing w:after="60" w:before="60"/>
      </w:pPr>
      <w:r>
        <w:rPr>
          <w:rFonts w:ascii="Arial" w:cs="Arial" w:eastAsia="Arial" w:hAnsi="Arial"/>
          <w:color w:val="333333"/>
          <w:sz w:val="22"/>
          <w:szCs w:val="22"/>
        </w:rPr>
        <w:t xml:space="preserve">v_campaign_progress: achieved and committed reductions rolled up against the locked baseline per region</w:t>
      </w:r>
    </w:p>
    <w:p>
      <w:pPr>
        <w:pStyle w:val="ListParagraph"/>
        <w:numPr>
          <w:ilvl w:val="0"/>
          <w:numId w:val="2"/>
        </w:numPr>
        <w:spacing w:after="60" w:before="60"/>
      </w:pPr>
      <w:r>
        <w:rPr>
          <w:rFonts w:ascii="Arial" w:cs="Arial" w:eastAsia="Arial" w:hAnsi="Arial"/>
          <w:color w:val="333333"/>
          <w:sz w:val="22"/>
          <w:szCs w:val="22"/>
        </w:rPr>
        <w:t xml:space="preserve">v_priority_queue: uncommitted interventions ranked by projected_reduction_tonnes divided by effort_score</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NEXT.JS SCREENS — IMPLEMENT ALL SEVEN</w:t>
      </w:r>
    </w:p>
    <w:p>
      <w:pPr>
        <w:spacing w:after="80" w:before="80" w:line="320"/>
      </w:pPr>
      <w:r>
        <w:rPr>
          <w:rFonts w:ascii="Arial" w:cs="Arial" w:eastAsia="Arial" w:hAnsi="Arial"/>
          <w:b w:val="false"/>
          <w:bCs w:val="false"/>
          <w:color w:val="333333"/>
          <w:sz w:val="22"/>
          <w:szCs w:val="22"/>
        </w:rPr>
        <w:t xml:space="preserve">Generate complete page.tsx, components, and API route handlers for each screen. Use Supabase server-side client (createServerClient) for data fetching in Server Components. Stream Gemini responses using ReadableStream.</w:t>
      </w:r>
    </w:p>
    <w:p>
      <w:pPr>
        <w:pStyle w:val="ListParagraph"/>
        <w:numPr>
          <w:ilvl w:val="0"/>
          <w:numId w:val="2"/>
        </w:numPr>
        <w:spacing w:after="60" w:before="60"/>
      </w:pPr>
      <w:r>
        <w:rPr>
          <w:rFonts w:ascii="Arial" w:cs="Arial" w:eastAsia="Arial" w:hAnsi="Arial"/>
          <w:b/>
          <w:bCs/>
          <w:color w:val="1A1A2E"/>
          <w:sz w:val="22"/>
          <w:szCs w:val="22"/>
        </w:rPr>
        <w:t xml:space="preserve">Screen 1 — Public Dashboard: </w:t>
      </w:r>
      <w:r>
        <w:rPr>
          <w:rFonts w:ascii="Arial" w:cs="Arial" w:eastAsia="Arial" w:hAnsi="Arial"/>
          <w:color w:val="333333"/>
          <w:sz w:val="22"/>
          <w:szCs w:val="22"/>
        </w:rPr>
        <w:t xml:space="preserve">app/page.tsx. No auth required. Stage breakdown horizontal bar chart (Recharts). Category donut (Recharts). 6-month trend line (Recharts). Metric cards grid. Region selector (URL param). Gemini 3.5 Flash chat bar fixed at bottom. Chat calls /api/chat Edge route.</w:t>
      </w:r>
    </w:p>
    <w:p>
      <w:pPr>
        <w:pStyle w:val="ListParagraph"/>
        <w:numPr>
          <w:ilvl w:val="0"/>
          <w:numId w:val="2"/>
        </w:numPr>
        <w:spacing w:after="60" w:before="60"/>
      </w:pPr>
      <w:r>
        <w:rPr>
          <w:rFonts w:ascii="Arial" w:cs="Arial" w:eastAsia="Arial" w:hAnsi="Arial"/>
          <w:b/>
          <w:bCs/>
          <w:color w:val="1A1A2E"/>
          <w:sz w:val="22"/>
          <w:szCs w:val="22"/>
        </w:rPr>
        <w:t xml:space="preserve">Screen 2 — 50% Campaign Tracker: </w:t>
      </w:r>
      <w:r>
        <w:rPr>
          <w:rFonts w:ascii="Arial" w:cs="Arial" w:eastAsia="Arial" w:hAnsi="Arial"/>
          <w:color w:val="333333"/>
          <w:sz w:val="22"/>
          <w:szCs w:val="22"/>
        </w:rPr>
        <w:t xml:space="preserve">app/campaign/page.tsx. Auth required (operator role). Master progress bar showing achieved (dark green) / committed (light green) / gap (gray). Trajectory chart (4 lines: required path / actual / committed / with-gap-levers). Intervention cards grouped by status (live / committed / gap-closing). Gap alert banner when committed savings &lt; 50% target. Risk panel.</w:t>
      </w:r>
    </w:p>
    <w:p>
      <w:pPr>
        <w:pStyle w:val="ListParagraph"/>
        <w:numPr>
          <w:ilvl w:val="0"/>
          <w:numId w:val="2"/>
        </w:numPr>
        <w:spacing w:after="60" w:before="60"/>
      </w:pPr>
      <w:r>
        <w:rPr>
          <w:rFonts w:ascii="Arial" w:cs="Arial" w:eastAsia="Arial" w:hAnsi="Arial"/>
          <w:b/>
          <w:bCs/>
          <w:color w:val="1A1A2E"/>
          <w:sz w:val="22"/>
          <w:szCs w:val="22"/>
        </w:rPr>
        <w:t xml:space="preserve">Screen 3 — Priority Intervention Queue: </w:t>
      </w:r>
      <w:r>
        <w:rPr>
          <w:rFonts w:ascii="Arial" w:cs="Arial" w:eastAsia="Arial" w:hAnsi="Arial"/>
          <w:color w:val="333333"/>
          <w:sz w:val="22"/>
          <w:szCs w:val="22"/>
        </w:rPr>
        <w:t xml:space="preserve">app/interventions/page.tsx. Auth required. Table from v_priority_queue view. Columns: name, stage, projected reduction (progress bar), effort badge, urgency badge, Generate Brief button. Brief button POSTs to /api/brief Edge route which calls Gemini 3.5 Flash with intervention context from Supabase.</w:t>
      </w:r>
    </w:p>
    <w:p>
      <w:pPr>
        <w:pStyle w:val="ListParagraph"/>
        <w:numPr>
          <w:ilvl w:val="0"/>
          <w:numId w:val="2"/>
        </w:numPr>
        <w:spacing w:after="60" w:before="60"/>
      </w:pPr>
      <w:r>
        <w:rPr>
          <w:rFonts w:ascii="Arial" w:cs="Arial" w:eastAsia="Arial" w:hAnsi="Arial"/>
          <w:b/>
          <w:bCs/>
          <w:color w:val="1A1A2E"/>
          <w:sz w:val="22"/>
          <w:szCs w:val="22"/>
        </w:rPr>
        <w:t xml:space="preserve">Screen 4 — Educational Chat: </w:t>
      </w:r>
      <w:r>
        <w:rPr>
          <w:rFonts w:ascii="Arial" w:cs="Arial" w:eastAsia="Arial" w:hAnsi="Arial"/>
          <w:color w:val="333333"/>
          <w:sz w:val="22"/>
          <w:szCs w:val="22"/>
        </w:rPr>
        <w:t xml:space="preserve">app/chat/page.tsx. Public. Full-screen conversational interface. Each message streams from /api/chat. Every answer includes source citation block showing the Supabase row and document chunk used. Explore button links to the relevant dashboard view.</w:t>
      </w:r>
    </w:p>
    <w:p>
      <w:pPr>
        <w:pStyle w:val="ListParagraph"/>
        <w:numPr>
          <w:ilvl w:val="0"/>
          <w:numId w:val="2"/>
        </w:numPr>
        <w:spacing w:after="60" w:before="60"/>
      </w:pPr>
      <w:r>
        <w:rPr>
          <w:rFonts w:ascii="Arial" w:cs="Arial" w:eastAsia="Arial" w:hAnsi="Arial"/>
          <w:b/>
          <w:bCs/>
          <w:color w:val="1A1A2E"/>
          <w:sz w:val="22"/>
          <w:szCs w:val="22"/>
        </w:rPr>
        <w:t xml:space="preserve">Screen 5 — Intervention Detail: </w:t>
      </w:r>
      <w:r>
        <w:rPr>
          <w:rFonts w:ascii="Arial" w:cs="Arial" w:eastAsia="Arial" w:hAnsi="Arial"/>
          <w:color w:val="333333"/>
          <w:sz w:val="22"/>
          <w:szCs w:val="22"/>
        </w:rPr>
        <w:t xml:space="preserve">app/interventions/[id]/page.tsx. Auth required. Actual vs projected line chart over time. Risk register table (CRUD). Gemini diagnosis panel showing the latest brief from the briefs table. Acknowledge button marks brief as read.</w:t>
      </w:r>
    </w:p>
    <w:p>
      <w:pPr>
        <w:pStyle w:val="ListParagraph"/>
        <w:numPr>
          <w:ilvl w:val="0"/>
          <w:numId w:val="2"/>
        </w:numPr>
        <w:spacing w:after="60" w:before="60"/>
      </w:pPr>
      <w:r>
        <w:rPr>
          <w:rFonts w:ascii="Arial" w:cs="Arial" w:eastAsia="Arial" w:hAnsi="Arial"/>
          <w:b/>
          <w:bCs/>
          <w:color w:val="1A1A2E"/>
          <w:sz w:val="22"/>
          <w:szCs w:val="22"/>
        </w:rPr>
        <w:t xml:space="preserve">Screen 6 — Region Drilldown: </w:t>
      </w:r>
      <w:r>
        <w:rPr>
          <w:rFonts w:ascii="Arial" w:cs="Arial" w:eastAsia="Arial" w:hAnsi="Arial"/>
          <w:color w:val="333333"/>
          <w:sz w:val="22"/>
          <w:szCs w:val="22"/>
        </w:rPr>
        <w:t xml:space="preserve">app/region/[region]/page.tsx. All screens filtered by region param. Supabase RLS enforces operator data access. Chat context includes active region filter injected into the system prompt.</w:t>
      </w:r>
    </w:p>
    <w:p>
      <w:pPr>
        <w:pStyle w:val="ListParagraph"/>
        <w:numPr>
          <w:ilvl w:val="0"/>
          <w:numId w:val="2"/>
        </w:numPr>
        <w:spacing w:after="60" w:before="60"/>
      </w:pPr>
      <w:r>
        <w:rPr>
          <w:rFonts w:ascii="Arial" w:cs="Arial" w:eastAsia="Arial" w:hAnsi="Arial"/>
          <w:b/>
          <w:bCs/>
          <w:color w:val="1A1A2E"/>
          <w:sz w:val="22"/>
          <w:szCs w:val="22"/>
        </w:rPr>
        <w:t xml:space="preserve">Screen 7 — Fridge Scan (Next.js web version): </w:t>
      </w:r>
      <w:r>
        <w:rPr>
          <w:rFonts w:ascii="Arial" w:cs="Arial" w:eastAsia="Arial" w:hAnsi="Arial"/>
          <w:color w:val="333333"/>
          <w:sz w:val="22"/>
          <w:szCs w:val="22"/>
        </w:rPr>
        <w:t xml:space="preserve">app/scan/page.tsx. getUserMedia camera capture in browser. Base64 encode. POST to /api/scan Edge route. Gemini Omni Flash analyzes image. Returns per-item card list with expiry countdown, waste probability badge, recommended action. Aggregate household waste displayed. Writes result to fridge_scans table.</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SUPABASE EDGE FUNCTIONS — IMPLEMENT ALL FOUR</w:t>
      </w:r>
    </w:p>
    <w:p>
      <w:pPr>
        <w:spacing w:after="80" w:before="80" w:line="320"/>
      </w:pPr>
      <w:r>
        <w:rPr>
          <w:rFonts w:ascii="Arial" w:cs="Arial" w:eastAsia="Arial" w:hAnsi="Arial"/>
          <w:b w:val="false"/>
          <w:bCs w:val="false"/>
          <w:color w:val="333333"/>
          <w:sz w:val="22"/>
          <w:szCs w:val="22"/>
        </w:rPr>
        <w:t xml:space="preserve">Generate complete Deno TypeScript files for each function. Include error handling, input validation, and Supabase client initialisation from environment variables.</w:t>
      </w:r>
    </w:p>
    <w:p>
      <w:pPr>
        <w:pStyle w:val="ListParagraph"/>
        <w:numPr>
          <w:ilvl w:val="0"/>
          <w:numId w:val="2"/>
        </w:numPr>
        <w:spacing w:after="60" w:before="60"/>
      </w:pPr>
      <w:r>
        <w:rPr>
          <w:rFonts w:ascii="Arial" w:cs="Arial" w:eastAsia="Arial" w:hAnsi="Arial"/>
          <w:b/>
          <w:bCs/>
          <w:color w:val="1A1A2E"/>
          <w:sz w:val="22"/>
          <w:szCs w:val="22"/>
        </w:rPr>
        <w:t xml:space="preserve">gemini-chat: </w:t>
      </w:r>
      <w:r>
        <w:rPr>
          <w:rFonts w:ascii="Arial" w:cs="Arial" w:eastAsia="Arial" w:hAnsi="Arial"/>
          <w:color w:val="333333"/>
          <w:sz w:val="22"/>
          <w:szCs w:val="22"/>
        </w:rPr>
        <w:t xml:space="preserve">Receives {query, region?, history[]}. Runs pgvector semantic search on embeddings table (top 5 chunks). Injects chunks + region filter into Gemini 3.5 Flash system prompt. Streams response back. Appends source citations from chunk metadata.</w:t>
      </w:r>
    </w:p>
    <w:p>
      <w:pPr>
        <w:pStyle w:val="ListParagraph"/>
        <w:numPr>
          <w:ilvl w:val="0"/>
          <w:numId w:val="2"/>
        </w:numPr>
        <w:spacing w:after="60" w:before="60"/>
      </w:pPr>
      <w:r>
        <w:rPr>
          <w:rFonts w:ascii="Arial" w:cs="Arial" w:eastAsia="Arial" w:hAnsi="Arial"/>
          <w:b/>
          <w:bCs/>
          <w:color w:val="1A1A2E"/>
          <w:sz w:val="22"/>
          <w:szCs w:val="22"/>
        </w:rPr>
        <w:t xml:space="preserve">gemini-brief: </w:t>
      </w:r>
      <w:r>
        <w:rPr>
          <w:rFonts w:ascii="Arial" w:cs="Arial" w:eastAsia="Arial" w:hAnsi="Arial"/>
          <w:color w:val="333333"/>
          <w:sz w:val="22"/>
          <w:szCs w:val="22"/>
        </w:rPr>
        <w:t xml:space="preserve">Receives {intervention_id}. Fetches intervention, actuals, and risks from Supabase. Builds structured prompt. Calls Gemini 3.5 Flash. Writes result to briefs table. Returns brief content.</w:t>
      </w:r>
    </w:p>
    <w:p>
      <w:pPr>
        <w:pStyle w:val="ListParagraph"/>
        <w:numPr>
          <w:ilvl w:val="0"/>
          <w:numId w:val="2"/>
        </w:numPr>
        <w:spacing w:after="60" w:before="60"/>
      </w:pPr>
      <w:r>
        <w:rPr>
          <w:rFonts w:ascii="Arial" w:cs="Arial" w:eastAsia="Arial" w:hAnsi="Arial"/>
          <w:b/>
          <w:bCs/>
          <w:color w:val="1A1A2E"/>
          <w:sz w:val="22"/>
          <w:szCs w:val="22"/>
        </w:rPr>
        <w:t xml:space="preserve">gemini-fridge-scan: </w:t>
      </w:r>
      <w:r>
        <w:rPr>
          <w:rFonts w:ascii="Arial" w:cs="Arial" w:eastAsia="Arial" w:hAnsi="Arial"/>
          <w:color w:val="333333"/>
          <w:sz w:val="22"/>
          <w:szCs w:val="22"/>
        </w:rPr>
        <w:t xml:space="preserve">Receives {image: base64 string, user_id}. Calls Gemini Omni Flash with image + structured JSON output prompt. Parses response. Writes to fridge_scans table. Returns items array with waste risk and recommended actions.</w:t>
      </w:r>
    </w:p>
    <w:p>
      <w:pPr>
        <w:pStyle w:val="ListParagraph"/>
        <w:numPr>
          <w:ilvl w:val="0"/>
          <w:numId w:val="2"/>
        </w:numPr>
        <w:spacing w:after="60" w:before="60"/>
      </w:pPr>
      <w:r>
        <w:rPr>
          <w:rFonts w:ascii="Arial" w:cs="Arial" w:eastAsia="Arial" w:hAnsi="Arial"/>
          <w:b/>
          <w:bCs/>
          <w:color w:val="1A1A2E"/>
          <w:sz w:val="22"/>
          <w:szCs w:val="22"/>
        </w:rPr>
        <w:t xml:space="preserve">embed-document: </w:t>
      </w:r>
      <w:r>
        <w:rPr>
          <w:rFonts w:ascii="Arial" w:cs="Arial" w:eastAsia="Arial" w:hAnsi="Arial"/>
          <w:color w:val="333333"/>
          <w:sz w:val="22"/>
          <w:szCs w:val="22"/>
        </w:rPr>
        <w:t xml:space="preserve">Receives {content, source_doc, chunk_id, metadata}. Calls Gemini embedding API (models/text-embedding-004). Writes vector + content to embeddings table. Used during data ingestion pipeline.</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ANTIGRAVITY 2.0 AGENTS — IMPLEMENT BOTH</w:t>
      </w:r>
    </w:p>
    <w:p>
      <w:pPr>
        <w:spacing w:after="80" w:before="80" w:line="320"/>
      </w:pPr>
      <w:r>
        <w:rPr>
          <w:rFonts w:ascii="Arial" w:cs="Arial" w:eastAsia="Arial" w:hAnsi="Arial"/>
          <w:b w:val="false"/>
          <w:bCs w:val="false"/>
          <w:color w:val="333333"/>
          <w:sz w:val="22"/>
          <w:szCs w:val="22"/>
        </w:rPr>
        <w:t xml:space="preserve">Generate complete Python files using the Antigravity 2.0 SDK. Include Supabase client initialisation, error handling, retry logic, and FCM push notification dispatch.</w:t>
      </w:r>
    </w:p>
    <w:p>
      <w:pPr>
        <w:pStyle w:val="ListParagraph"/>
        <w:numPr>
          <w:ilvl w:val="0"/>
          <w:numId w:val="2"/>
        </w:numPr>
        <w:spacing w:after="60" w:before="60"/>
      </w:pPr>
      <w:r>
        <w:rPr>
          <w:rFonts w:ascii="Arial" w:cs="Arial" w:eastAsia="Arial" w:hAnsi="Arial"/>
          <w:b/>
          <w:bCs/>
          <w:color w:val="1A1A2E"/>
          <w:sz w:val="22"/>
          <w:szCs w:val="22"/>
        </w:rPr>
        <w:t xml:space="preserve">performance_watcher.py: </w:t>
      </w:r>
      <w:r>
        <w:rPr>
          <w:rFonts w:ascii="Arial" w:cs="Arial" w:eastAsia="Arial" w:hAnsi="Arial"/>
          <w:color w:val="333333"/>
          <w:sz w:val="22"/>
          <w:szCs w:val="22"/>
        </w:rPr>
        <w:t xml:space="preserve">Scheduled agent (@ag.agent(schedule='*/15 * * * *')). Queries intervention_actuals for the latest two periods per active intervention. Calculates actual/projected ratio. If ratio &lt; 0.80 for two consecutive periods, calls ag.trigger('brief_generator', payload={intervention_id, delta, operator_id}). Logs all evaluations to a monitoring table.</w:t>
      </w:r>
    </w:p>
    <w:p>
      <w:pPr>
        <w:pStyle w:val="ListParagraph"/>
        <w:numPr>
          <w:ilvl w:val="0"/>
          <w:numId w:val="2"/>
        </w:numPr>
        <w:spacing w:after="60" w:before="60"/>
      </w:pPr>
      <w:r>
        <w:rPr>
          <w:rFonts w:ascii="Arial" w:cs="Arial" w:eastAsia="Arial" w:hAnsi="Arial"/>
          <w:b/>
          <w:bCs/>
          <w:color w:val="1A1A2E"/>
          <w:sz w:val="22"/>
          <w:szCs w:val="22"/>
        </w:rPr>
        <w:t xml:space="preserve">brief_generator.py: </w:t>
      </w:r>
      <w:r>
        <w:rPr>
          <w:rFonts w:ascii="Arial" w:cs="Arial" w:eastAsia="Arial" w:hAnsi="Arial"/>
          <w:color w:val="333333"/>
          <w:sz w:val="22"/>
          <w:szCs w:val="22"/>
        </w:rPr>
        <w:t xml:space="preserve">Event-triggered agent (@ag.agent(trigger='brief_generator')). Receives payload. Queries Supabase for intervention + risks context. Calls Gemini 3.5 Flash with structured prompt. Writes brief to briefs table. Sends FCM push notification to operator device via Firebase Admin SDK.</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ANDROID APP — IMPLEMENT ALL SCREENS</w:t>
      </w:r>
    </w:p>
    <w:p>
      <w:pPr>
        <w:spacing w:after="80" w:before="80" w:line="320"/>
      </w:pPr>
      <w:r>
        <w:rPr>
          <w:rFonts w:ascii="Arial" w:cs="Arial" w:eastAsia="Arial" w:hAnsi="Arial"/>
          <w:b w:val="false"/>
          <w:bCs w:val="false"/>
          <w:color w:val="333333"/>
          <w:sz w:val="22"/>
          <w:szCs w:val="22"/>
        </w:rPr>
        <w:t xml:space="preserve">Generate complete Kotlin files using Jetpack Compose. Use Retrofit for Supabase REST API. CameraX for image capture. MediaPipe Tasks GenAI for Gemma 4 on-device inference. Firebase Cloud Messaging for push notifications. MVVM architecture with ViewModel and StateFlow.</w:t>
      </w:r>
    </w:p>
    <w:p>
      <w:pPr>
        <w:pStyle w:val="ListParagraph"/>
        <w:numPr>
          <w:ilvl w:val="0"/>
          <w:numId w:val="2"/>
        </w:numPr>
        <w:spacing w:after="60" w:before="60"/>
      </w:pPr>
      <w:r>
        <w:rPr>
          <w:rFonts w:ascii="Arial" w:cs="Arial" w:eastAsia="Arial" w:hAnsi="Arial"/>
          <w:b/>
          <w:bCs/>
          <w:color w:val="1A1A2E"/>
          <w:sz w:val="22"/>
          <w:szCs w:val="22"/>
        </w:rPr>
        <w:t xml:space="preserve">MainActivity.kt: </w:t>
      </w:r>
      <w:r>
        <w:rPr>
          <w:rFonts w:ascii="Arial" w:cs="Arial" w:eastAsia="Arial" w:hAnsi="Arial"/>
          <w:color w:val="333333"/>
          <w:sz w:val="22"/>
          <w:szCs w:val="22"/>
        </w:rPr>
        <w:t xml:space="preserve">Bottom navigation with 4 tabs: Dashboard, Campaign, Scan, Chat. NavHost with Compose Navigation.</w:t>
      </w:r>
    </w:p>
    <w:p>
      <w:pPr>
        <w:pStyle w:val="ListParagraph"/>
        <w:numPr>
          <w:ilvl w:val="0"/>
          <w:numId w:val="2"/>
        </w:numPr>
        <w:spacing w:after="60" w:before="60"/>
      </w:pPr>
      <w:r>
        <w:rPr>
          <w:rFonts w:ascii="Arial" w:cs="Arial" w:eastAsia="Arial" w:hAnsi="Arial"/>
          <w:b/>
          <w:bCs/>
          <w:color w:val="1A1A2E"/>
          <w:sz w:val="22"/>
          <w:szCs w:val="22"/>
        </w:rPr>
        <w:t xml:space="preserve">DashboardScreen.kt: </w:t>
      </w:r>
      <w:r>
        <w:rPr>
          <w:rFonts w:ascii="Arial" w:cs="Arial" w:eastAsia="Arial" w:hAnsi="Arial"/>
          <w:color w:val="333333"/>
          <w:sz w:val="22"/>
          <w:szCs w:val="22"/>
        </w:rPr>
        <w:t xml:space="preserve">Calls Supabase v_waste_by_stage view. Renders horizontal bar chart using Vico library. Metric cards. Region filter dropdown. Gemini chat bottom sheet.</w:t>
      </w:r>
    </w:p>
    <w:p>
      <w:pPr>
        <w:pStyle w:val="ListParagraph"/>
        <w:numPr>
          <w:ilvl w:val="0"/>
          <w:numId w:val="2"/>
        </w:numPr>
        <w:spacing w:after="60" w:before="60"/>
      </w:pPr>
      <w:r>
        <w:rPr>
          <w:rFonts w:ascii="Arial" w:cs="Arial" w:eastAsia="Arial" w:hAnsi="Arial"/>
          <w:b/>
          <w:bCs/>
          <w:color w:val="1A1A2E"/>
          <w:sz w:val="22"/>
          <w:szCs w:val="22"/>
        </w:rPr>
        <w:t xml:space="preserve">CampaignScreen.kt: </w:t>
      </w:r>
      <w:r>
        <w:rPr>
          <w:rFonts w:ascii="Arial" w:cs="Arial" w:eastAsia="Arial" w:hAnsi="Arial"/>
          <w:color w:val="333333"/>
          <w:sz w:val="22"/>
          <w:szCs w:val="22"/>
        </w:rPr>
        <w:t xml:space="preserve">Master progress bar (Canvas composable, three segments). Trajectory chart (Vico). Intervention cards with status badges. Gap alert Card with amber background when gap &gt; 0.</w:t>
      </w:r>
    </w:p>
    <w:p>
      <w:pPr>
        <w:pStyle w:val="ListParagraph"/>
        <w:numPr>
          <w:ilvl w:val="0"/>
          <w:numId w:val="2"/>
        </w:numPr>
        <w:spacing w:after="60" w:before="60"/>
      </w:pPr>
      <w:r>
        <w:rPr>
          <w:rFonts w:ascii="Arial" w:cs="Arial" w:eastAsia="Arial" w:hAnsi="Arial"/>
          <w:b/>
          <w:bCs/>
          <w:color w:val="1A1A2E"/>
          <w:sz w:val="22"/>
          <w:szCs w:val="22"/>
        </w:rPr>
        <w:t xml:space="preserve">FridgeScanScreen.kt: </w:t>
      </w:r>
      <w:r>
        <w:rPr>
          <w:rFonts w:ascii="Arial" w:cs="Arial" w:eastAsia="Arial" w:hAnsi="Arial"/>
          <w:color w:val="333333"/>
          <w:sz w:val="22"/>
          <w:szCs w:val="22"/>
        </w:rPr>
        <w:t xml:space="preserve">CameraX preview. Capture button. Base64 encodes image. POSTs to Supabase Edge Function gemini-fridge-scan. Renders LazyColumn of item cards: name, expiry bar, waste probability badge (green/amber/red), action chip. Aggregate waste summary at top.</w:t>
      </w:r>
    </w:p>
    <w:p>
      <w:pPr>
        <w:pStyle w:val="ListParagraph"/>
        <w:numPr>
          <w:ilvl w:val="0"/>
          <w:numId w:val="2"/>
        </w:numPr>
        <w:spacing w:after="60" w:before="60"/>
      </w:pPr>
      <w:r>
        <w:rPr>
          <w:rFonts w:ascii="Arial" w:cs="Arial" w:eastAsia="Arial" w:hAnsi="Arial"/>
          <w:b/>
          <w:bCs/>
          <w:color w:val="1A1A2E"/>
          <w:sz w:val="22"/>
          <w:szCs w:val="22"/>
        </w:rPr>
        <w:t xml:space="preserve">ProduceGradingScreen.kt: </w:t>
      </w:r>
      <w:r>
        <w:rPr>
          <w:rFonts w:ascii="Arial" w:cs="Arial" w:eastAsia="Arial" w:hAnsi="Arial"/>
          <w:color w:val="333333"/>
          <w:sz w:val="22"/>
          <w:szCs w:val="22"/>
        </w:rPr>
        <w:t xml:space="preserve">CameraX preview. On-device Gemma 4 4B inference via MediaPipe Tasks GenAI. Runs without internet. Returns grade (A/B/C/reject), visual defect flags, and estimated shelf life. Result written to waste_events table via background Retrofit call when connectivity available.</w:t>
      </w:r>
    </w:p>
    <w:p>
      <w:pPr>
        <w:pStyle w:val="ListParagraph"/>
        <w:numPr>
          <w:ilvl w:val="0"/>
          <w:numId w:val="2"/>
        </w:numPr>
        <w:spacing w:after="60" w:before="60"/>
      </w:pPr>
      <w:r>
        <w:rPr>
          <w:rFonts w:ascii="Arial" w:cs="Arial" w:eastAsia="Arial" w:hAnsi="Arial"/>
          <w:b/>
          <w:bCs/>
          <w:color w:val="1A1A2E"/>
          <w:sz w:val="22"/>
          <w:szCs w:val="22"/>
        </w:rPr>
        <w:t xml:space="preserve">ChatScreen.kt: </w:t>
      </w:r>
      <w:r>
        <w:rPr>
          <w:rFonts w:ascii="Arial" w:cs="Arial" w:eastAsia="Arial" w:hAnsi="Arial"/>
          <w:color w:val="333333"/>
          <w:sz w:val="22"/>
          <w:szCs w:val="22"/>
        </w:rPr>
        <w:t xml:space="preserve">Conversational UI. Messages streamed via Supabase Realtime channel. Each assistant message includes a collapsible SourceCard showing the Supabase row and document used.</w:t>
      </w:r>
    </w:p>
    <w:p>
      <w:pPr>
        <w:pStyle w:val="ListParagraph"/>
        <w:numPr>
          <w:ilvl w:val="0"/>
          <w:numId w:val="2"/>
        </w:numPr>
        <w:spacing w:after="60" w:before="60"/>
      </w:pPr>
      <w:r>
        <w:rPr>
          <w:rFonts w:ascii="Arial" w:cs="Arial" w:eastAsia="Arial" w:hAnsi="Arial"/>
          <w:b/>
          <w:bCs/>
          <w:color w:val="1A1A2E"/>
          <w:sz w:val="22"/>
          <w:szCs w:val="22"/>
        </w:rPr>
        <w:t xml:space="preserve">FCM integration: </w:t>
      </w:r>
      <w:r>
        <w:rPr>
          <w:rFonts w:ascii="Arial" w:cs="Arial" w:eastAsia="Arial" w:hAnsi="Arial"/>
          <w:color w:val="333333"/>
          <w:sz w:val="22"/>
          <w:szCs w:val="22"/>
        </w:rPr>
        <w:t xml:space="preserve">MyFirebaseMessagingService.kt handles incoming brief notifications from Antigravity. Tapping notification deep-links to InterventionDetailScreen with the brief_id.</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DATA INGESTION PIPELINE</w:t>
      </w:r>
    </w:p>
    <w:p>
      <w:pPr>
        <w:spacing w:after="80" w:before="80" w:line="320"/>
      </w:pPr>
      <w:r>
        <w:rPr>
          <w:rFonts w:ascii="Arial" w:cs="Arial" w:eastAsia="Arial" w:hAnsi="Arial"/>
          <w:b w:val="false"/>
          <w:bCs w:val="false"/>
          <w:color w:val="333333"/>
          <w:sz w:val="22"/>
          <w:szCs w:val="22"/>
        </w:rPr>
        <w:t xml:space="preserve">Generate a Python script ingest_fao.py that: downloads the FAO Food Balance Sheets CSV for three pilot countries (India, Kenya, Brazil) from fao.org/faostat, parses the CSV into the loss_rate_coefficients table structure, calls the embed-document Edge Function to embed each row as a natural language sentence for RAG retrieval, and writes to Supabase using the Python client library.</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ENVIRONMENT VARIABLES</w:t>
      </w:r>
    </w:p>
    <w:p>
      <w:pPr>
        <w:spacing w:after="80" w:before="80" w:line="320"/>
      </w:pPr>
      <w:r>
        <w:rPr>
          <w:rFonts w:ascii="Arial" w:cs="Arial" w:eastAsia="Arial" w:hAnsi="Arial"/>
          <w:b w:val="false"/>
          <w:bCs w:val="false"/>
          <w:color w:val="333333"/>
          <w:sz w:val="22"/>
          <w:szCs w:val="22"/>
        </w:rPr>
        <w:t xml:space="preserve">Generate a complete .env.local template for Next.js and a .env template for the Antigravity agents covering: SUPABASE_URL, SUPABASE_ANON_KEY, SUPABASE_SERVICE_ROLE_KEY, GEMINI_API_KEY, FIREBASE_PROJECT_ID, FIREBASE_ADMIN_CREDENTIALS_PATH, ANTIGRAVITY_API_KEY.</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OUTPUT FORMAT RULES — FOLLOW EXACTLY</w:t>
      </w:r>
    </w:p>
    <w:p>
      <w:pPr>
        <w:pStyle w:val="ListParagraph"/>
        <w:numPr>
          <w:ilvl w:val="0"/>
          <w:numId w:val="2"/>
        </w:numPr>
        <w:spacing w:after="60" w:before="60"/>
      </w:pPr>
      <w:r>
        <w:rPr>
          <w:rFonts w:ascii="Arial" w:cs="Arial" w:eastAsia="Arial" w:hAnsi="Arial"/>
          <w:color w:val="333333"/>
          <w:sz w:val="22"/>
          <w:szCs w:val="22"/>
        </w:rPr>
        <w:t xml:space="preserve">When asked to generate a specific module, output the complete file with no truncation. If the file exceeds your context, split into Part 1 / Part 2 and say so.</w:t>
      </w:r>
    </w:p>
    <w:p>
      <w:pPr>
        <w:pStyle w:val="ListParagraph"/>
        <w:numPr>
          <w:ilvl w:val="0"/>
          <w:numId w:val="2"/>
        </w:numPr>
        <w:spacing w:after="60" w:before="60"/>
      </w:pPr>
      <w:r>
        <w:rPr>
          <w:rFonts w:ascii="Arial" w:cs="Arial" w:eastAsia="Arial" w:hAnsi="Arial"/>
          <w:color w:val="333333"/>
          <w:sz w:val="22"/>
          <w:szCs w:val="22"/>
        </w:rPr>
        <w:t xml:space="preserve">Every code file must start with a comment block: filename, purpose, dependencies, and which section of this brief it implements.</w:t>
      </w:r>
    </w:p>
    <w:p>
      <w:pPr>
        <w:pStyle w:val="ListParagraph"/>
        <w:numPr>
          <w:ilvl w:val="0"/>
          <w:numId w:val="2"/>
        </w:numPr>
        <w:spacing w:after="60" w:before="60"/>
      </w:pPr>
      <w:r>
        <w:rPr>
          <w:rFonts w:ascii="Arial" w:cs="Arial" w:eastAsia="Arial" w:hAnsi="Arial"/>
          <w:color w:val="333333"/>
          <w:sz w:val="22"/>
          <w:szCs w:val="22"/>
        </w:rPr>
        <w:t xml:space="preserve">Never use TODO, FIXME, placeholder, or stub anywhere in generated code.</w:t>
      </w:r>
    </w:p>
    <w:p>
      <w:pPr>
        <w:pStyle w:val="ListParagraph"/>
        <w:numPr>
          <w:ilvl w:val="0"/>
          <w:numId w:val="2"/>
        </w:numPr>
        <w:spacing w:after="60" w:before="60"/>
      </w:pPr>
      <w:r>
        <w:rPr>
          <w:rFonts w:ascii="Arial" w:cs="Arial" w:eastAsia="Arial" w:hAnsi="Arial"/>
          <w:color w:val="333333"/>
          <w:sz w:val="22"/>
          <w:szCs w:val="22"/>
        </w:rPr>
        <w:t xml:space="preserve">Never use hardcoded API keys. Always read from process.env or Deno.env.get().</w:t>
      </w:r>
    </w:p>
    <w:p>
      <w:pPr>
        <w:pStyle w:val="ListParagraph"/>
        <w:numPr>
          <w:ilvl w:val="0"/>
          <w:numId w:val="2"/>
        </w:numPr>
        <w:spacing w:after="60" w:before="60"/>
      </w:pPr>
      <w:r>
        <w:rPr>
          <w:rFonts w:ascii="Arial" w:cs="Arial" w:eastAsia="Arial" w:hAnsi="Arial"/>
          <w:color w:val="333333"/>
          <w:sz w:val="22"/>
          <w:szCs w:val="22"/>
        </w:rPr>
        <w:t xml:space="preserve">All Supabase queries must use typed clients generated from the schema. Generate the types/supabase.ts file first.</w:t>
      </w:r>
    </w:p>
    <w:p>
      <w:pPr>
        <w:pStyle w:val="ListParagraph"/>
        <w:numPr>
          <w:ilvl w:val="0"/>
          <w:numId w:val="2"/>
        </w:numPr>
        <w:spacing w:after="60" w:before="60"/>
      </w:pPr>
      <w:r>
        <w:rPr>
          <w:rFonts w:ascii="Arial" w:cs="Arial" w:eastAsia="Arial" w:hAnsi="Arial"/>
          <w:color w:val="333333"/>
          <w:sz w:val="22"/>
          <w:szCs w:val="22"/>
        </w:rPr>
        <w:t xml:space="preserve">All Gemini calls route through Supabase Edge Functions. Never call Gemini API directly from Next.js server components or Android.</w:t>
      </w:r>
    </w:p>
    <w:p>
      <w:pPr>
        <w:pStyle w:val="ListParagraph"/>
        <w:numPr>
          <w:ilvl w:val="0"/>
          <w:numId w:val="2"/>
        </w:numPr>
        <w:spacing w:after="60" w:before="60"/>
      </w:pPr>
      <w:r>
        <w:rPr>
          <w:rFonts w:ascii="Arial" w:cs="Arial" w:eastAsia="Arial" w:hAnsi="Arial"/>
          <w:color w:val="333333"/>
          <w:sz w:val="22"/>
          <w:szCs w:val="22"/>
        </w:rPr>
        <w:t xml:space="preserve">Android code must compile against minSdk 26, targetSdk 35, Kotlin 2.0, Compose BOM 2025.05.00.</w:t>
      </w:r>
    </w:p>
    <w:p>
      <w:pPr>
        <w:pStyle w:val="ListParagraph"/>
        <w:numPr>
          <w:ilvl w:val="0"/>
          <w:numId w:val="2"/>
        </w:numPr>
        <w:spacing w:after="60" w:before="60"/>
      </w:pPr>
      <w:r>
        <w:rPr>
          <w:rFonts w:ascii="Arial" w:cs="Arial" w:eastAsia="Arial" w:hAnsi="Arial"/>
          <w:color w:val="333333"/>
          <w:sz w:val="22"/>
          <w:szCs w:val="22"/>
        </w:rPr>
        <w:t xml:space="preserve">SQL migration files must be idempotent (IF NOT EXISTS, CREATE OR REPLACE VIEW).</w:t>
      </w:r>
    </w:p>
    <w:p>
      <w:pPr>
        <w:pStyle w:val="ListParagraph"/>
        <w:numPr>
          <w:ilvl w:val="0"/>
          <w:numId w:val="2"/>
        </w:numPr>
        <w:spacing w:after="60" w:before="60"/>
      </w:pPr>
      <w:r>
        <w:rPr>
          <w:rFonts w:ascii="Arial" w:cs="Arial" w:eastAsia="Arial" w:hAnsi="Arial"/>
          <w:color w:val="333333"/>
          <w:sz w:val="22"/>
          <w:szCs w:val="22"/>
        </w:rPr>
        <w:t xml:space="preserve">RLS policies must be included in the same migration file as the table they protect.</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GENERATION ORDER</w:t>
      </w:r>
    </w:p>
    <w:p>
      <w:pPr>
        <w:spacing w:after="80" w:before="80" w:line="320"/>
      </w:pPr>
      <w:r>
        <w:rPr>
          <w:rFonts w:ascii="Arial" w:cs="Arial" w:eastAsia="Arial" w:hAnsi="Arial"/>
          <w:b w:val="false"/>
          <w:bCs w:val="false"/>
          <w:color w:val="333333"/>
          <w:sz w:val="22"/>
          <w:szCs w:val="22"/>
        </w:rPr>
        <w:t xml:space="preserve">When the user says 'start', generate in this exact order, one module per response, waiting for confirmation before proceeding:</w:t>
      </w:r>
    </w:p>
    <w:p>
      <w:pPr>
        <w:pStyle w:val="ListParagraph"/>
        <w:numPr>
          <w:ilvl w:val="0"/>
          <w:numId w:val="3"/>
        </w:numPr>
        <w:spacing w:after="60" w:before="60"/>
      </w:pPr>
      <w:r>
        <w:rPr>
          <w:rFonts w:ascii="Arial" w:cs="Arial" w:eastAsia="Arial" w:hAnsi="Arial"/>
          <w:color w:val="333333"/>
          <w:sz w:val="22"/>
          <w:szCs w:val="22"/>
        </w:rPr>
        <w:t xml:space="preserve">supabase/migrations/001_schema.sql — all tables, views, indexes, RLS policies</w:t>
      </w:r>
    </w:p>
    <w:p>
      <w:pPr>
        <w:pStyle w:val="ListParagraph"/>
        <w:numPr>
          <w:ilvl w:val="0"/>
          <w:numId w:val="3"/>
        </w:numPr>
        <w:spacing w:after="60" w:before="60"/>
      </w:pPr>
      <w:r>
        <w:rPr>
          <w:rFonts w:ascii="Arial" w:cs="Arial" w:eastAsia="Arial" w:hAnsi="Arial"/>
          <w:color w:val="333333"/>
          <w:sz w:val="22"/>
          <w:szCs w:val="22"/>
        </w:rPr>
        <w:t xml:space="preserve">types/supabase.ts — full TypeScript types generated from schema</w:t>
      </w:r>
    </w:p>
    <w:p>
      <w:pPr>
        <w:pStyle w:val="ListParagraph"/>
        <w:numPr>
          <w:ilvl w:val="0"/>
          <w:numId w:val="3"/>
        </w:numPr>
        <w:spacing w:after="60" w:before="60"/>
      </w:pPr>
      <w:r>
        <w:rPr>
          <w:rFonts w:ascii="Arial" w:cs="Arial" w:eastAsia="Arial" w:hAnsi="Arial"/>
          <w:color w:val="333333"/>
          <w:sz w:val="22"/>
          <w:szCs w:val="22"/>
        </w:rPr>
        <w:t xml:space="preserve">supabase/functions/gemini-chat/index.ts — RAG chat Edge Function</w:t>
      </w:r>
    </w:p>
    <w:p>
      <w:pPr>
        <w:pStyle w:val="ListParagraph"/>
        <w:numPr>
          <w:ilvl w:val="0"/>
          <w:numId w:val="3"/>
        </w:numPr>
        <w:spacing w:after="60" w:before="60"/>
      </w:pPr>
      <w:r>
        <w:rPr>
          <w:rFonts w:ascii="Arial" w:cs="Arial" w:eastAsia="Arial" w:hAnsi="Arial"/>
          <w:color w:val="333333"/>
          <w:sz w:val="22"/>
          <w:szCs w:val="22"/>
        </w:rPr>
        <w:t xml:space="preserve">supabase/functions/gemini-fridge-scan/index.ts — Omni vision Edge Function</w:t>
      </w:r>
    </w:p>
    <w:p>
      <w:pPr>
        <w:pStyle w:val="ListParagraph"/>
        <w:numPr>
          <w:ilvl w:val="0"/>
          <w:numId w:val="3"/>
        </w:numPr>
        <w:spacing w:after="60" w:before="60"/>
      </w:pPr>
      <w:r>
        <w:rPr>
          <w:rFonts w:ascii="Arial" w:cs="Arial" w:eastAsia="Arial" w:hAnsi="Arial"/>
          <w:color w:val="333333"/>
          <w:sz w:val="22"/>
          <w:szCs w:val="22"/>
        </w:rPr>
        <w:t xml:space="preserve">supabase/functions/gemini-brief/index.ts — brief generation Edge Function</w:t>
      </w:r>
    </w:p>
    <w:p>
      <w:pPr>
        <w:pStyle w:val="ListParagraph"/>
        <w:numPr>
          <w:ilvl w:val="0"/>
          <w:numId w:val="3"/>
        </w:numPr>
        <w:spacing w:after="60" w:before="60"/>
      </w:pPr>
      <w:r>
        <w:rPr>
          <w:rFonts w:ascii="Arial" w:cs="Arial" w:eastAsia="Arial" w:hAnsi="Arial"/>
          <w:color w:val="333333"/>
          <w:sz w:val="22"/>
          <w:szCs w:val="22"/>
        </w:rPr>
        <w:t xml:space="preserve">supabase/functions/embed-document/index.ts — embedding ingest Edge Function</w:t>
      </w:r>
    </w:p>
    <w:p>
      <w:pPr>
        <w:pStyle w:val="ListParagraph"/>
        <w:numPr>
          <w:ilvl w:val="0"/>
          <w:numId w:val="3"/>
        </w:numPr>
        <w:spacing w:after="60" w:before="60"/>
      </w:pPr>
      <w:r>
        <w:rPr>
          <w:rFonts w:ascii="Arial" w:cs="Arial" w:eastAsia="Arial" w:hAnsi="Arial"/>
          <w:color w:val="333333"/>
          <w:sz w:val="22"/>
          <w:szCs w:val="22"/>
        </w:rPr>
        <w:t xml:space="preserve">app/page.tsx + components — Public Dashboard screen (Next.js)</w:t>
      </w:r>
    </w:p>
    <w:p>
      <w:pPr>
        <w:pStyle w:val="ListParagraph"/>
        <w:numPr>
          <w:ilvl w:val="0"/>
          <w:numId w:val="3"/>
        </w:numPr>
        <w:spacing w:after="60" w:before="60"/>
      </w:pPr>
      <w:r>
        <w:rPr>
          <w:rFonts w:ascii="Arial" w:cs="Arial" w:eastAsia="Arial" w:hAnsi="Arial"/>
          <w:color w:val="333333"/>
          <w:sz w:val="22"/>
          <w:szCs w:val="22"/>
        </w:rPr>
        <w:t xml:space="preserve">app/campaign/page.tsx + components — 50% Campaign Tracker screen</w:t>
      </w:r>
    </w:p>
    <w:p>
      <w:pPr>
        <w:pStyle w:val="ListParagraph"/>
        <w:numPr>
          <w:ilvl w:val="0"/>
          <w:numId w:val="3"/>
        </w:numPr>
        <w:spacing w:after="60" w:before="60"/>
      </w:pPr>
      <w:r>
        <w:rPr>
          <w:rFonts w:ascii="Arial" w:cs="Arial" w:eastAsia="Arial" w:hAnsi="Arial"/>
          <w:color w:val="333333"/>
          <w:sz w:val="22"/>
          <w:szCs w:val="22"/>
        </w:rPr>
        <w:t xml:space="preserve">app/interventions/page.tsx + [id]/page.tsx — Priority Queue and Detail screens</w:t>
      </w:r>
    </w:p>
    <w:p>
      <w:pPr>
        <w:pStyle w:val="ListParagraph"/>
        <w:numPr>
          <w:ilvl w:val="0"/>
          <w:numId w:val="3"/>
        </w:numPr>
        <w:spacing w:after="60" w:before="60"/>
      </w:pPr>
      <w:r>
        <w:rPr>
          <w:rFonts w:ascii="Arial" w:cs="Arial" w:eastAsia="Arial" w:hAnsi="Arial"/>
          <w:color w:val="333333"/>
          <w:sz w:val="22"/>
          <w:szCs w:val="22"/>
        </w:rPr>
        <w:t xml:space="preserve">app/chat/page.tsx + app/scan/page.tsx — Chat and Fridge Scan screens</w:t>
      </w:r>
    </w:p>
    <w:p>
      <w:pPr>
        <w:pStyle w:val="ListParagraph"/>
        <w:numPr>
          <w:ilvl w:val="0"/>
          <w:numId w:val="3"/>
        </w:numPr>
        <w:spacing w:after="60" w:before="60"/>
      </w:pPr>
      <w:r>
        <w:rPr>
          <w:rFonts w:ascii="Arial" w:cs="Arial" w:eastAsia="Arial" w:hAnsi="Arial"/>
          <w:color w:val="333333"/>
          <w:sz w:val="22"/>
          <w:szCs w:val="22"/>
        </w:rPr>
        <w:t xml:space="preserve">agents/performance_watcher.py — Antigravity Agent 1</w:t>
      </w:r>
    </w:p>
    <w:p>
      <w:pPr>
        <w:pStyle w:val="ListParagraph"/>
        <w:numPr>
          <w:ilvl w:val="0"/>
          <w:numId w:val="3"/>
        </w:numPr>
        <w:spacing w:after="60" w:before="60"/>
      </w:pPr>
      <w:r>
        <w:rPr>
          <w:rFonts w:ascii="Arial" w:cs="Arial" w:eastAsia="Arial" w:hAnsi="Arial"/>
          <w:color w:val="333333"/>
          <w:sz w:val="22"/>
          <w:szCs w:val="22"/>
        </w:rPr>
        <w:t xml:space="preserve">agents/brief_generator.py — Antigravity Agent 2</w:t>
      </w:r>
    </w:p>
    <w:p>
      <w:pPr>
        <w:pStyle w:val="ListParagraph"/>
        <w:numPr>
          <w:ilvl w:val="0"/>
          <w:numId w:val="3"/>
        </w:numPr>
        <w:spacing w:after="60" w:before="60"/>
      </w:pPr>
      <w:r>
        <w:rPr>
          <w:rFonts w:ascii="Arial" w:cs="Arial" w:eastAsia="Arial" w:hAnsi="Arial"/>
          <w:color w:val="333333"/>
          <w:sz w:val="22"/>
          <w:szCs w:val="22"/>
        </w:rPr>
        <w:t xml:space="preserve">android/app/src/main/java/com/zerowaste/ — all Kotlin screens and ViewModels</w:t>
      </w:r>
    </w:p>
    <w:p>
      <w:pPr>
        <w:pStyle w:val="ListParagraph"/>
        <w:numPr>
          <w:ilvl w:val="0"/>
          <w:numId w:val="3"/>
        </w:numPr>
        <w:spacing w:after="60" w:before="60"/>
      </w:pPr>
      <w:r>
        <w:rPr>
          <w:rFonts w:ascii="Arial" w:cs="Arial" w:eastAsia="Arial" w:hAnsi="Arial"/>
          <w:color w:val="333333"/>
          <w:sz w:val="22"/>
          <w:szCs w:val="22"/>
        </w:rPr>
        <w:t xml:space="preserve">scripts/ingest_fao.py — FAO data ingestion pipeline</w:t>
      </w:r>
    </w:p>
    <w:p>
      <w:pPr>
        <w:pStyle w:val="ListParagraph"/>
        <w:numPr>
          <w:ilvl w:val="0"/>
          <w:numId w:val="3"/>
        </w:numPr>
        <w:spacing w:after="60" w:before="60"/>
      </w:pPr>
      <w:r>
        <w:rPr>
          <w:rFonts w:ascii="Arial" w:cs="Arial" w:eastAsia="Arial" w:hAnsi="Arial"/>
          <w:color w:val="333333"/>
          <w:sz w:val="22"/>
          <w:szCs w:val="22"/>
        </w:rPr>
        <w:t xml:space="preserve">.env.local + .env templates — all environment variables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 AISTUDIO SYSTEM PROMPT END --- </w:t>
            </w:r>
            <w:r>
              <w:rPr>
                <w:rFonts w:ascii="Arial" w:cs="Arial" w:eastAsia="Arial" w:hAnsi="Arial"/>
                <w:color w:val="444444"/>
                <w:sz w:val="22"/>
                <w:szCs w:val="22"/>
              </w:rPr>
              <w:t xml:space="preserve"/>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17.2 How to Iterate After First Generation</w:t>
      </w:r>
    </w:p>
    <w:p>
      <w:pPr>
        <w:spacing w:after="80" w:before="80" w:line="320"/>
      </w:pPr>
      <w:r>
        <w:rPr>
          <w:rFonts w:ascii="Arial" w:cs="Arial" w:eastAsia="Arial" w:hAnsi="Arial"/>
          <w:b w:val="false"/>
          <w:bCs w:val="false"/>
          <w:color w:val="333333"/>
          <w:sz w:val="22"/>
          <w:szCs w:val="22"/>
        </w:rPr>
        <w:t xml:space="preserve">After pasting the system prompt and typing 'start', AI Studio will generate the schema SQL. For each subsequent module, use these follow-up prompts: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Follow-up Prompt to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 a specific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Supabase Edge Function gemini-chat throws a 500 when region is null. Here is the error: [paste error]. Fix the input validation and return a 400 with a clear message.'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Add a screen not in spec</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'Add Screen 8: a producer onboarding flow where a farm registers their location, crop types, and cold chain status. Write to a new producers table. Include the SQL migration and the Next.js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Harden for 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rate limiting to all four Edge Functions: 60 requests per minute per user for gemini-chat, 10 per minute for gemini-fridge-scan. Use Supabase Redis or an in-memory sliding window.'</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Expand the Android app</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'Add offline mode to the Android Dashboard screen. Cache the last successful v_waste_by_stage response in Room database. Show a banner when the app is offline and serving cached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Tune the RAG prompt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Gemini chat answers are too verbose. Rewrite the system prompt in gemini-chat Edge Function to constrain answers to 3 sentences maximum with one source citation. Keep grounding logic unchanged.'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Add the Gemma 4 grading model</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'Generate the complete Android Kotlin implementation of ProduceGradingScreen.kt using MediaPipe Tasks GenAI with Gemma 4 4B. Include the model download flow, inference call, result parsing, and offline fallback UI.'</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17.3 Android Studio Specific Prompt</w:t>
      </w:r>
    </w:p>
    <w:p>
      <w:pPr>
        <w:spacing w:after="80" w:before="80" w:line="320"/>
      </w:pPr>
      <w:r>
        <w:rPr>
          <w:rFonts w:ascii="Arial" w:cs="Arial" w:eastAsia="Arial" w:hAnsi="Arial"/>
          <w:b w:val="false"/>
          <w:bCs w:val="false"/>
          <w:color w:val="333333"/>
          <w:sz w:val="22"/>
          <w:szCs w:val="22"/>
        </w:rPr>
        <w:t xml:space="preserve">For generating the Android app directly inside Android Studio using its AI assistant (Gemini Code Assist), use this focused prompt as the initial context: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Android Studio Gemini Code Assist Prompt: </w:t>
            </w:r>
            <w:r>
              <w:rPr>
                <w:rFonts w:ascii="Arial" w:cs="Arial" w:eastAsia="Arial" w:hAnsi="Arial"/>
                <w:color w:val="444444"/>
                <w:sz w:val="22"/>
                <w:szCs w:val="22"/>
              </w:rPr>
              <w:t xml:space="preserve">I am building ZeroWaste — an Android app in Kotlin/Jetpack Compose that helps users and supply chain operators reduce food waste by 50%. The backend is Supabase (Postgres + pgvector + Edge Functions). The AI layer is Gemini 3.5 Flash for cloud reasoning and Gemma 4 4B on-device for offline produce grading via MediaPipe Tasks GenAI.
Architecture: MVVM. Retrofit for Supabase REST. CameraX for image capture. Vico for charts. Firebase Cloud Messaging for push notifications from Antigravity 2.0 agents.
I need you to generate, screen by screen, production-ready Kotlin/Compose code. Start with the project structure: build.gradle.kts (all dependencies), AndroidManifest.xml (permissions: CAMERA, INTERNET, POST_NOTIFICATIONS), and MainActivity.kt with bottom navigation (Dashboard, Campaign, Scan, Chat tabs).
Constraints: minSdk 26, targetSdk 35, Kotlin 2.0, Compose BOM 2025.05.00. No XML layouts. No deprecated APIs. Every ViewModel uses StateFlow and viewModelScope. Every Retrofit call is wrapped in a Result type.
After I confirm the project structure compiles, generate each screen file on request.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0" w:before="0"/>
            </w:pPr>
            <w:r>
              <w:rPr>
                <w:rFonts w:ascii="Arial" w:cs="Arial" w:eastAsia="Arial" w:hAnsi="Arial"/>
                <w:b/>
                <w:bCs/>
                <w:color w:val="0F6E56"/>
                <w:sz w:val="22"/>
                <w:szCs w:val="22"/>
              </w:rPr>
              <w:t xml:space="preserve">Critical tip: </w:t>
            </w:r>
            <w:r>
              <w:rPr>
                <w:rFonts w:ascii="Arial" w:cs="Arial" w:eastAsia="Arial" w:hAnsi="Arial"/>
                <w:color w:val="444444"/>
                <w:sz w:val="22"/>
                <w:szCs w:val="22"/>
              </w:rPr>
              <w:t xml:space="preserve">AI Studio works best when you give it one file at a time and paste in any compilation errors before asking for the next file. The system prompt above holds the full product context so you do not need to re-explain the architecture in follow-up messages — just paste the error or name the next file.</w:t>
            </w:r>
          </w:p>
        </w:tc>
      </w:tr>
    </w:tbl>
    <w:p>
      <w:pPr>
        <w:spacing w:after="120" w:before="120"/>
      </w:pPr>
      <w:r>
        <w:t xml:space="preserve"/>
      </w:r>
    </w:p>
    <w:p>
      <w:pPr>
        <w:spacing w:after="120" w:before="120"/>
      </w:pPr>
      <w:r>
        <w:t xml:space="preserve"/>
      </w:r>
    </w:p>
    <w:p>
      <w:pPr>
        <w:pBdr>
          <w:top w:val="single" w:color="CCCCCC" w:sz="4" w:space="8"/>
        </w:pBdr>
        <w:spacing w:after="0" w:before="240"/>
        <w:jc w:val="center"/>
      </w:pPr>
      <w:r>
        <w:rPr>
          <w:rFonts w:ascii="Arial" w:cs="Arial" w:eastAsia="Arial" w:hAnsi="Arial"/>
          <w:color w:val="999999"/>
          <w:sz w:val="18"/>
          <w:szCs w:val="18"/>
        </w:rPr>
        <w:t xml:space="preserve">ZeroWaste Intelligence Platform · Product Brief v2.0 · May 2026 · Cerebral Valley Google I/O Hackathon Edition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B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2026-05-23T18:44:44.307Z</dcterms:created>
  <dcterms:modified xsi:type="dcterms:W3CDTF">2026-05-23T18:44:44.308Z</dcterms:modified>
</cp:coreProperties>
</file>

<file path=docProps/custom.xml><?xml version="1.0" encoding="utf-8"?>
<Properties xmlns="http://schemas.openxmlformats.org/officeDocument/2006/custom-properties" xmlns:vt="http://schemas.openxmlformats.org/officeDocument/2006/docPropsVTypes"/>
</file>