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32"/>
        </w:rPr>
        <w:t>DANIEL ALEJANDRO PAJOY BASTOS</w:t>
      </w:r>
    </w:p>
    <w:p>
      <w:r>
        <w:rPr>
          <w:i/>
          <w:sz w:val="19"/>
        </w:rPr>
        <w:t>Curriculum Vitae — formato europeo (Europass)</w:t>
      </w:r>
    </w:p>
    <w:p>
      <w:pPr>
        <w:spacing w:before="160"/>
      </w:pPr>
      <w:r>
        <w:rPr>
          <w:b/>
          <w:color w:val="1F4E79"/>
          <w:sz w:val="23"/>
        </w:rPr>
        <w:t>INFORMACIÓN PERSONAL</w:t>
      </w:r>
    </w:p>
    <w:p>
      <w:r>
        <w:rPr>
          <w:i w:val="0"/>
          <w:sz w:val="21"/>
        </w:rPr>
        <w:t>Dirección: CL 8 Norte 11 08, Barrio Santa Clara, Popayán, Cauca, Colombia · C.P.: 190001</w:t>
      </w:r>
    </w:p>
    <w:p>
      <w:r>
        <w:rPr>
          <w:i w:val="0"/>
          <w:sz w:val="21"/>
        </w:rPr>
        <w:t>Teléfono: +57 317 538 5353   ·   Correo: daniel@unicauca.edu.co</w:t>
      </w:r>
    </w:p>
    <w:p>
      <w:r>
        <w:rPr>
          <w:i w:val="0"/>
          <w:sz w:val="21"/>
        </w:rPr>
        <w:t>Nacionalidad: colombiana   ·   Fecha de nacimiento: 11/11/1982</w:t>
      </w:r>
    </w:p>
    <w:p>
      <w:pPr>
        <w:spacing w:before="160"/>
      </w:pPr>
      <w:r>
        <w:rPr>
          <w:b/>
          <w:color w:val="1F4E79"/>
          <w:sz w:val="23"/>
        </w:rPr>
        <w:t>SOBRE MÍ</w:t>
      </w:r>
    </w:p>
    <w:p>
      <w:r>
        <w:rPr>
          <w:i w:val="0"/>
          <w:sz w:val="21"/>
        </w:rPr>
        <w:t>Ingeniero con Máster en Administración de Empresas (MBA) y especialización en Gerencia de Proyectos, con más de 15 años de experiencia en el diseño de modelos de innovación y soluciones estratégicas en agroindustria, tecnología y desarrollo territorial. Capacidad probada para articular el conocimiento académico con la implementación en campo en cadenas de valor complejas, en particular la cadena del café de especialidad colombiano, la trazabilidad digital y la inclusión productiva de comunidades firmantes de la paz. Busco desarrollar una investigación doctoral sobre la gobernanza sociotécnica de las cadenas de valor agroalimentarias y la captura de valor en origen.</w:t>
      </w:r>
    </w:p>
    <w:p>
      <w:pPr>
        <w:spacing w:before="160"/>
      </w:pPr>
      <w:r>
        <w:rPr>
          <w:b/>
          <w:color w:val="1F4E79"/>
          <w:sz w:val="23"/>
        </w:rPr>
        <w:t>EXPERIENCIA LABORAL</w:t>
      </w:r>
    </w:p>
    <w:p>
      <w:pPr>
        <w:spacing w:after="20"/>
      </w:pPr>
      <w:r>
        <w:rPr>
          <w:b/>
          <w:sz w:val="21"/>
        </w:rPr>
        <w:t>Gerente de Proyectos</w:t>
      </w:r>
      <w:r>
        <w:rPr>
          <w:sz w:val="21"/>
        </w:rPr>
        <w:t xml:space="preserve">  —  COFFIS SAS</w:t>
      </w:r>
    </w:p>
    <w:p>
      <w:pPr>
        <w:spacing w:after="20"/>
      </w:pPr>
      <w:r>
        <w:rPr>
          <w:i/>
          <w:color w:val="555555"/>
          <w:sz w:val="19"/>
        </w:rPr>
        <w:t>Popayán, Cauca, Colombia · ene 2025 – Actualidad</w:t>
      </w:r>
    </w:p>
    <w:p>
      <w:pPr>
        <w:pStyle w:val="ListBullet"/>
        <w:spacing w:after="20"/>
      </w:pPr>
      <w:r>
        <w:rPr>
          <w:sz w:val="20"/>
        </w:rPr>
        <w:t>Dirige la transformación integral de la cadena de suministro del café de especialidad mediante tecnología, logística avanzada y comercialización internacional.</w:t>
      </w:r>
    </w:p>
    <w:p>
      <w:pPr>
        <w:pStyle w:val="ListBullet"/>
        <w:spacing w:after="20"/>
      </w:pPr>
      <w:r>
        <w:rPr>
          <w:sz w:val="20"/>
        </w:rPr>
        <w:t>Implementó un sistema estandarizado de exportación con 33 cooperativas nacionales y asesoría técnica a más de 300 productores para estándares internacionales de calidad.</w:t>
      </w:r>
    </w:p>
    <w:p>
      <w:pPr>
        <w:pStyle w:val="ListBullet"/>
        <w:spacing w:after="20"/>
      </w:pPr>
      <w:r>
        <w:rPr>
          <w:sz w:val="20"/>
        </w:rPr>
        <w:t>Coordina con la Embajada de Colombia en Francia la participación de caficultores del Acuerdo de Paz en el Foro de París.</w:t>
      </w:r>
    </w:p>
    <w:p>
      <w:pPr>
        <w:spacing w:after="20"/>
      </w:pPr>
      <w:r>
        <w:rPr>
          <w:b/>
          <w:sz w:val="21"/>
        </w:rPr>
        <w:t>Consultor Especializado en Agronegocios</w:t>
      </w:r>
      <w:r>
        <w:rPr>
          <w:sz w:val="21"/>
        </w:rPr>
        <w:t xml:space="preserve">  —  ARQ Y TECH SAS</w:t>
      </w:r>
    </w:p>
    <w:p>
      <w:pPr>
        <w:spacing w:after="20"/>
      </w:pPr>
      <w:r>
        <w:rPr>
          <w:i/>
          <w:color w:val="555555"/>
          <w:sz w:val="19"/>
        </w:rPr>
        <w:t>Popayán, Cauca, Colombia · abr 2025 – nov 2025</w:t>
      </w:r>
    </w:p>
    <w:p>
      <w:pPr>
        <w:pStyle w:val="ListBullet"/>
        <w:spacing w:after="20"/>
      </w:pPr>
      <w:r>
        <w:rPr>
          <w:sz w:val="20"/>
        </w:rPr>
        <w:t>Estructuró y puso en marcha la unidad comercial (tienda de café) de la Cooperativa Cafinorte, incluyendo protocolos operativos y estándares de calidad.</w:t>
      </w:r>
    </w:p>
    <w:p>
      <w:pPr>
        <w:spacing w:after="20"/>
      </w:pPr>
      <w:r>
        <w:rPr>
          <w:b/>
          <w:sz w:val="21"/>
        </w:rPr>
        <w:t>Gerente de Proyecto — Plataforma CAFIX</w:t>
      </w:r>
      <w:r>
        <w:rPr>
          <w:sz w:val="21"/>
        </w:rPr>
        <w:t xml:space="preserve">  —  ALMACAFÉ SA (Federación Nacional de Cafeteros, FNC)</w:t>
      </w:r>
    </w:p>
    <w:p>
      <w:pPr>
        <w:spacing w:after="20"/>
      </w:pPr>
      <w:r>
        <w:rPr>
          <w:i/>
          <w:color w:val="555555"/>
          <w:sz w:val="19"/>
        </w:rPr>
        <w:t>Bogotá D.C., Colombia · ago 2020 – ene 2025</w:t>
      </w:r>
    </w:p>
    <w:p>
      <w:pPr>
        <w:pStyle w:val="ListBullet"/>
        <w:spacing w:after="20"/>
      </w:pPr>
      <w:r>
        <w:rPr>
          <w:sz w:val="20"/>
        </w:rPr>
        <w:t>Dirigió CAFIX: diseño, lanzamiento y escalamiento de una plataforma logística y de trazabilidad para exportación de café en pequeñas cantidades (alianza ALMACAFÉ–FNC).</w:t>
      </w:r>
    </w:p>
    <w:p>
      <w:pPr>
        <w:pStyle w:val="ListBullet"/>
        <w:spacing w:after="20"/>
      </w:pPr>
      <w:r>
        <w:rPr>
          <w:sz w:val="20"/>
        </w:rPr>
        <w:t>Escaló las operaciones de exportación de 2 a 56 despachos mensuales mediante automatización de procesos y nuevos modelos de servicio.</w:t>
      </w:r>
    </w:p>
    <w:p>
      <w:pPr>
        <w:pStyle w:val="ListBullet"/>
        <w:spacing w:after="20"/>
      </w:pPr>
      <w:r>
        <w:rPr>
          <w:sz w:val="20"/>
        </w:rPr>
        <w:t>Organizó la misión comercial internacional en Oslo (Noruega) y facilitó el Foro de la Paz de París, conectando a comunidades caficultoras firmantes de la paz con mercados internacionales.</w:t>
      </w:r>
    </w:p>
    <w:p>
      <w:pPr>
        <w:spacing w:after="20"/>
      </w:pPr>
      <w:r>
        <w:rPr>
          <w:b/>
          <w:sz w:val="21"/>
        </w:rPr>
        <w:t>Ingeniero Especialista en Electrónica</w:t>
      </w:r>
      <w:r>
        <w:rPr>
          <w:sz w:val="21"/>
        </w:rPr>
        <w:t xml:space="preserve">  —  Gobernación del Cauca</w:t>
      </w:r>
    </w:p>
    <w:p>
      <w:pPr>
        <w:spacing w:after="20"/>
      </w:pPr>
      <w:r>
        <w:rPr>
          <w:i/>
          <w:color w:val="555555"/>
          <w:sz w:val="19"/>
        </w:rPr>
        <w:t>Popayán, Cauca, Colombia · sep 2020 – dic 2020</w:t>
      </w:r>
    </w:p>
    <w:p>
      <w:pPr>
        <w:pStyle w:val="ListBullet"/>
        <w:spacing w:after="20"/>
      </w:pPr>
      <w:r>
        <w:rPr>
          <w:sz w:val="20"/>
        </w:rPr>
        <w:t>Implementó infraestructura tecnológica crítica y estructuró el soporte TI/Help Desk de la Secretaría General.</w:t>
      </w:r>
    </w:p>
    <w:p>
      <w:pPr>
        <w:spacing w:after="20"/>
      </w:pPr>
      <w:r>
        <w:rPr>
          <w:b/>
          <w:sz w:val="21"/>
        </w:rPr>
        <w:t>Fundador</w:t>
      </w:r>
      <w:r>
        <w:rPr>
          <w:sz w:val="21"/>
        </w:rPr>
        <w:t xml:space="preserve">  —  Cerro Brujo Café</w:t>
      </w:r>
    </w:p>
    <w:p>
      <w:pPr>
        <w:spacing w:after="20"/>
      </w:pPr>
      <w:r>
        <w:rPr>
          <w:i/>
          <w:color w:val="555555"/>
          <w:sz w:val="19"/>
        </w:rPr>
        <w:t>Popayán, Cauca, Colombia · jun 2013 – mar 2020</w:t>
      </w:r>
    </w:p>
    <w:p>
      <w:pPr>
        <w:pStyle w:val="ListBullet"/>
        <w:spacing w:after="20"/>
      </w:pPr>
      <w:r>
        <w:rPr>
          <w:sz w:val="20"/>
        </w:rPr>
        <w:t>Fundó y dirigió una empresa regional de café de especialidad (dos puntos de venta, 6 empleos directos); capital semilla de USD 50.000 (Fondo Emprender/SENA) con condonación del crédito por resultados sobresalientes en sostenibilidad y empleo.</w:t>
      </w:r>
    </w:p>
    <w:p>
      <w:pPr>
        <w:spacing w:after="20"/>
      </w:pPr>
      <w:r>
        <w:rPr>
          <w:b/>
          <w:sz w:val="21"/>
        </w:rPr>
        <w:t>Gerente de Proyectos CTI</w:t>
      </w:r>
      <w:r>
        <w:rPr>
          <w:sz w:val="21"/>
        </w:rPr>
        <w:t xml:space="preserve">  —  Gobernación del Huila</w:t>
      </w:r>
    </w:p>
    <w:p>
      <w:pPr>
        <w:spacing w:after="20"/>
      </w:pPr>
      <w:r>
        <w:rPr>
          <w:i/>
          <w:color w:val="555555"/>
          <w:sz w:val="19"/>
        </w:rPr>
        <w:t>Neiva, Huila, Colombia · ene 2019 – jun 2019</w:t>
      </w:r>
    </w:p>
    <w:p>
      <w:pPr>
        <w:pStyle w:val="ListBullet"/>
        <w:spacing w:after="20"/>
      </w:pPr>
      <w:r>
        <w:rPr>
          <w:sz w:val="20"/>
        </w:rPr>
        <w:t>Dirigió 5 proyectos estratégicos de Ciencia, Tecnología e Innovación (CTI) con enfoque territorial («Aldeas de la Felicidad»).</w:t>
      </w:r>
    </w:p>
    <w:p>
      <w:pPr>
        <w:spacing w:after="20"/>
      </w:pPr>
      <w:r>
        <w:rPr>
          <w:b/>
          <w:sz w:val="21"/>
        </w:rPr>
        <w:t>Gerente</w:t>
      </w:r>
      <w:r>
        <w:rPr>
          <w:sz w:val="21"/>
        </w:rPr>
        <w:t xml:space="preserve">  —  EMTEL SA</w:t>
      </w:r>
    </w:p>
    <w:p>
      <w:pPr>
        <w:spacing w:after="20"/>
      </w:pPr>
      <w:r>
        <w:rPr>
          <w:i/>
          <w:color w:val="555555"/>
          <w:sz w:val="19"/>
        </w:rPr>
        <w:t>Popayán, Cauca, Colombia · ene 2016 – sep 2018</w:t>
      </w:r>
    </w:p>
    <w:p>
      <w:pPr>
        <w:pStyle w:val="ListBullet"/>
        <w:spacing w:after="20"/>
      </w:pPr>
      <w:r>
        <w:rPr>
          <w:sz w:val="20"/>
        </w:rPr>
        <w:t>Lideró la transformación digital GPON (+175% de ingresos por servicio) y montó una PMO del sector público que adjudicó USD 32M en contratos.</w:t>
      </w:r>
    </w:p>
    <w:p>
      <w:pPr>
        <w:spacing w:after="20"/>
      </w:pPr>
      <w:r>
        <w:rPr>
          <w:b/>
          <w:sz w:val="21"/>
        </w:rPr>
        <w:t>Roles anteriores</w:t>
      </w:r>
      <w:r>
        <w:rPr>
          <w:sz w:val="21"/>
        </w:rPr>
        <w:t xml:space="preserve">  —  KUBIK Marketing (2015); Industria Licorera del Cauca — Asesor Comercial</w:t>
      </w:r>
    </w:p>
    <w:p>
      <w:pPr>
        <w:spacing w:after="20"/>
      </w:pPr>
      <w:r>
        <w:rPr>
          <w:i/>
          <w:color w:val="555555"/>
          <w:sz w:val="19"/>
        </w:rPr>
        <w:t>Popayán, Cauca, Colombia · 2010 – 2015</w:t>
      </w:r>
    </w:p>
    <w:p>
      <w:pPr>
        <w:pStyle w:val="ListBullet"/>
        <w:spacing w:after="20"/>
      </w:pPr>
      <w:r>
        <w:rPr>
          <w:sz w:val="20"/>
        </w:rPr>
        <w:t>Estrategia de marketing y estudios de mercado; lideró la primera exportación de ron a Chile y un crecimiento del +78% en ventas de la marca «Caucano».</w:t>
      </w:r>
    </w:p>
    <w:p>
      <w:pPr>
        <w:spacing w:before="160"/>
      </w:pPr>
      <w:r>
        <w:rPr>
          <w:b/>
          <w:color w:val="1F4E79"/>
          <w:sz w:val="23"/>
        </w:rPr>
        <w:t>EDUCACIÓN Y FORMACIÓN</w:t>
      </w:r>
    </w:p>
    <w:p>
      <w:pPr>
        <w:spacing w:after="20"/>
      </w:pPr>
      <w:r>
        <w:rPr>
          <w:b/>
          <w:sz w:val="21"/>
        </w:rPr>
        <w:t>Máster en Administración de Empresas (MBA) — Graduado</w:t>
      </w:r>
      <w:r>
        <w:rPr>
          <w:sz w:val="21"/>
        </w:rPr>
        <w:t xml:space="preserve">  —  Universidad EAFIT</w:t>
      </w:r>
    </w:p>
    <w:p>
      <w:pPr>
        <w:spacing w:after="20"/>
      </w:pPr>
      <w:r>
        <w:rPr>
          <w:i/>
          <w:color w:val="555555"/>
          <w:sz w:val="19"/>
        </w:rPr>
        <w:t>Medellín, Colombia · jul 2023 – jun 2025</w:t>
      </w:r>
    </w:p>
    <w:p>
      <w:pPr>
        <w:pStyle w:val="ListBullet"/>
        <w:spacing w:after="20"/>
      </w:pPr>
      <w:r>
        <w:rPr>
          <w:sz w:val="20"/>
        </w:rPr>
        <w:t>Nota final: 4.69/5.0 (escala 0–5). Énfasis en estrategia corporativa, innovación empresarial y negocios internacionales.</w:t>
      </w:r>
    </w:p>
    <w:p>
      <w:pPr>
        <w:spacing w:after="20"/>
      </w:pPr>
      <w:r>
        <w:rPr>
          <w:b/>
          <w:sz w:val="21"/>
        </w:rPr>
        <w:t>Especialización en Gerencia de Proyectos — Graduado</w:t>
      </w:r>
      <w:r>
        <w:rPr>
          <w:sz w:val="21"/>
        </w:rPr>
        <w:t xml:space="preserve">  —  Universidad del Cauca</w:t>
      </w:r>
    </w:p>
    <w:p>
      <w:pPr>
        <w:spacing w:after="20"/>
      </w:pPr>
      <w:r>
        <w:rPr>
          <w:i/>
          <w:color w:val="555555"/>
          <w:sz w:val="19"/>
        </w:rPr>
        <w:t>Popayán, Colombia · ene 2011 – jul 2012</w:t>
      </w:r>
    </w:p>
    <w:p>
      <w:pPr>
        <w:pStyle w:val="ListBullet"/>
        <w:spacing w:after="20"/>
      </w:pPr>
      <w:r>
        <w:rPr>
          <w:sz w:val="20"/>
        </w:rPr>
        <w:t>Metodologías PMI, gestión de riesgos y planificación estratégica de proyectos complejos.</w:t>
      </w:r>
    </w:p>
    <w:p>
      <w:pPr>
        <w:spacing w:after="20"/>
      </w:pPr>
      <w:r>
        <w:rPr>
          <w:b/>
          <w:sz w:val="21"/>
        </w:rPr>
        <w:t>Ingeniería en Electrónica y Telecomunicaciones — Graduado</w:t>
      </w:r>
      <w:r>
        <w:rPr>
          <w:sz w:val="21"/>
        </w:rPr>
        <w:t xml:space="preserve">  —  Universidad del Cauca</w:t>
      </w:r>
    </w:p>
    <w:p>
      <w:pPr>
        <w:spacing w:after="20"/>
      </w:pPr>
      <w:r>
        <w:rPr>
          <w:i/>
          <w:color w:val="555555"/>
          <w:sz w:val="19"/>
        </w:rPr>
        <w:t>Popayán, Colombia · nov 2001 – abr 2010</w:t>
      </w:r>
    </w:p>
    <w:p>
      <w:pPr>
        <w:pStyle w:val="ListBullet"/>
        <w:spacing w:after="20"/>
      </w:pPr>
      <w:r>
        <w:rPr>
          <w:sz w:val="20"/>
        </w:rPr>
        <w:t>Sistemas de telecomunicaciones, electrónica aplicada, diseño de redes y procesamiento de señales.</w:t>
      </w:r>
    </w:p>
    <w:p>
      <w:pPr>
        <w:spacing w:before="160"/>
      </w:pPr>
      <w:r>
        <w:rPr>
          <w:b/>
          <w:color w:val="1F4E79"/>
          <w:sz w:val="23"/>
        </w:rPr>
        <w:t>COMPETENCIAS LINGÜÍSTICAS</w:t>
      </w:r>
    </w:p>
    <w:p>
      <w:r>
        <w:rPr>
          <w:i w:val="0"/>
          <w:sz w:val="21"/>
        </w:rPr>
        <w:t>Lengua materna: español   ·   Inglés: B2   ·   Italiano: A2</w:t>
      </w:r>
    </w:p>
    <w:p>
      <w:pPr>
        <w:spacing w:before="160"/>
      </w:pPr>
      <w:r>
        <w:rPr>
          <w:b/>
          <w:color w:val="1F4E79"/>
          <w:sz w:val="23"/>
        </w:rPr>
        <w:t>COMPETENCIAS DIGITALES Y METODOLÓGICAS</w:t>
      </w:r>
    </w:p>
    <w:p>
      <w:r>
        <w:rPr>
          <w:i w:val="0"/>
          <w:sz w:val="21"/>
        </w:rPr>
        <w:t>Investigación aplicada y transferencia de tecnología · Diseño de modelos de negocio (Canvas/Lean) · Gestión de proyectos (PMI/Agile) · Análisis de datos e Inteligencia de Negocios · Estrategia de innovación · Evaluación de impacto social · Desarrollo territorial sostenible · Mejora continua (Lean/Six Sigma).</w:t>
      </w:r>
    </w:p>
    <w:p>
      <w:pPr>
        <w:spacing w:before="160"/>
      </w:pPr>
      <w:r>
        <w:rPr>
          <w:b/>
          <w:color w:val="1F4E79"/>
          <w:sz w:val="23"/>
        </w:rPr>
        <w:t>PROYECTOS DE INNOVACIÓN</w:t>
      </w:r>
    </w:p>
    <w:p>
      <w:pPr>
        <w:pStyle w:val="ListBullet"/>
        <w:spacing w:after="20"/>
      </w:pPr>
      <w:r>
        <w:rPr>
          <w:sz w:val="20"/>
        </w:rPr>
        <w:t>CAFIX — Plataforma de logística y trazabilidad para exportación de café en pequeñas cantidades (ALMACAFÉ/FNC, 2020–2025): trazabilidad, control de calidad y automatización; escalamiento 2→56 despachos mensuales.</w:t>
      </w:r>
    </w:p>
    <w:p>
      <w:pPr>
        <w:pStyle w:val="ListBullet"/>
        <w:spacing w:after="20"/>
      </w:pPr>
      <w:r>
        <w:rPr>
          <w:sz w:val="20"/>
        </w:rPr>
        <w:t>«Café de la Paz» — Modelo de inclusión productiva y comercialización internacional para caficultores del Acuerdo de Paz (ALMACAFÉ/FNC).</w:t>
      </w:r>
    </w:p>
    <w:p>
      <w:pPr>
        <w:pStyle w:val="ListBullet"/>
        <w:spacing w:after="20"/>
      </w:pPr>
      <w:r>
        <w:rPr>
          <w:sz w:val="20"/>
        </w:rPr>
        <w:t>«Aldeas de la Felicidad» — Estrategia de innovación territorial (Gobernación del Huila, 2019): modelo de desarrollo territorial sostenible; supervisión de 5 proyectos de CTI.</w:t>
      </w:r>
    </w:p>
    <w:p>
      <w:pPr>
        <w:pStyle w:val="ListBullet"/>
        <w:spacing w:after="20"/>
      </w:pPr>
      <w:r>
        <w:rPr>
          <w:sz w:val="20"/>
        </w:rPr>
        <w:t>Transformación digital GPON — EMTEL SA (2016–2018): modelo de adopción tecnológica (+175% de ingresos).</w:t>
      </w:r>
    </w:p>
    <w:p>
      <w:pPr>
        <w:spacing w:before="160"/>
      </w:pPr>
      <w:r>
        <w:rPr>
          <w:b/>
          <w:color w:val="1F4E79"/>
          <w:sz w:val="23"/>
        </w:rPr>
        <w:t>INTERESES DE INVESTIGACIÓN</w:t>
      </w:r>
    </w:p>
    <w:p>
      <w:r>
        <w:rPr>
          <w:i w:val="0"/>
          <w:sz w:val="21"/>
        </w:rPr>
        <w:t>Innovación en cadenas de valor agroalimentarias sostenibles · inclusión productiva mediada por tecnología y desarrollo rural · transformación digital de sectores tradicionales · gestión del conocimiento y transferencia de tecnología en contextos rurales y de posconflicto · emprendimiento social con comunidades en reincorporación · comercio internacional y diplomacia económica para productos de origen · sostenibilidad, ESG y modelos de negocio de impacto · paz, reincorporación productiva y desarrollo territorial.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