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472A"/>
        </w:rPr>
        <w:t>GUIA DE ESTUDIO DOCTORAL COMPLETA</w:t>
      </w:r>
    </w:p>
    <w:p>
      <w:r>
        <w:rPr>
          <w:b/>
        </w:rPr>
        <w:t>Programa: Doctorado TAPAS — Universidad Politecnica de Madrid</w:t>
      </w:r>
    </w:p>
    <w:p>
      <w:r>
        <w:rPr>
          <w:b/>
        </w:rPr>
        <w:t>Propuesta: Gobernanza Digital Asociativa (GDA)</w:t>
      </w:r>
    </w:p>
    <w:p>
      <w:r>
        <w:rPr>
          <w:b/>
        </w:rPr>
        <w:t>Candidato: Daniel Alejandro Pajoy Bastos</w:t>
      </w:r>
    </w:p>
    <w:p>
      <w:r>
        <w:rPr>
          <w:b/>
        </w:rPr>
        <w:t>Directora propuesta: Dra. Sonia Benito Hernandez (ETSIAAB-UPM)</w:t>
      </w:r>
    </w:p>
    <w:p>
      <w:r>
        <w:rPr>
          <w:b/>
        </w:rPr>
        <w:t>Coordinador del programa: Prof. David Menoyo</w:t>
      </w:r>
    </w:p>
    <w:p>
      <w:r>
        <w:rPr>
          <w:b/>
        </w:rPr>
        <w:t>Reunion: 3 de junio de 2026, 18:00 hora espanola (Zoom)</w:t>
      </w:r>
    </w:p>
    <w:p/>
    <w:p>
      <w:r>
        <w:rPr>
          <w:b/>
        </w:rPr>
        <w:t>CONTENIDO:</w:t>
      </w:r>
    </w:p>
    <w:p>
      <w:r>
        <w:t>Modulo 1 — El problema que tu investigacion resuelve</w:t>
      </w:r>
    </w:p>
    <w:p>
      <w:r>
        <w:t>Modulo 2 — El marco teorico: los pilares que sostienen el GDA</w:t>
      </w:r>
    </w:p>
    <w:p>
      <w:r>
        <w:t>Modulo 3 — Tu modelo: el GDA y sus componentes</w:t>
      </w:r>
    </w:p>
    <w:p>
      <w:r>
        <w:t>Modulo 4 — La metodologia: como vas a obtener los resultados</w:t>
      </w:r>
    </w:p>
    <w:p>
      <w:r>
        <w:t>Modulo 5 — Simulacro de entrevista con Sonia</w:t>
      </w:r>
    </w:p>
    <w:p>
      <w:r>
        <w:t>Evaluaciones de cada modulo</w:t>
      </w:r>
    </w:p>
    <w:p>
      <w:r>
        <w:br w:type="page"/>
      </w:r>
    </w:p>
    <w:p>
      <w:pPr>
        <w:pStyle w:val="Title"/>
      </w:pPr>
      <w:r>
        <w:rPr>
          <w:color w:val="1A472A"/>
        </w:rPr>
        <w:t>MODULO 1 — El problema que tu investigacion resuelve</w:t>
      </w:r>
    </w:p>
    <w:p>
      <w:pPr>
        <w:pStyle w:val="Heading2"/>
      </w:pPr>
      <w:r>
        <w:t>Objetivo de esta clase</w:t>
      </w:r>
    </w:p>
    <w:p>
      <w:r>
        <w:t>Al terminar vas a poder responder con precision y datos reales:</w:t>
      </w:r>
    </w:p>
    <w:p>
      <w:r>
        <w:t>• Cuanto se queda el caficultor del precio final del cafe?</w:t>
      </w:r>
    </w:p>
    <w:p>
      <w:r>
        <w:t>• Por que ocurre eso y por que no cambia solo?</w:t>
      </w:r>
    </w:p>
    <w:p>
      <w:r>
        <w:t>• Cuales son los cuatro deficits que bloquean el cambio?</w:t>
      </w:r>
    </w:p>
    <w:p>
      <w:r>
        <w:t>• Por que tu investigacion es necesaria ahora?</w:t>
      </w:r>
    </w:p>
    <w:p>
      <w:pPr>
        <w:pStyle w:val="Heading1"/>
      </w:pPr>
      <w:r>
        <w:t>LECCION 1 — El dinero del cafe: a donde va</w:t>
      </w:r>
    </w:p>
    <w:p>
      <w:pPr>
        <w:pStyle w:val="Heading2"/>
      </w:pPr>
      <w:r>
        <w:t>El dato de partida — con fuente verificable</w:t>
      </w:r>
    </w:p>
    <w:p>
      <w:r>
        <w:t>Entra a Amazon Espana y busca Juan Valdez Volcan Molido, Tostion Fuerte, 250g (amazon.es/dp/B00BY16WR4). Precio: EUR 12,95. Es cafe 100% colombiano con trazabilidad verificada por la Federacion Nacional de Cafeteros — la misma organizacion que representa a los caficultores que tu investigacion busca empoderar.</w:t>
      </w:r>
    </w:p>
    <w:p>
      <w:r>
        <w:t>A ese precio, un kilogramo de cafe colombiano con origen certificado cuesta EUR 51,80 en el mercado europeo.</w:t>
      </w:r>
    </w:p>
    <w:p>
      <w:r>
        <w:t>Cuanto de esos EUR 51,80 llega a la finca donde se cultivo ese cafe?</w:t>
      </w:r>
    </w:p>
    <w:p>
      <w:r>
        <w:rPr>
          <w:b/>
        </w:rPr>
        <w:t>Segun el precio interno de sustentacion de la FNC (mayo 2026): EUR 4,14/kg de cafe pergamino. Para producir 1 kg de cafe tostado se necesitan 1,6 kg de pergamino —&gt; el caficultor recibe EUR 6,62 en materia prima bruta —&gt; entre el 5% y el 7% neto despues de costos.</w:t>
      </w:r>
    </w:p>
    <w:p>
      <w:r>
        <w:t>Esto no es una estimacion. Tres estudios independientes lo documentan con metodologias distintas.</w:t>
      </w:r>
    </w:p>
    <w:p>
      <w:pPr>
        <w:pStyle w:val="Heading2"/>
      </w:pPr>
      <w:r>
        <w:t>Como lo probo Talbot (1997)?</w:t>
      </w:r>
    </w:p>
    <w:p>
      <w:r>
        <w:t>Talbot uso datos de la Organizacion Internacional del Cafe (OIC) — la unica fuente con precios en todos los eslabones de la cadena — para calcular precios ponderados en cada nodo durante 25 anos (1971–1995). Dividio el ingreso total en cuatro partes:</w:t>
      </w:r>
    </w:p>
    <w:p>
      <w:r>
        <w:t>1. Ingreso de los caficultores</w:t>
      </w:r>
    </w:p>
    <w:p>
      <w:r>
        <w:t>2. Procesadores, traders, exportadores y Estado en paises productores</w:t>
      </w:r>
    </w:p>
    <w:p>
      <w:r>
        <w:t>3. Tostadores, mayoristas, minoristas y Estado en paises consumidores</w:t>
      </w:r>
    </w:p>
    <w:p>
      <w:r>
        <w:t>4. Transporte y costos de envio</w:t>
      </w:r>
    </w:p>
    <w:p>
      <w:r>
        <w:rPr>
          <w:b/>
        </w:rPr>
        <w:t>Su hallazgo clave:</w:t>
      </w:r>
    </w:p>
    <w:p>
      <w:r>
        <w:t>Hasta finales de los anos 80, los paises productores retenian mas de un tercio del ingreso total y casi la mitad del excedente disponible. Cuando el sistema de cuotas de exportacion del Acuerdo Internacional del Cafe COLAPSO en 1989, las grandes corporaciones cafeteras consolidaron su control y aumentaron dramaticamente su participacion. Desde entonces, la participacion del productor se desplomo al 7-10%.</w:t>
      </w:r>
    </w:p>
    <w:p>
      <w:pPr>
        <w:pStyle w:val="Heading2"/>
      </w:pPr>
      <w:r>
        <w:t>Que dice el Grounds for Sharing (BASIC/GCP/IDH/Solidaridad, 2024)?</w:t>
      </w:r>
    </w:p>
    <w:p>
      <w:r>
        <w:t>Este es el estudio mas reciente y completo — analiza la cadena real de cafe desde Brasil, Colombia, Etiopia y Vietnam hasta el consumidor aleman.</w:t>
      </w:r>
    </w:p>
    <w:p>
      <w:r>
        <w:rPr>
          <w:b/>
        </w:rPr>
        <w:t>Su conclusion: "el modelo economico de la industria del cafe no es viable para todos".</w:t>
      </w:r>
    </w:p>
    <w:p>
      <w:r>
        <w:t>Para quien no es viable especificamente? Para los caficultores de pequena escala cuando se contabiliza correctamente el trabajo familiar. El estudio encontro que el trabajo familiar es el mayor costo de produccion para los pequenos productores, pero habitualmente no se registra como gasto — lo que hace que los margenes del agricultor PAREZCAN positivos cuando en realidad son negativos o nulos. En Colombia, muchos agricultores pequenos operan por debajo del punto de equilibrio real cuando se valora correctamente su mano de obra.</w:t>
      </w:r>
    </w:p>
    <w:p>
      <w:r>
        <w:t>Los margenes netos del sistema son EUR 1,09/kg — el 11% del valor retail. Ese 11% no llega al agricultor; se distribuye entre todos los actores de la cadena y la mayoria queda en los eslabones del consumo.</w:t>
      </w:r>
    </w:p>
    <w:p>
      <w:pPr>
        <w:pStyle w:val="Heading2"/>
      </w:pPr>
      <w:r>
        <w:t>Que agrega Hanley et al. (2026)?</w:t>
      </w:r>
    </w:p>
    <w:p>
      <w:r>
        <w:t>Con 28 anos de datos (1991–2018) sobre 28 paises, Hanley confirma que los paises cultivadores de cafe solo capturan cerca del 10% de los $200 mil millones del valor retail mundial. Su hallazgo mas importante para tu tesis: muchos paises cultivadores son incapaces de capitalizar el auge del cafe tostado de alta gama — pierden el incremento del mercado premium. Los paises asiaticos han logrado escalar en la cadena; la mayoria de los africanos y latinoamericanos siguen exportando cafe verde sin procesar.</w:t>
      </w:r>
    </w:p>
    <w:p>
      <w:pPr>
        <w:pStyle w:val="Heading2"/>
      </w:pPr>
      <w:r>
        <w:t>El costo real que nadie calcula — FEPCafe (abril 2026)</w:t>
      </w:r>
    </w:p>
    <w:p>
      <w:r>
        <w:t>El FEPCafe (Fondo de Estabilizacion de Precios del Cafe) publica el Costo Medio de Produccion (CMP) — el indicador oficial que activa el fondo de sustentacion cuando el precio cae por debajo de el.</w:t>
      </w:r>
    </w:p>
    <w:p>
      <w:r>
        <w:rPr>
          <w:b/>
        </w:rPr>
        <w:t>CMP oficial a marzo 2026: $1.565.393 COP/carga (125 kg CPS)</w:t>
      </w:r>
    </w:p>
    <w:p>
      <w:r>
        <w:rPr>
          <w:b/>
        </w:rPr>
        <w:t>Productividad media pais: 12,6 cargas/hectarea (dato FNC/Cenicafe, 2025)</w:t>
      </w:r>
    </w:p>
    <w:p>
      <w:r>
        <w:rPr>
          <w:b/>
        </w:rPr>
        <w:t>==&gt; Costo total por hectarea: 12,6 x $1.565.393 = $19.723.952 COP (~EUR 5.389/ha)</w:t>
      </w:r>
    </w:p>
    <w:p>
      <w:r>
        <w:t>Que incluye el CMP oficial?</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Componente</w:t>
            </w:r>
          </w:p>
        </w:tc>
        <w:tc>
          <w:tcPr>
            <w:tcW w:type="dxa" w:w="4680"/>
          </w:tcPr>
          <w:p>
            <w:r>
              <w:rPr>
                <w:b/>
              </w:rPr>
              <w:t>% del costo</w:t>
            </w:r>
          </w:p>
        </w:tc>
      </w:tr>
      <w:tr>
        <w:tc>
          <w:tcPr>
            <w:tcW w:type="dxa" w:w="4680"/>
          </w:tcPr>
          <w:p>
            <w:r>
              <w:t>Mano de obra (recoleccion + instalacion + manejo)</w:t>
            </w:r>
          </w:p>
        </w:tc>
        <w:tc>
          <w:tcPr>
            <w:tcW w:type="dxa" w:w="4680"/>
          </w:tcPr>
          <w:p>
            <w:r>
              <w:t>69%</w:t>
            </w:r>
          </w:p>
        </w:tc>
      </w:tr>
      <w:tr>
        <w:tc>
          <w:tcPr>
            <w:tcW w:type="dxa" w:w="4680"/>
          </w:tcPr>
          <w:p>
            <w:r>
              <w:t>Insumos (nutricion + control fitosanitario + herbicidas)</w:t>
            </w:r>
          </w:p>
        </w:tc>
        <w:tc>
          <w:tcPr>
            <w:tcW w:type="dxa" w:w="4680"/>
          </w:tcPr>
          <w:p>
            <w:r>
              <w:t>25%</w:t>
            </w:r>
          </w:p>
        </w:tc>
      </w:tr>
      <w:tr>
        <w:tc>
          <w:tcPr>
            <w:tcW w:type="dxa" w:w="4680"/>
          </w:tcPr>
          <w:p>
            <w:r>
              <w:t>Administracion y gastos generales</w:t>
            </w:r>
          </w:p>
        </w:tc>
        <w:tc>
          <w:tcPr>
            <w:tcW w:type="dxa" w:w="4680"/>
          </w:tcPr>
          <w:p>
            <w:r>
              <w:t>6%</w:t>
            </w:r>
          </w:p>
        </w:tc>
      </w:tr>
    </w:tbl>
    <w:p/>
    <w:p>
      <w:r>
        <w:t>Que NO incluye? Aqui esta el problema real:</w:t>
      </w:r>
    </w:p>
    <w:p>
      <w:r>
        <w:t>• Mano de obra familiar no remunerada (esposa, hijos, parientes)</w:t>
      </w:r>
    </w:p>
    <w:p>
      <w:r>
        <w:t>• Renta o costo de oportunidad de la tierra (mayoria heredada, no se cobra)</w:t>
      </w:r>
    </w:p>
    <w:p>
      <w:r>
        <w:t>• Depreciacion de infraestructura (beneficiadero, bodega, herramientas)</w:t>
      </w:r>
    </w:p>
    <w:p>
      <w:r>
        <w:t>• Costos financieros (si hay credito, los intereses no siempre se contemplan)</w:t>
      </w:r>
    </w:p>
    <w:p>
      <w:r>
        <w:t>• Gastos de vida familiar que dependen de la finca</w:t>
      </w:r>
    </w:p>
    <w:p>
      <w:r>
        <w:t>Consecuencia: El caficultor no sabe cual es su verdadero punto de equilibrio porque los costos fijos dependen de cada finca y los mas estructurales — la tierra, su propio trabajo — no los contabiliza. El CMP oficial es un promedio nacional que subestima sistematicamente el costo real, especialmente para minifundios donde la escala no permite diluir los costos fijos.</w:t>
      </w:r>
    </w:p>
    <w:p>
      <w:pPr>
        <w:pStyle w:val="Heading2"/>
      </w:pPr>
      <w:r>
        <w:t>Margenes cafeteros — precios actuales (FEPCafe, marzo 2026)</w:t>
      </w:r>
    </w:p>
    <w:p>
      <w:r>
        <w:t>Supuestos base:</w:t>
      </w:r>
    </w:p>
    <w:p>
      <w:r>
        <w:t>• Precio interno: $2.227.129 COP/carga</w:t>
      </w:r>
    </w:p>
    <w:p>
      <w:r>
        <w:t>• CMP oficial: $1.565.393 COP/carga —&gt; Margen oficial: $661.736/carga</w:t>
      </w:r>
    </w:p>
    <w:p>
      <w:r>
        <w:t>• CMP real (+mano de obra familiar, renta tierra, depreciacion, ~+20%): $1.878.472 COP/carga —&gt; Margen real: $348.657/carga</w:t>
      </w:r>
    </w:p>
    <w:p>
      <w:r>
        <w:t>• Productividad: 12,6 cargas/ha/ano</w:t>
      </w:r>
    </w:p>
    <w:p>
      <w:r>
        <w:t>• TRM: $3.669 COP/EUR</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Tamano</w:t>
            </w:r>
          </w:p>
        </w:tc>
        <w:tc>
          <w:tcPr>
            <w:tcW w:type="dxa" w:w="2340"/>
          </w:tcPr>
          <w:p>
            <w:r>
              <w:rPr>
                <w:b/>
              </w:rPr>
              <w:t>Cargas/ano</w:t>
            </w:r>
          </w:p>
        </w:tc>
        <w:tc>
          <w:tcPr>
            <w:tcW w:type="dxa" w:w="2340"/>
          </w:tcPr>
          <w:p>
            <w:r>
              <w:rPr>
                <w:b/>
              </w:rPr>
              <w:t>Margen oficial/ano (COP)</w:t>
            </w:r>
          </w:p>
        </w:tc>
        <w:tc>
          <w:tcPr>
            <w:tcW w:type="dxa" w:w="2340"/>
          </w:tcPr>
          <w:p>
            <w:r>
              <w:rPr>
                <w:b/>
              </w:rPr>
              <w:t>Margen real/mes (EUR)</w:t>
            </w:r>
          </w:p>
        </w:tc>
      </w:tr>
      <w:tr>
        <w:tc>
          <w:tcPr>
            <w:tcW w:type="dxa" w:w="2340"/>
          </w:tcPr>
          <w:p>
            <w:r>
              <w:t>1 ha</w:t>
            </w:r>
          </w:p>
        </w:tc>
        <w:tc>
          <w:tcPr>
            <w:tcW w:type="dxa" w:w="2340"/>
          </w:tcPr>
          <w:p>
            <w:r>
              <w:t>12,6</w:t>
            </w:r>
          </w:p>
        </w:tc>
        <w:tc>
          <w:tcPr>
            <w:tcW w:type="dxa" w:w="2340"/>
          </w:tcPr>
          <w:p>
            <w:r>
              <w:t>$8.337.874</w:t>
            </w:r>
          </w:p>
        </w:tc>
        <w:tc>
          <w:tcPr>
            <w:tcW w:type="dxa" w:w="2340"/>
          </w:tcPr>
          <w:p>
            <w:r>
              <w:t>~EUR 100</w:t>
            </w:r>
          </w:p>
        </w:tc>
      </w:tr>
      <w:tr>
        <w:tc>
          <w:tcPr>
            <w:tcW w:type="dxa" w:w="2340"/>
          </w:tcPr>
          <w:p>
            <w:r>
              <w:t>1,3 ha (promedio nacional)</w:t>
            </w:r>
          </w:p>
        </w:tc>
        <w:tc>
          <w:tcPr>
            <w:tcW w:type="dxa" w:w="2340"/>
          </w:tcPr>
          <w:p>
            <w:r>
              <w:t>16,4</w:t>
            </w:r>
          </w:p>
        </w:tc>
        <w:tc>
          <w:tcPr>
            <w:tcW w:type="dxa" w:w="2340"/>
          </w:tcPr>
          <w:p>
            <w:r>
              <w:t>$10.852.470</w:t>
            </w:r>
          </w:p>
        </w:tc>
        <w:tc>
          <w:tcPr>
            <w:tcW w:type="dxa" w:w="2340"/>
          </w:tcPr>
          <w:p>
            <w:r>
              <w:t>~EUR 130</w:t>
            </w:r>
          </w:p>
        </w:tc>
      </w:tr>
      <w:tr>
        <w:tc>
          <w:tcPr>
            <w:tcW w:type="dxa" w:w="2340"/>
          </w:tcPr>
          <w:p>
            <w:r>
              <w:t>2 ha</w:t>
            </w:r>
          </w:p>
        </w:tc>
        <w:tc>
          <w:tcPr>
            <w:tcW w:type="dxa" w:w="2340"/>
          </w:tcPr>
          <w:p>
            <w:r>
              <w:t>25,2</w:t>
            </w:r>
          </w:p>
        </w:tc>
        <w:tc>
          <w:tcPr>
            <w:tcW w:type="dxa" w:w="2340"/>
          </w:tcPr>
          <w:p>
            <w:r>
              <w:t>$16.675.747</w:t>
            </w:r>
          </w:p>
        </w:tc>
        <w:tc>
          <w:tcPr>
            <w:tcW w:type="dxa" w:w="2340"/>
          </w:tcPr>
          <w:p>
            <w:r>
              <w:t>~EUR 200</w:t>
            </w:r>
          </w:p>
        </w:tc>
      </w:tr>
      <w:tr>
        <w:tc>
          <w:tcPr>
            <w:tcW w:type="dxa" w:w="2340"/>
          </w:tcPr>
          <w:p>
            <w:r>
              <w:t>3 ha</w:t>
            </w:r>
          </w:p>
        </w:tc>
        <w:tc>
          <w:tcPr>
            <w:tcW w:type="dxa" w:w="2340"/>
          </w:tcPr>
          <w:p>
            <w:r>
              <w:t>37,8</w:t>
            </w:r>
          </w:p>
        </w:tc>
        <w:tc>
          <w:tcPr>
            <w:tcW w:type="dxa" w:w="2340"/>
          </w:tcPr>
          <w:p>
            <w:r>
              <w:t>$25.013.621</w:t>
            </w:r>
          </w:p>
        </w:tc>
        <w:tc>
          <w:tcPr>
            <w:tcW w:type="dxa" w:w="2340"/>
          </w:tcPr>
          <w:p>
            <w:r>
              <w:t>~EUR 299</w:t>
            </w:r>
          </w:p>
        </w:tc>
      </w:tr>
      <w:tr>
        <w:tc>
          <w:tcPr>
            <w:tcW w:type="dxa" w:w="2340"/>
          </w:tcPr>
          <w:p>
            <w:r>
              <w:t>5 ha</w:t>
            </w:r>
          </w:p>
        </w:tc>
        <w:tc>
          <w:tcPr>
            <w:tcW w:type="dxa" w:w="2340"/>
          </w:tcPr>
          <w:p>
            <w:r>
              <w:t>63,0</w:t>
            </w:r>
          </w:p>
        </w:tc>
        <w:tc>
          <w:tcPr>
            <w:tcW w:type="dxa" w:w="2340"/>
          </w:tcPr>
          <w:p>
            <w:r>
              <w:t>$41.689.368</w:t>
            </w:r>
          </w:p>
        </w:tc>
        <w:tc>
          <w:tcPr>
            <w:tcW w:type="dxa" w:w="2340"/>
          </w:tcPr>
          <w:p>
            <w:r>
              <w:t>~EUR 499</w:t>
            </w:r>
          </w:p>
        </w:tc>
      </w:tr>
    </w:tbl>
    <w:p/>
    <w:p>
      <w:r>
        <w:t>Lo que revela el cuadro:</w:t>
      </w:r>
    </w:p>
    <w:p>
      <w:r>
        <w:t>• El caficultor promedio colombiano (1,3 ha) con costos reales gana EUR 130/mes — a los precios mas altos de la historia reciente del cafe.</w:t>
      </w:r>
    </w:p>
    <w:p>
      <w:r>
        <w:t>• Solo a 5 hectareas el margen real mensual supera los EUR 499, un nivel todavia muy bajo para sostener una familia.</w:t>
      </w:r>
    </w:p>
    <w:p>
      <w:r>
        <w:t>• Mas del 90% de los caficultores tiene menos de 3 ha. Con costos reales, ninguno supera EUR 299/mes.</w:t>
      </w:r>
    </w:p>
    <w:p>
      <w:r>
        <w:t>• El "margen oficial" sobreestima sistematicamente el bienestar del caficultor porque excluye los costos que la familia paga con su propio cuerpo (trabajo no remunerado) y su patrimonio (tierra heredada, equipos que se deprecian).</w:t>
      </w:r>
    </w:p>
    <w:p>
      <w:pPr>
        <w:spacing w:before="160" w:after="160"/>
        <w:jc w:val="center"/>
      </w:pPr>
      <w:r>
        <w:rPr>
          <w:color w:val="999999"/>
        </w:rPr>
        <w:t>— — —</w:t>
      </w:r>
    </w:p>
    <w:p>
      <w:pPr>
        <w:pStyle w:val="Heading1"/>
      </w:pPr>
      <w:r>
        <w:t>LECCION 2 — Por que el sistema no cambia solo? Las CGV</w:t>
      </w:r>
    </w:p>
    <w:p>
      <w:pPr>
        <w:pStyle w:val="Heading2"/>
      </w:pPr>
      <w:r>
        <w:t>Quien decide precios, estandares y reglas hoy?</w:t>
      </w:r>
    </w:p>
    <w:p>
      <w:r>
        <w:t>Las grandes corporaciones torrefactoras y comercializadoras: Nestle, JDE Peets, Lavazza, Starbucks/Nestle. Son las que fijan los estandares de calidad, negocian los precios de referencia y definen las condiciones de acceso al mercado. Los paises productores responden a estas reglas — no las establecen.</w:t>
      </w:r>
    </w:p>
    <w:p>
      <w:pPr>
        <w:pStyle w:val="Heading2"/>
      </w:pPr>
      <w:r>
        <w:t>De cadena cautiva a cadena modular-relacional</w:t>
      </w:r>
    </w:p>
    <w:p>
      <w:r>
        <w:t>La cadena del cafe colombiano es CAUTIVA — un oligopsonio donde pocos compradores con enorme poder enfrentan a cientos de miles de productores atomizados. Tu propuesta apunta a una migracion hacia dos tipos de cadena, segun la especificidad del cafe:</w:t>
      </w:r>
    </w:p>
    <w:p>
      <w:r>
        <w:t>• RELACIONAL: Para cafe de especialidad y origen certificado. Relacion de confianza y dialogo, el productor tiene conocimiento y reputacion que el comprador valora y negocia en igualdad. Requiere trazabilidad verificada, identidad de origen, gobernanza transparente.</w:t>
      </w:r>
    </w:p>
    <w:p>
      <w:r>
        <w:t>• MODULAR: Para cafe de calidad estandarizada. El productor define como produce segun especificaciones tecnicas propias y entrega con autonomia. Requiere capacidad tecnologica y organizacional.</w:t>
      </w:r>
    </w:p>
    <w:p>
      <w:r>
        <w:t>El modelo GDA habilita ambas transiciones: governance + trazabilidad + diversificacion de ingresos permiten que las asociaciones PDET operen como socios relacionales o modulares segun la oportunidad de mercado — no como proveedores cautivos sin opciones.</w:t>
      </w:r>
    </w:p>
    <w:p>
      <w:pPr>
        <w:pStyle w:val="Heading2"/>
      </w:pPr>
      <w:r>
        <w:t>Grabs &amp; Ponte (2019): 40 anos y nada ha cambiado</w:t>
      </w:r>
    </w:p>
    <w:p>
      <w:r>
        <w:t>En cuatro decadas de historia del cafe, Grabs y Ponte documentaron que "las inequidades de poder entre compradores del Norte y productores del Sur se han mantenido fundamentalmente inalteradas". Los sellos de sostenibilidad generan mas ingreso en la cadena — pero si no se empodera el origen, la brecha no cierra: quien define que certifica y como, sigue siendo el comprador. El sello es un diferencial para el comprador, pero una barrera de acceso mas costos para el productor. El mismo patron se repite con el EUDR.</w:t>
      </w:r>
    </w:p>
    <w:p>
      <w:pPr>
        <w:spacing w:before="160" w:after="160"/>
        <w:jc w:val="center"/>
      </w:pPr>
      <w:r>
        <w:rPr>
          <w:color w:val="999999"/>
        </w:rPr>
        <w:t>— — —</w:t>
      </w:r>
    </w:p>
    <w:p>
      <w:pPr>
        <w:pStyle w:val="Heading1"/>
      </w:pPr>
      <w:r>
        <w:t>LECCION 3 — Los cuatro deficits estructurales</w:t>
      </w:r>
    </w:p>
    <w:p>
      <w:pPr>
        <w:pStyle w:val="Heading2"/>
      </w:pPr>
      <w:r>
        <w:t>El territorio: alcance nacional de la investigacion</w:t>
      </w:r>
    </w:p>
    <w:p>
      <w:r>
        <w:t>Tu investigacion trabaja con las asociaciones caficultoras de la red FEMNCAFE a nivel nacional — no solo en el Cauca. El Cauca es el territorio piloto por tu acceso directo y conocimiento de campo, pero el modelo es aplicable a cualquier asociacion firmante de paz en territorio PDET de Colombia.</w:t>
      </w:r>
    </w:p>
    <w:p>
      <w:r>
        <w:rPr>
          <w:b/>
        </w:rPr>
        <w:t>Datos verificados (FNC, 2019): De los 170 municipios PDET, 70 tienen produccion cafetera activa (41%) con 164.035 hectareas de cafe.</w:t>
      </w:r>
    </w:p>
    <w:p>
      <w:r>
        <w:t>El cafe es la unica linea productiva posconflicto con mercado internacional establecido, precio global de referencia, infraestructura de exportacion e institucionalidad de respaldo.</w:t>
      </w:r>
    </w:p>
    <w:p>
      <w:pPr>
        <w:pStyle w:val="Heading2"/>
      </w:pPr>
      <w:r>
        <w:t>Deficit 1: Capacidades organizacionales para enfrentar el mercado</w:t>
      </w:r>
    </w:p>
    <w:p>
      <w:r>
        <w:rPr>
          <w:b/>
        </w:rPr>
        <w:t>Correccion fundamental: El problema en los territorios PDET no es falta de cultura de trabajo colectivo. Es exactamente lo contrario.</w:t>
      </w:r>
    </w:p>
    <w:p>
      <w:r>
        <w:t>Las organizaciones de firmantes de paz tienen una solidaridad forjada en condiciones extremas: durante el conflicto, la desunion era la muerte. Esa cultura colectiva es un activo organizacional extraordinario. La investigacion academica sobre reincorporacion confirma que los colectivos de exguerrilleros se organizan espontaneamente bajo logicas de economia solidaria y asociatividad (Cooperativismo y reincorporacion socioeconomica de exintegrantes de las FARC-EP, Revista de Paz y Conflictos, Universidad de Granada).</w:t>
      </w:r>
    </w:p>
    <w:p>
      <w:r>
        <w:t>El deficit real tiene tres capas:</w:t>
      </w:r>
    </w:p>
    <w:p>
      <w:r>
        <w:t>Capa 1 — Ausencia estatal historica: La desconfianza no es entre vecinos sino de las comunidades hacia el Estado, que historicamente ha estado ausente de estos territorios. Los PDET nacen precisamente del reconocimiento de esa deuda — el Acuerdo de Paz, Punto 1 (Reforma Rural Integral), reconoce que la ausencia estatal y la inequidad son el terreno fertil del conflicto. Fuente: Decreto 893/2017 y Acuerdo Final de Paz 2016.</w:t>
      </w:r>
    </w:p>
    <w:p>
      <w:r>
        <w:t>Capa 2 — Brecha de capacidades de mercado: Al pasar de la economia del conflicto a la economia de mercado, las organizaciones enfrentan reglas, actores y exigencias completamente distintos. No se trata de cambiar su ADN organizacional — se trata de fortalecer su cultura colectiva existente con las capacidades y habilidades que les permitan enfrentarse al mundo del comercio internacional. Gobernanza para el mercado, no gobernanza desde cero.</w:t>
      </w:r>
    </w:p>
    <w:p>
      <w:r>
        <w:t>Capa 3 — Analfabetismo financiero: Los caficultores — firmantes o no — generalmente desconocen su punto de equilibrio real, no llevan contabilidad de costos, no valoran su mano de obra familiar, no calculan depreciacion. Esto los hace mas cautivos: no pueden negociar con informacion, no pueden demostrar viabilidad para acceder a financiamiento, no pueden defender un precio minimo. El CMP del FEPCafe es un promedio nacional que muchos caficultores desconocen — y los minifundistas tienen costos reales por encima de ese promedio porque no tienen economias de escala.</w:t>
      </w:r>
    </w:p>
    <w:p>
      <w:pPr>
        <w:pStyle w:val="Heading2"/>
      </w:pPr>
      <w:r>
        <w:t>Deficit 2: Posicion cautiva en la cadena — agravada por la asimetria de informacion</w:t>
      </w:r>
    </w:p>
    <w:p>
      <w:r>
        <w:t>El caficultor PDET vende sin saber exactamente que compra el mercado ni a que precio llega su cafe. No tiene acceso directo a mercados internacionales, no conoce el precio final de su producto, no habla ingles, no conoce los canales de comercializacion directa. Pero hay un agravante estructural: tampoco conoce los temas financieros basicos de su negocio. No calcula su punto de equilibrio, no conoce sus costos fijos, no diferencia ingreso de ganancia.</w:t>
      </w:r>
    </w:p>
    <w:p>
      <w:r>
        <w:t>Esta asimetria de informacion es parte del mecanismo de captura cautiva: el intermediario tiene toda la informacion, el productor ninguna. Lo que Gereffi llama "complejidad de las transacciones" funciona como una barrera de entrada que mantiene al productor fuera de los eslabones de mayor valor.</w:t>
      </w:r>
    </w:p>
    <w:p>
      <w:pPr>
        <w:pStyle w:val="Heading2"/>
      </w:pPr>
      <w:r>
        <w:t>Deficit 3: Exclusion digital — EUDR como espejo de un patron</w:t>
      </w:r>
    </w:p>
    <w:p>
      <w:r>
        <w:t>Mercado principal verificado (USDA/FAS, 2025):</w:t>
      </w:r>
    </w:p>
    <w:p>
      <w:r>
        <w:t>• Estados Unidos: 39,8% de las exportaciones colombianas —&gt; mercado principal</w:t>
      </w:r>
    </w:p>
    <w:p>
      <w:r>
        <w:t>• Union Europea: mas del 20% —&gt; segundo mercado estrategico</w:t>
      </w:r>
    </w:p>
    <w:p>
      <w:r>
        <w:t>Ambos mercados son criticos. El EUDR (Reglamento 2023/1115) exige trazabilidad georeferenciada verificable para acceder a Europa desde 2026. Sin esa trazabilidad, el cafe PDET pierde acceso al 20%+ del mercado exportador.</w:t>
      </w:r>
    </w:p>
    <w:p>
      <w:r>
        <w:t>El patron que se repite: El EUDR sigue exactamente la misma logica que los sellos de sostenibilidad (Grabs &amp; Ponte, 2019): es un diferencial para el cliente europeo, pero para el productor es una barrera de acceso mas — mas esfuerzo, mas costos, mas tecnologia, sin que el precio que recibe mejore automaticamente a menos que exista un mecanismo de gobernanza que lo garantice. Eso es exactamente lo que tu modelo GDA construye.</w:t>
      </w:r>
    </w:p>
    <w:p>
      <w:pPr>
        <w:pStyle w:val="Heading2"/>
      </w:pPr>
      <w:r>
        <w:t>Deficit 4: Exclusion financiera, tecnologica y de apropiacion</w:t>
      </w:r>
    </w:p>
    <w:p>
      <w:r>
        <w:t>Este deficit tiene tres capas que el modelo debe abordar:</w:t>
      </w:r>
    </w:p>
    <w:p>
      <w:r>
        <w:t>Capa 1 — Instrumentos financieros inaccesibles por horizonte:</w:t>
      </w:r>
    </w:p>
    <w:p>
      <w:r>
        <w:t>Los creditos de carbono, los bonos de sostenibilidad y los vehiculos especiales de inversion (blended finance) pueden inyectar capital nuevo al territorio. El modelo debe estudiar alternativas por horizonte:</w:t>
      </w:r>
    </w:p>
    <w:p>
      <w:r>
        <w:t>• Corto plazo: capital de trabajo (anticipo de cosecha, credito de insumos)</w:t>
      </w:r>
    </w:p>
    <w:p>
      <w:r>
        <w:t>• Mediano plazo: inversion productiva (mejora de infraestructura, certificaciones)</w:t>
      </w:r>
    </w:p>
    <w:p>
      <w:r>
        <w:t>• Largo plazo: activos de sostenibilidad (creditos de carbono, servicios ecosistemicos, I2–I5)</w:t>
      </w:r>
    </w:p>
    <w:p>
      <w:r>
        <w:t>Para acceder a cada instrumento se requiere lo que aun no tienen: trazabilidad verificada, gobernanza certificable, capacidad de rendir cuentas.</w:t>
      </w:r>
    </w:p>
    <w:p>
      <w:r>
        <w:t>Capa 2 — Riesgo de exclusion por la tecnologia:</w:t>
      </w:r>
    </w:p>
    <w:p>
      <w:r>
        <w:t>La tecnologia blockchain puede amplificar las brechas si no va acompanada de apropiacion social. Una asociacion que adopta tecnologia sin entenderla y sin control sobre sus datos queda mas expuesta al control externo. El modelo debe incluir una ruta de apropiacion social de la tecnologia donde la comunidad controla el sistema y los datos son soberanos. La secuencia correcta es: primero gobernanza colectiva solida, luego tecnologia al servicio de esa gobernanza — nunca al reves.</w:t>
      </w:r>
    </w:p>
    <w:p>
      <w:r>
        <w:t>Capa 3 — La tecnologia no sustituye la gobernanza, la soporta:</w:t>
      </w:r>
    </w:p>
    <w:p>
      <w:r>
        <w:t>Este es el diferencial conceptual de tu propuesta frente a los modelos de blockchain en cafe existentes (Miatton &amp; Amado, 2020; Schletz et al., 2023): todos proponen tecnologia. Tu modelo propone tecnologia DENTRO DE una arquitectura de gobernanza colectiva. Sin ese orden, la tecnologia reproduce y amplifica las asimetrias.</w:t>
      </w:r>
    </w:p>
    <w:p>
      <w:pPr>
        <w:spacing w:before="160" w:after="160"/>
        <w:jc w:val="center"/>
      </w:pPr>
      <w:r>
        <w:rPr>
          <w:color w:val="999999"/>
        </w:rPr>
        <w:t>— — —</w:t>
      </w:r>
    </w:p>
    <w:p>
      <w:pPr>
        <w:pStyle w:val="Heading1"/>
      </w:pPr>
      <w:r>
        <w:t>LECCION 4 — El ciclo negativo y el ciclo positivo</w:t>
      </w:r>
    </w:p>
    <w:p>
      <w:pPr>
        <w:pStyle w:val="Heading2"/>
      </w:pPr>
      <w:r>
        <w:t>CICLO NEGATIVO — El sistema que se cierra solo</w:t>
      </w:r>
    </w:p>
    <w:p>
      <w:r>
        <w:t>Deficit de presencia institucional del Estado</w:t>
      </w:r>
    </w:p>
    <w:p>
      <w:r>
        <w:t xml:space="preserve">   |</w:t>
      </w:r>
    </w:p>
    <w:p>
      <w:r>
        <w:t xml:space="preserve">   V</w:t>
      </w:r>
    </w:p>
    <w:p>
      <w:r>
        <w:t>Inequidad territorial estructural</w:t>
      </w:r>
    </w:p>
    <w:p>
      <w:r>
        <w:t xml:space="preserve">   |</w:t>
      </w:r>
    </w:p>
    <w:p>
      <w:r>
        <w:t xml:space="preserve">   V</w:t>
      </w:r>
    </w:p>
    <w:p>
      <w:r>
        <w:t>Organizaciones y caficultores sin capacidades, habilidades ni herramientas para enfrentar mercados</w:t>
      </w:r>
    </w:p>
    <w:p>
      <w:r>
        <w:t xml:space="preserve">   |</w:t>
      </w:r>
    </w:p>
    <w:p>
      <w:r>
        <w:t xml:space="preserve">   V</w:t>
      </w:r>
    </w:p>
    <w:p>
      <w:r>
        <w:t>Barreras de acceso directo a mercados (EUDR es una de muchas — tambien idioma, logistica, certificaciones, informacion, financiero)</w:t>
      </w:r>
    </w:p>
    <w:p>
      <w:r>
        <w:t xml:space="preserve">   |</w:t>
      </w:r>
    </w:p>
    <w:p>
      <w:r>
        <w:t xml:space="preserve">   V</w:t>
      </w:r>
    </w:p>
    <w:p>
      <w:r>
        <w:t>Venden al intermediario —&gt; El intermediario captura el margen</w:t>
      </w:r>
    </w:p>
    <w:p>
      <w:r>
        <w:t xml:space="preserve">   |</w:t>
      </w:r>
    </w:p>
    <w:p>
      <w:r>
        <w:t xml:space="preserve">   V</w:t>
      </w:r>
    </w:p>
    <w:p>
      <w:r>
        <w:t>Sin margen: No desarrollan capacidades ni herramientas / Riesgo de deterioro de la gobernanza existente / No acceden a financiamiento formal</w:t>
      </w:r>
    </w:p>
    <w:p>
      <w:r>
        <w:t xml:space="preserve">   |</w:t>
      </w:r>
    </w:p>
    <w:p>
      <w:r>
        <w:t xml:space="preserve">   V</w:t>
      </w:r>
    </w:p>
    <w:p>
      <w:r>
        <w:t>Dependen del Estado y las instituciones</w:t>
      </w:r>
    </w:p>
    <w:p>
      <w:r>
        <w:t xml:space="preserve">   |</w:t>
      </w:r>
    </w:p>
    <w:p>
      <w:r>
        <w:t xml:space="preserve">   V</w:t>
      </w:r>
    </w:p>
    <w:p>
      <w:r>
        <w:t>Mas caficultores dependientes —&gt; Mayor carga y mayor ausencia institucional</w:t>
      </w:r>
    </w:p>
    <w:p>
      <w:r>
        <w:t xml:space="preserve">   |</w:t>
      </w:r>
    </w:p>
    <w:p>
      <w:r>
        <w:t xml:space="preserve">   V</w:t>
      </w:r>
    </w:p>
    <w:p>
      <w:r>
        <w:t>(retorna al inicio)</w:t>
      </w:r>
    </w:p>
    <w:p>
      <w:pPr>
        <w:pStyle w:val="Heading2"/>
      </w:pPr>
      <w:r>
        <w:t>CICLO POSITIVO — Lo que activa el modelo GDA</w:t>
      </w:r>
    </w:p>
    <w:p>
      <w:r>
        <w:t>Punto de entrada: Fortalecimiento de capacidades organizacionales — apropiacion de conocimiento (aqui entra el modelo GDA)</w:t>
      </w:r>
    </w:p>
    <w:p>
      <w:r>
        <w:t xml:space="preserve">   |</w:t>
      </w:r>
    </w:p>
    <w:p>
      <w:r>
        <w:t xml:space="preserve">   V</w:t>
      </w:r>
    </w:p>
    <w:p>
      <w:r>
        <w:t>Upgrade en gobernanza colectiva (Indice de Gobernanza — Ostrom adaptado al posconflicto)</w:t>
      </w:r>
    </w:p>
    <w:p>
      <w:r>
        <w:t xml:space="preserve">   |</w:t>
      </w:r>
    </w:p>
    <w:p>
      <w:r>
        <w:t xml:space="preserve">   V</w:t>
      </w:r>
    </w:p>
    <w:p>
      <w:r>
        <w:t>Apropiacion social de tecnologia —&gt; Trazabilidad soberana —&gt; Cumplimiento de barreras de mercado (EUDR y otras) como ventaja — no como costo</w:t>
      </w:r>
    </w:p>
    <w:p>
      <w:r>
        <w:t xml:space="preserve">   |</w:t>
      </w:r>
    </w:p>
    <w:p>
      <w:r>
        <w:t xml:space="preserve">   V</w:t>
      </w:r>
    </w:p>
    <w:p>
      <w:r>
        <w:t>Acceso a mercados directos + diversificacion (Especialidad, carbono, comercializacion directa, biomasa, servicios ecosistemicos I1–I5)</w:t>
      </w:r>
    </w:p>
    <w:p>
      <w:r>
        <w:t xml:space="preserve">   |</w:t>
      </w:r>
    </w:p>
    <w:p>
      <w:r>
        <w:t xml:space="preserve">   V</w:t>
      </w:r>
    </w:p>
    <w:p>
      <w:r>
        <w:t>Nuevas fuentes de margen: VCO sube —&gt; prima por trazabilidad (28,5%) —&gt; Diversificacion de ingresos</w:t>
      </w:r>
    </w:p>
    <w:p>
      <w:r>
        <w:t xml:space="preserve">   |</w:t>
      </w:r>
    </w:p>
    <w:p>
      <w:r>
        <w:t xml:space="preserve">   V</w:t>
      </w:r>
    </w:p>
    <w:p>
      <w:r>
        <w:t>Acceso a financiamiento formal (Creditos de carbono, blended finance, instrumentos por horizonte CP, MP, LP)</w:t>
      </w:r>
    </w:p>
    <w:p>
      <w:r>
        <w:t xml:space="preserve">   |</w:t>
      </w:r>
    </w:p>
    <w:p>
      <w:r>
        <w:t xml:space="preserve">   V</w:t>
      </w:r>
    </w:p>
    <w:p>
      <w:r>
        <w:t>Fortalecimiento de gobernanza y tecnologia —&gt; Ciclo virtuoso autosostenible</w:t>
      </w:r>
    </w:p>
    <w:p>
      <w:r>
        <w:t xml:space="preserve">   |</w:t>
      </w:r>
    </w:p>
    <w:p>
      <w:r>
        <w:t xml:space="preserve">   V</w:t>
      </w:r>
    </w:p>
    <w:p>
      <w:r>
        <w:t>Menos dependencia del paternalismo estatal</w:t>
      </w:r>
    </w:p>
    <w:p>
      <w:r>
        <w:t xml:space="preserve">   |</w:t>
      </w:r>
    </w:p>
    <w:p>
      <w:r>
        <w:t xml:space="preserve">   V</w:t>
      </w:r>
    </w:p>
    <w:p>
      <w:r>
        <w:t>ANTIFRAGILIDAD: a mayor perturbacion externa, mayor ventaja relativa frente a cadenas cautivas</w:t>
      </w:r>
    </w:p>
    <w:p>
      <w:r>
        <w:t xml:space="preserve">   |</w:t>
      </w:r>
    </w:p>
    <w:p>
      <w:r>
        <w:t xml:space="preserve">   V</w:t>
      </w:r>
    </w:p>
    <w:p>
      <w:r>
        <w:t>(el ciclo se expande y escala)</w:t>
      </w:r>
    </w:p>
    <w:p>
      <w:pPr>
        <w:spacing w:before="160" w:after="160"/>
        <w:jc w:val="center"/>
      </w:pPr>
      <w:r>
        <w:rPr>
          <w:color w:val="999999"/>
        </w:rPr>
        <w:t>— — —</w:t>
      </w:r>
    </w:p>
    <w:p>
      <w:pPr>
        <w:pStyle w:val="Heading1"/>
      </w:pPr>
      <w:r>
        <w:t>LECCION 5 — Por que el cafe y a que escala?</w:t>
      </w:r>
    </w:p>
    <w:p>
      <w:pPr>
        <w:pStyle w:val="Heading2"/>
      </w:pPr>
      <w:r>
        <w:t>La escala del problema: Colombia cafetera</w:t>
      </w:r>
    </w:p>
    <w:p>
      <w:r>
        <w:t>549.000 familias caficultoras producen mas de 10,6 millones de sacos al ano en Colombia (FNC, 2024). De ellas: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Segmento</w:t>
            </w:r>
          </w:p>
        </w:tc>
        <w:tc>
          <w:tcPr>
            <w:tcW w:type="dxa" w:w="2340"/>
          </w:tcPr>
          <w:p>
            <w:r>
              <w:rPr>
                <w:b/>
              </w:rPr>
              <w:t>N° familias</w:t>
            </w:r>
          </w:p>
        </w:tc>
        <w:tc>
          <w:tcPr>
            <w:tcW w:type="dxa" w:w="2340"/>
          </w:tcPr>
          <w:p>
            <w:r>
              <w:rPr>
                <w:b/>
              </w:rPr>
              <w:t>% del total</w:t>
            </w:r>
          </w:p>
        </w:tc>
        <w:tc>
          <w:tcPr>
            <w:tcW w:type="dxa" w:w="2340"/>
          </w:tcPr>
          <w:p>
            <w:r>
              <w:rPr>
                <w:b/>
              </w:rPr>
              <w:t>Promedio ha</w:t>
            </w:r>
          </w:p>
        </w:tc>
      </w:tr>
      <w:tr>
        <w:tc>
          <w:tcPr>
            <w:tcW w:type="dxa" w:w="2340"/>
          </w:tcPr>
          <w:p>
            <w:r>
              <w:t>Menos de 1 ha</w:t>
            </w:r>
          </w:p>
        </w:tc>
        <w:tc>
          <w:tcPr>
            <w:tcW w:type="dxa" w:w="2340"/>
          </w:tcPr>
          <w:p>
            <w:r>
              <w:t>~196.000</w:t>
            </w:r>
          </w:p>
        </w:tc>
        <w:tc>
          <w:tcPr>
            <w:tcW w:type="dxa" w:w="2340"/>
          </w:tcPr>
          <w:p>
            <w:r>
              <w:t>~36%</w:t>
            </w:r>
          </w:p>
        </w:tc>
        <w:tc>
          <w:tcPr>
            <w:tcW w:type="dxa" w:w="2340"/>
          </w:tcPr>
          <w:p>
            <w:r>
              <w:t>0,6 ha</w:t>
            </w:r>
          </w:p>
        </w:tc>
      </w:tr>
      <w:tr>
        <w:tc>
          <w:tcPr>
            <w:tcW w:type="dxa" w:w="2340"/>
          </w:tcPr>
          <w:p>
            <w:r>
              <w:t>1 a 3 ha</w:t>
            </w:r>
          </w:p>
        </w:tc>
        <w:tc>
          <w:tcPr>
            <w:tcW w:type="dxa" w:w="2340"/>
          </w:tcPr>
          <w:p>
            <w:r>
              <w:t>~203.000</w:t>
            </w:r>
          </w:p>
        </w:tc>
        <w:tc>
          <w:tcPr>
            <w:tcW w:type="dxa" w:w="2340"/>
          </w:tcPr>
          <w:p>
            <w:r>
              <w:t>~37%</w:t>
            </w:r>
          </w:p>
        </w:tc>
        <w:tc>
          <w:tcPr>
            <w:tcW w:type="dxa" w:w="2340"/>
          </w:tcPr>
          <w:p>
            <w:r>
              <w:t>1,7 ha</w:t>
            </w:r>
          </w:p>
        </w:tc>
      </w:tr>
      <w:tr>
        <w:tc>
          <w:tcPr>
            <w:tcW w:type="dxa" w:w="2340"/>
          </w:tcPr>
          <w:p>
            <w:r>
              <w:t>Subtotal &lt;=3 ha</w:t>
            </w:r>
          </w:p>
        </w:tc>
        <w:tc>
          <w:tcPr>
            <w:tcW w:type="dxa" w:w="2340"/>
          </w:tcPr>
          <w:p>
            <w:r>
              <w:t>~400.000</w:t>
            </w:r>
          </w:p>
        </w:tc>
        <w:tc>
          <w:tcPr>
            <w:tcW w:type="dxa" w:w="2340"/>
          </w:tcPr>
          <w:p>
            <w:r>
              <w:t>~73%</w:t>
            </w:r>
          </w:p>
        </w:tc>
        <w:tc>
          <w:tcPr>
            <w:tcW w:type="dxa" w:w="2340"/>
          </w:tcPr>
          <w:p>
            <w:r>
              <w:t>—</w:t>
            </w:r>
          </w:p>
        </w:tc>
      </w:tr>
      <w:tr>
        <w:tc>
          <w:tcPr>
            <w:tcW w:type="dxa" w:w="2340"/>
          </w:tcPr>
          <w:p>
            <w:r>
              <w:t>3 a 5 ha</w:t>
            </w:r>
          </w:p>
        </w:tc>
        <w:tc>
          <w:tcPr>
            <w:tcW w:type="dxa" w:w="2340"/>
          </w:tcPr>
          <w:p>
            <w:r>
              <w:t>~135.000</w:t>
            </w:r>
          </w:p>
        </w:tc>
        <w:tc>
          <w:tcPr>
            <w:tcW w:type="dxa" w:w="2340"/>
          </w:tcPr>
          <w:p>
            <w:r>
              <w:t>~24%</w:t>
            </w:r>
          </w:p>
        </w:tc>
        <w:tc>
          <w:tcPr>
            <w:tcW w:type="dxa" w:w="2340"/>
          </w:tcPr>
          <w:p>
            <w:r>
              <w:t>—</w:t>
            </w:r>
          </w:p>
        </w:tc>
      </w:tr>
      <w:tr>
        <w:tc>
          <w:tcPr>
            <w:tcW w:type="dxa" w:w="2340"/>
          </w:tcPr>
          <w:p>
            <w:r>
              <w:t>Mas de 5 ha</w:t>
            </w:r>
          </w:p>
        </w:tc>
        <w:tc>
          <w:tcPr>
            <w:tcW w:type="dxa" w:w="2340"/>
          </w:tcPr>
          <w:p>
            <w:r>
              <w:t>~11.000</w:t>
            </w:r>
          </w:p>
        </w:tc>
        <w:tc>
          <w:tcPr>
            <w:tcW w:type="dxa" w:w="2340"/>
          </w:tcPr>
          <w:p>
            <w:r>
              <w:t>~4%</w:t>
            </w:r>
          </w:p>
        </w:tc>
        <w:tc>
          <w:tcPr>
            <w:tcW w:type="dxa" w:w="2340"/>
          </w:tcPr>
          <w:p>
            <w:r>
              <w:t>—</w:t>
            </w:r>
          </w:p>
        </w:tc>
      </w:tr>
    </w:tbl>
    <w:p>
      <w:r>
        <w:t>Mas del 90% de los caficultores colombianos tienen menos de 3 hectareas. El 96% tiene menos de 5 hectareas. El 96,7% de los productores conforman el segmento de minifundio cafetero con un promedio de 1,2 hectareas.</w:t>
      </w:r>
    </w:p>
    <w:p>
      <w:pPr>
        <w:pStyle w:val="Heading2"/>
      </w:pPr>
      <w:r>
        <w:t>Por que el cafe — y solo el cafe — para los firmantes PDET</w:t>
      </w:r>
    </w:p>
    <w:p>
      <w:r>
        <w:t>El cafe es la unica linea productiva posconflicto que reune simultaneamente:</w:t>
      </w:r>
    </w:p>
    <w:p>
      <w:r>
        <w:t>• Mercado internacional establecido con demanda creciente</w:t>
      </w:r>
    </w:p>
    <w:p>
      <w:r>
        <w:t>• Precio global de referencia (Contrato C, ICE)</w:t>
      </w:r>
    </w:p>
    <w:p>
      <w:r>
        <w:t>• Infraestructura de exportacion disponible (cooperativas, FNC)</w:t>
      </w:r>
    </w:p>
    <w:p>
      <w:r>
        <w:t>• Institucionalidad que respalda al productor (FNC, SICA, FEPCafe)</w:t>
      </w:r>
    </w:p>
    <w:p>
      <w:r>
        <w:t>• Prima documentada por sostenibilidad y origen (Merbah &amp; Benito-Hernandez, 2023)</w:t>
      </w:r>
    </w:p>
    <w:p>
      <w:r>
        <w:t>• Tradicion y vocacion productiva en las regiones PDET</w:t>
      </w:r>
    </w:p>
    <w:p>
      <w:r>
        <w:t>De los 170 municipios PDET, 70 son cafeteros (41%) con 164.035 hectareas activas. Los proyectos cafeteros de firmantes de paz ya existen: 169 proyectos aprobados vinculan ~383 personas en reincorporacion, con colectivos como la Cooperativa Ecomun La Esperanza que opera desde 2017 con apoyo de Tecnicafe y la FNC. La Mesa Nacional del Cafe, que congrega a mas de 30 cooperativas de firmantes en 9 departamentos, es el antecedente organizacional directo de la red FEMNCAFE.</w:t>
      </w:r>
    </w:p>
    <w:p>
      <w:pPr>
        <w:pStyle w:val="Heading2"/>
      </w:pPr>
      <w:r>
        <w:t>SINTESIS — El argumento en 5 oraciones</w:t>
      </w:r>
    </w:p>
    <w:p>
      <w:r>
        <w:t>1. El dato: El caficultor colombiano recibe entre el 5% y el 7% del precio final de un cafe que se vende a EUR 51,80/kg en Europa (Juan Valdez Volcan, Amazon.es, mayo 2026; FEPCafe, mayo 2026).</w:t>
      </w:r>
    </w:p>
    <w:p>
      <w:r>
        <w:t>2. La causa: La gobernanza cautiva de las CGV extrae sistematicamente la renta territorial — 40 anos sin cambio estructural (Talbot 1997; Grabs &amp; Ponte 2019) — y el costo medio de produccion oficial subestima la realidad del minifundio al excluir mano de obra familiar, renta de tierra y depreciacion.</w:t>
      </w:r>
    </w:p>
    <w:p>
      <w:r>
        <w:t>3. La escala: Mas del 90% de los 549.000 caficultores colombianos tienen menos de 3 hectareas y operan sin informacion financiera basica, sin punto de equilibrio calculado y sin acceso a mercados premium.</w:t>
      </w:r>
    </w:p>
    <w:p>
      <w:r>
        <w:t>4. La oportunidad: 70 municipios PDET son cafeteros, el mercado paga primas del 28,5% por trazabilidad verificada, y los firmantes de paz tienen una cultura organizacional colectiva que es un activo — no un deficit.</w:t>
      </w:r>
    </w:p>
    <w:p>
      <w:r>
        <w:t>5. Tu respuesta: El modelo GDA activa el ciclo positivo integrando los cuatro deficits: gobernanza colectiva fortalecida —&gt; apropiacion tecnologica —&gt; captura de valor —&gt; antifragilidad territorial.</w:t>
      </w:r>
    </w:p>
    <w:p>
      <w:r>
        <w:br w:type="page"/>
      </w:r>
    </w:p>
    <w:p>
      <w:pPr>
        <w:pStyle w:val="Title"/>
      </w:pPr>
      <w:r>
        <w:rPr>
          <w:color w:val="1A472A"/>
        </w:rPr>
        <w:t>MODULO 2 — El marco teorico: los pilares que sostienen el GDA</w:t>
      </w:r>
    </w:p>
    <w:p>
      <w:pPr>
        <w:pStyle w:val="Heading2"/>
      </w:pPr>
      <w:r>
        <w:t>Objetivo de esta clase</w:t>
      </w:r>
    </w:p>
    <w:p>
      <w:r>
        <w:t>Al terminar podras explicar con precision:</w:t>
      </w:r>
    </w:p>
    <w:p>
      <w:r>
        <w:t>• Las tres variables que determinan el tipo de gobernanza en una CGV</w:t>
      </w:r>
    </w:p>
    <w:p>
      <w:r>
        <w:t>• Los 5 tipos de cadena y cual es el destino que buscas para las asociaciones PDET</w:t>
      </w:r>
    </w:p>
    <w:p>
      <w:r>
        <w:t>• Los 8 principios de Ostrom y como se operacionalizan en tu Indice de Gobernanza</w:t>
      </w:r>
    </w:p>
    <w:p>
      <w:r>
        <w:t>• Por que blockchain es confianza algoritmica y no solo tecnologia</w:t>
      </w:r>
    </w:p>
    <w:p>
      <w:r>
        <w:t>• Que significa antifragilidad y como se prueba matematicamente</w:t>
      </w:r>
    </w:p>
    <w:p>
      <w:r>
        <w:t>• Como los cuatro marcos teoricos se articulan en un solo modelo</w:t>
      </w:r>
    </w:p>
    <w:p>
      <w:pPr>
        <w:pStyle w:val="Heading1"/>
      </w:pPr>
      <w:r>
        <w:t>LECCION 1 — Cadenas Globales de Valor: el poder invisible</w:t>
      </w:r>
    </w:p>
    <w:p>
      <w:pPr>
        <w:pStyle w:val="Heading2"/>
      </w:pPr>
      <w:r>
        <w:t>El punto de partida de Gereffi, Humphrey y Sturgeon (2005)</w:t>
      </w:r>
    </w:p>
    <w:p>
      <w:r>
        <w:t>Publicado en Review of International Political Economy desde Duke University, IDS y MIT. El paper mas citado de la literatura de CGV.</w:t>
      </w:r>
    </w:p>
    <w:p>
      <w:r>
        <w:t>Gereffi et al. no preguntaron "como se produce el cafe?" — preguntaron "quien tiene el poder para decidir como se produce, a que precio y bajo que condiciones?"</w:t>
      </w:r>
    </w:p>
    <w:p>
      <w:r>
        <w:t>Identificaron TRES VARIABLES que determinan la estructura de poder en cualquier cadena global: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Pregunta que responde</w:t>
            </w:r>
          </w:p>
        </w:tc>
        <w:tc>
          <w:tcPr>
            <w:tcW w:type="dxa" w:w="3120"/>
          </w:tcPr>
          <w:p>
            <w:r>
              <w:rPr>
                <w:b/>
              </w:rPr>
              <w:t>En el cafe colombiano</w:t>
            </w:r>
          </w:p>
        </w:tc>
      </w:tr>
      <w:tr>
        <w:tc>
          <w:tcPr>
            <w:tcW w:type="dxa" w:w="3120"/>
          </w:tcPr>
          <w:p>
            <w:r>
              <w:t>Complejidad de las transacciones</w:t>
            </w:r>
          </w:p>
        </w:tc>
        <w:tc>
          <w:tcPr>
            <w:tcW w:type="dxa" w:w="3120"/>
          </w:tcPr>
          <w:p>
            <w:r>
              <w:t>Que tan dificil es especificar la informacion necesaria?</w:t>
            </w:r>
          </w:p>
        </w:tc>
        <w:tc>
          <w:tcPr>
            <w:tcW w:type="dxa" w:w="3120"/>
          </w:tcPr>
          <w:p>
            <w:r>
              <w:t>Alta — calidad, trazabilidad, certificaciones</w:t>
            </w:r>
          </w:p>
        </w:tc>
      </w:tr>
      <w:tr>
        <w:tc>
          <w:tcPr>
            <w:tcW w:type="dxa" w:w="3120"/>
          </w:tcPr>
          <w:p>
            <w:r>
              <w:t>Capacidad de codificar</w:t>
            </w:r>
          </w:p>
        </w:tc>
        <w:tc>
          <w:tcPr>
            <w:tcW w:type="dxa" w:w="3120"/>
          </w:tcPr>
          <w:p>
            <w:r>
              <w:t>Puede esa informacion transmitirse sin relaciones especificas?</w:t>
            </w:r>
          </w:p>
        </w:tc>
        <w:tc>
          <w:tcPr>
            <w:tcW w:type="dxa" w:w="3120"/>
          </w:tcPr>
          <w:p>
            <w:r>
              <w:t>Media — el comprador puede especificar estandares sin vivir en Colombia</w:t>
            </w:r>
          </w:p>
        </w:tc>
      </w:tr>
      <w:tr>
        <w:tc>
          <w:tcPr>
            <w:tcW w:type="dxa" w:w="3120"/>
          </w:tcPr>
          <w:p>
            <w:r>
              <w:t>Capacidades del proveedor</w:t>
            </w:r>
          </w:p>
        </w:tc>
        <w:tc>
          <w:tcPr>
            <w:tcW w:type="dxa" w:w="3120"/>
          </w:tcPr>
          <w:p>
            <w:r>
              <w:t>Puede el proveedor cumplir los requisitos del comprador?</w:t>
            </w:r>
          </w:p>
        </w:tc>
        <w:tc>
          <w:tcPr>
            <w:tcW w:type="dxa" w:w="3120"/>
          </w:tcPr>
          <w:p>
            <w:r>
              <w:t>Baja en asociaciones PDET — sin gobernanza, sin tecnologia</w:t>
            </w:r>
          </w:p>
        </w:tc>
      </w:tr>
    </w:tbl>
    <w:p>
      <w:pPr>
        <w:pStyle w:val="Heading2"/>
      </w:pPr>
      <w:r>
        <w:t>Los 5 tipos de gobernanza — y donde esta el cafe PDET hoy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Tipo</w:t>
            </w:r>
          </w:p>
        </w:tc>
        <w:tc>
          <w:tcPr>
            <w:tcW w:type="dxa" w:w="2340"/>
          </w:tcPr>
          <w:p>
            <w:r>
              <w:rPr>
                <w:b/>
              </w:rPr>
              <w:t>Poder del comprador</w:t>
            </w:r>
          </w:p>
        </w:tc>
        <w:tc>
          <w:tcPr>
            <w:tcW w:type="dxa" w:w="2340"/>
          </w:tcPr>
          <w:p>
            <w:r>
              <w:rPr>
                <w:b/>
              </w:rPr>
              <w:t>Capacidad del proveedor</w:t>
            </w:r>
          </w:p>
        </w:tc>
        <w:tc>
          <w:tcPr>
            <w:tcW w:type="dxa" w:w="2340"/>
          </w:tcPr>
          <w:p>
            <w:r>
              <w:rPr>
                <w:b/>
              </w:rPr>
              <w:t>Ejemplo</w:t>
            </w:r>
          </w:p>
        </w:tc>
      </w:tr>
      <w:tr>
        <w:tc>
          <w:tcPr>
            <w:tcW w:type="dxa" w:w="2340"/>
          </w:tcPr>
          <w:p>
            <w:r>
              <w:t>Mercado</w:t>
            </w:r>
          </w:p>
        </w:tc>
        <w:tc>
          <w:tcPr>
            <w:tcW w:type="dxa" w:w="2340"/>
          </w:tcPr>
          <w:p>
            <w:r>
              <w:t>Bajo</w:t>
            </w:r>
          </w:p>
        </w:tc>
        <w:tc>
          <w:tcPr>
            <w:tcW w:type="dxa" w:w="2340"/>
          </w:tcPr>
          <w:p>
            <w:r>
              <w:t>Alta</w:t>
            </w:r>
          </w:p>
        </w:tc>
        <w:tc>
          <w:tcPr>
            <w:tcW w:type="dxa" w:w="2340"/>
          </w:tcPr>
          <w:p>
            <w:r>
              <w:t>Commodities en bolsa</w:t>
            </w:r>
          </w:p>
        </w:tc>
      </w:tr>
      <w:tr>
        <w:tc>
          <w:tcPr>
            <w:tcW w:type="dxa" w:w="2340"/>
          </w:tcPr>
          <w:p>
            <w:r>
              <w:t>Modular</w:t>
            </w:r>
          </w:p>
        </w:tc>
        <w:tc>
          <w:tcPr>
            <w:tcW w:type="dxa" w:w="2340"/>
          </w:tcPr>
          <w:p>
            <w:r>
              <w:t>Medio</w:t>
            </w:r>
          </w:p>
        </w:tc>
        <w:tc>
          <w:tcPr>
            <w:tcW w:type="dxa" w:w="2340"/>
          </w:tcPr>
          <w:p>
            <w:r>
              <w:t>Alta</w:t>
            </w:r>
          </w:p>
        </w:tc>
        <w:tc>
          <w:tcPr>
            <w:tcW w:type="dxa" w:w="2340"/>
          </w:tcPr>
          <w:p>
            <w:r>
              <w:t>Proveedor hace segun specs propias</w:t>
            </w:r>
          </w:p>
        </w:tc>
      </w:tr>
      <w:tr>
        <w:tc>
          <w:tcPr>
            <w:tcW w:type="dxa" w:w="2340"/>
          </w:tcPr>
          <w:p>
            <w:r>
              <w:t>Relacional</w:t>
            </w:r>
          </w:p>
        </w:tc>
        <w:tc>
          <w:tcPr>
            <w:tcW w:type="dxa" w:w="2340"/>
          </w:tcPr>
          <w:p>
            <w:r>
              <w:t>Medio</w:t>
            </w:r>
          </w:p>
        </w:tc>
        <w:tc>
          <w:tcPr>
            <w:tcW w:type="dxa" w:w="2340"/>
          </w:tcPr>
          <w:p>
            <w:r>
              <w:t>Alta</w:t>
            </w:r>
          </w:p>
        </w:tc>
        <w:tc>
          <w:tcPr>
            <w:tcW w:type="dxa" w:w="2340"/>
          </w:tcPr>
          <w:p>
            <w:r>
              <w:t>Confianza mutua, negociacion de calidad</w:t>
            </w:r>
          </w:p>
        </w:tc>
      </w:tr>
      <w:tr>
        <w:tc>
          <w:tcPr>
            <w:tcW w:type="dxa" w:w="2340"/>
          </w:tcPr>
          <w:p>
            <w:r>
              <w:t>CAUTIVA</w:t>
            </w:r>
          </w:p>
        </w:tc>
        <w:tc>
          <w:tcPr>
            <w:tcW w:type="dxa" w:w="2340"/>
          </w:tcPr>
          <w:p>
            <w:r>
              <w:t>Muy alto</w:t>
            </w:r>
          </w:p>
        </w:tc>
        <w:tc>
          <w:tcPr>
            <w:tcW w:type="dxa" w:w="2340"/>
          </w:tcPr>
          <w:p>
            <w:r>
              <w:t>Baja</w:t>
            </w:r>
          </w:p>
        </w:tc>
        <w:tc>
          <w:tcPr>
            <w:tcW w:type="dxa" w:w="2340"/>
          </w:tcPr>
          <w:p>
            <w:r>
              <w:t>Cafe PDET hoy</w:t>
            </w:r>
          </w:p>
        </w:tc>
      </w:tr>
      <w:tr>
        <w:tc>
          <w:tcPr>
            <w:tcW w:type="dxa" w:w="2340"/>
          </w:tcPr>
          <w:p>
            <w:r>
              <w:t>Jerarquica</w:t>
            </w:r>
          </w:p>
        </w:tc>
        <w:tc>
          <w:tcPr>
            <w:tcW w:type="dxa" w:w="2340"/>
          </w:tcPr>
          <w:p>
            <w:r>
              <w:t>Total</w:t>
            </w:r>
          </w:p>
        </w:tc>
        <w:tc>
          <w:tcPr>
            <w:tcW w:type="dxa" w:w="2340"/>
          </w:tcPr>
          <w:p>
            <w:r>
              <w:t>Ninguna</w:t>
            </w:r>
          </w:p>
        </w:tc>
        <w:tc>
          <w:tcPr>
            <w:tcW w:type="dxa" w:w="2340"/>
          </w:tcPr>
          <w:p>
            <w:r>
              <w:t>Plantacion propia del comprador</w:t>
            </w:r>
          </w:p>
        </w:tc>
      </w:tr>
    </w:tbl>
    <w:p>
      <w:r>
        <w:t>La cadena cautiva en el cafe: el comprador define los precios, los estandares de calidad, los volumenes y las condiciones de entrega. El proveedor — la asociacion caficultora — no puede cambiar de comprador sin quebrar porque no tiene alternativas, no tiene informacion y no tiene acceso directo a mercados. Es un OLIGOPSONIO: muchos vendedores, pocos compradores con todo el poder.</w:t>
      </w:r>
    </w:p>
    <w:p>
      <w:pPr>
        <w:pStyle w:val="Heading2"/>
      </w:pPr>
      <w:r>
        <w:t>El upgrading: el camino de salida</w:t>
      </w:r>
    </w:p>
    <w:p>
      <w:r>
        <w:t>Humphrey y Schmitz (2002) y Barrientos, Gereffi y Rossi (2011) identificaron cuatro tipos de mejora de posicion (upgrading) en las cadenas: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Tipo de upgrading</w:t>
            </w:r>
          </w:p>
        </w:tc>
        <w:tc>
          <w:tcPr>
            <w:tcW w:type="dxa" w:w="3120"/>
          </w:tcPr>
          <w:p>
            <w:r>
              <w:rPr>
                <w:b/>
              </w:rPr>
              <w:t>Que significa</w:t>
            </w:r>
          </w:p>
        </w:tc>
        <w:tc>
          <w:tcPr>
            <w:tcW w:type="dxa" w:w="3120"/>
          </w:tcPr>
          <w:p>
            <w:r>
              <w:rPr>
                <w:b/>
              </w:rPr>
              <w:t>Lo que busca el GDA</w:t>
            </w:r>
          </w:p>
        </w:tc>
      </w:tr>
      <w:tr>
        <w:tc>
          <w:tcPr>
            <w:tcW w:type="dxa" w:w="3120"/>
          </w:tcPr>
          <w:p>
            <w:r>
              <w:t>De proceso</w:t>
            </w:r>
          </w:p>
        </w:tc>
        <w:tc>
          <w:tcPr>
            <w:tcW w:type="dxa" w:w="3120"/>
          </w:tcPr>
          <w:p>
            <w:r>
              <w:t>Producir mas eficientemente</w:t>
            </w:r>
          </w:p>
        </w:tc>
        <w:tc>
          <w:tcPr>
            <w:tcW w:type="dxa" w:w="3120"/>
          </w:tcPr>
          <w:p>
            <w:r>
              <w:t>Reducir costos con gobernanza y tecnologia</w:t>
            </w:r>
          </w:p>
        </w:tc>
      </w:tr>
      <w:tr>
        <w:tc>
          <w:tcPr>
            <w:tcW w:type="dxa" w:w="3120"/>
          </w:tcPr>
          <w:p>
            <w:r>
              <w:t>De producto</w:t>
            </w:r>
          </w:p>
        </w:tc>
        <w:tc>
          <w:tcPr>
            <w:tcW w:type="dxa" w:w="3120"/>
          </w:tcPr>
          <w:p>
            <w:r>
              <w:t>Producir productos de mayor valor</w:t>
            </w:r>
          </w:p>
        </w:tc>
        <w:tc>
          <w:tcPr>
            <w:tcW w:type="dxa" w:w="3120"/>
          </w:tcPr>
          <w:p>
            <w:r>
              <w:t>Cafe especial, diferenciado, trazado</w:t>
            </w:r>
          </w:p>
        </w:tc>
      </w:tr>
      <w:tr>
        <w:tc>
          <w:tcPr>
            <w:tcW w:type="dxa" w:w="3120"/>
          </w:tcPr>
          <w:p>
            <w:r>
              <w:t>Funcional</w:t>
            </w:r>
          </w:p>
        </w:tc>
        <w:tc>
          <w:tcPr>
            <w:tcW w:type="dxa" w:w="3120"/>
          </w:tcPr>
          <w:p>
            <w:r>
              <w:t>Asumir nuevas funciones en la cadena</w:t>
            </w:r>
          </w:p>
        </w:tc>
        <w:tc>
          <w:tcPr>
            <w:tcW w:type="dxa" w:w="3120"/>
          </w:tcPr>
          <w:p>
            <w:r>
              <w:t>Comercializacion directa, torrefaccion</w:t>
            </w:r>
          </w:p>
        </w:tc>
      </w:tr>
      <w:tr>
        <w:tc>
          <w:tcPr>
            <w:tcW w:type="dxa" w:w="3120"/>
          </w:tcPr>
          <w:p>
            <w:r>
              <w:t>Intersectorial</w:t>
            </w:r>
          </w:p>
        </w:tc>
        <w:tc>
          <w:tcPr>
            <w:tcW w:type="dxa" w:w="3120"/>
          </w:tcPr>
          <w:p>
            <w:r>
              <w:t>Entrar en otras cadenas con el conocimiento</w:t>
            </w:r>
          </w:p>
        </w:tc>
        <w:tc>
          <w:tcPr>
            <w:tcW w:type="dxa" w:w="3120"/>
          </w:tcPr>
          <w:p>
            <w:r>
              <w:t>Carbono, biomasa, servicios ecosistemicos</w:t>
            </w:r>
          </w:p>
        </w:tc>
      </w:tr>
    </w:tbl>
    <w:p>
      <w:r>
        <w:t>Tu modelo GDA habilita los cuatro simultaneamente. Y el destino no es uno solo:</w:t>
      </w:r>
    </w:p>
    <w:p>
      <w:r>
        <w:t>—&gt; Cadena RELACIONAL para el cafe de especialidad: la asociacion tiene identidad de origen, historia de paz verificable, calidad diferenciada. El comprador la valora y negocia con ella.</w:t>
      </w:r>
    </w:p>
    <w:p>
      <w:r>
        <w:t>—&gt; Cadena MODULAR para el cafe de calidad estandar: la asociacion define sus propios procesos, entrega segun especificaciones tecnicas propias y con autonomia operativa.</w:t>
      </w:r>
    </w:p>
    <w:p>
      <w:pPr>
        <w:spacing w:before="160" w:after="160"/>
        <w:jc w:val="center"/>
      </w:pPr>
      <w:r>
        <w:rPr>
          <w:color w:val="999999"/>
        </w:rPr>
        <w:t>— — —</w:t>
      </w:r>
    </w:p>
    <w:p>
      <w:pPr>
        <w:pStyle w:val="Heading1"/>
      </w:pPr>
      <w:r>
        <w:t>LECCION 2 — Grabs &amp; Ponte (2019): 40 anos y el poder no se ha movido</w:t>
      </w:r>
    </w:p>
    <w:p>
      <w:pPr>
        <w:pStyle w:val="Heading2"/>
      </w:pPr>
      <w:r>
        <w:t>Los tres periodos del cafe</w:t>
      </w:r>
    </w:p>
    <w:p>
      <w:r>
        <w:t>Grabs y Ponte analizaron 40 anos de la cadena del cafe e identificaron tres fases de poder:</w:t>
      </w:r>
    </w:p>
    <w:p>
      <w:r>
        <w:t>Fase 1 (hasta 1989) — Regulacion interestatal: El Acuerdo Internacional del Cafe (ICA) establecia cuotas de exportacion. Los paises productores tenian un mecanismo colectivo de negociacion. Los productores retenian mas de un tercio del ingreso total.</w:t>
      </w:r>
    </w:p>
    <w:p>
      <w:r>
        <w:t>Fase 2 (1989–2000) — Desregulacion y consolidacion corporativa: Con el colapso del ICA en 1989, las grandes corporaciones (Nestle, Philip Morris/Kraft, Sara Lee) consolidaron su poder. El precio al productor se desplomo a minimos historicos mientras el retail seguia subiendo. La brecha se abrio dramaticamente.</w:t>
      </w:r>
    </w:p>
    <w:p>
      <w:r>
        <w:t>Fase 3 (2000–presente) — Gobernanza privada por estandares: Los sellos de sostenibilidad (UTZ, Rainforest Alliance, Fairtrade, 4C) emergen como nuevo mecanismo de gobernanza. Parecen democratizar la cadena — pero Grabs y Ponte demuestran que los tipos de poder cambiaron, las inequidades no.</w:t>
      </w:r>
    </w:p>
    <w:p>
      <w:pPr>
        <w:pStyle w:val="Heading2"/>
      </w:pPr>
      <w:r>
        <w:t>Los cuatro tipos de poder que identifican Grabs &amp; Ponte</w:t>
      </w:r>
    </w:p>
    <w:p>
      <w:r>
        <w:t>Usan el marco de Barnett y Duvall (2005) para clasificar el poder en la cadena del cafe: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Tipo de poder</w:t>
            </w:r>
          </w:p>
        </w:tc>
        <w:tc>
          <w:tcPr>
            <w:tcW w:type="dxa" w:w="3120"/>
          </w:tcPr>
          <w:p>
            <w:r>
              <w:rPr>
                <w:b/>
              </w:rPr>
              <w:t>Como opera</w:t>
            </w:r>
          </w:p>
        </w:tc>
        <w:tc>
          <w:tcPr>
            <w:tcW w:type="dxa" w:w="3120"/>
          </w:tcPr>
          <w:p>
            <w:r>
              <w:rPr>
                <w:b/>
              </w:rPr>
              <w:t>En el cafe</w:t>
            </w:r>
          </w:p>
        </w:tc>
      </w:tr>
      <w:tr>
        <w:tc>
          <w:tcPr>
            <w:tcW w:type="dxa" w:w="3120"/>
          </w:tcPr>
          <w:p>
            <w:r>
              <w:t>Compulsivo</w:t>
            </w:r>
          </w:p>
        </w:tc>
        <w:tc>
          <w:tcPr>
            <w:tcW w:type="dxa" w:w="3120"/>
          </w:tcPr>
          <w:p>
            <w:r>
              <w:t>Coercion directa (A fuerza a B)</w:t>
            </w:r>
          </w:p>
        </w:tc>
        <w:tc>
          <w:tcPr>
            <w:tcW w:type="dxa" w:w="3120"/>
          </w:tcPr>
          <w:p>
            <w:r>
              <w:t>El comprador fija precio: "tomalo o dejalo"</w:t>
            </w:r>
          </w:p>
        </w:tc>
      </w:tr>
      <w:tr>
        <w:tc>
          <w:tcPr>
            <w:tcW w:type="dxa" w:w="3120"/>
          </w:tcPr>
          <w:p>
            <w:r>
              <w:t>Institucional</w:t>
            </w:r>
          </w:p>
        </w:tc>
        <w:tc>
          <w:tcPr>
            <w:tcW w:type="dxa" w:w="3120"/>
          </w:tcPr>
          <w:p>
            <w:r>
              <w:t>Reglas formales que favorecen a algunos</w:t>
            </w:r>
          </w:p>
        </w:tc>
        <w:tc>
          <w:tcPr>
            <w:tcW w:type="dxa" w:w="3120"/>
          </w:tcPr>
          <w:p>
            <w:r>
              <w:t>ICA antes; estandares privados hoy</w:t>
            </w:r>
          </w:p>
        </w:tc>
      </w:tr>
      <w:tr>
        <w:tc>
          <w:tcPr>
            <w:tcW w:type="dxa" w:w="3120"/>
          </w:tcPr>
          <w:p>
            <w:r>
              <w:t>Estructural</w:t>
            </w:r>
          </w:p>
        </w:tc>
        <w:tc>
          <w:tcPr>
            <w:tcW w:type="dxa" w:w="3120"/>
          </w:tcPr>
          <w:p>
            <w:r>
              <w:t>Posiciones en la cadena que generan dependencia</w:t>
            </w:r>
          </w:p>
        </w:tc>
        <w:tc>
          <w:tcPr>
            <w:tcW w:type="dxa" w:w="3120"/>
          </w:tcPr>
          <w:p>
            <w:r>
              <w:t>El productor siempre vende verde, nunca tuesta</w:t>
            </w:r>
          </w:p>
        </w:tc>
      </w:tr>
      <w:tr>
        <w:tc>
          <w:tcPr>
            <w:tcW w:type="dxa" w:w="3120"/>
          </w:tcPr>
          <w:p>
            <w:r>
              <w:t>Productivo</w:t>
            </w:r>
          </w:p>
        </w:tc>
        <w:tc>
          <w:tcPr>
            <w:tcW w:type="dxa" w:w="3120"/>
          </w:tcPr>
          <w:p>
            <w:r>
              <w:t>Control de los discursos y significados</w:t>
            </w:r>
          </w:p>
        </w:tc>
        <w:tc>
          <w:tcPr>
            <w:tcW w:type="dxa" w:w="3120"/>
          </w:tcPr>
          <w:p>
            <w:r>
              <w:t>El comprador define que significa "sostenibilidad"</w:t>
            </w:r>
          </w:p>
        </w:tc>
      </w:tr>
    </w:tbl>
    <w:p>
      <w:r>
        <w:t>La conclusion clave de Grabs &amp; Ponte: "Los tipos de poder ejercidos a lo largo de la cadena han cambiado, pero las inequidades de poder subyacentes entre compradores del Norte y productores del Sur se han mantenido fundamentalmente inalteradas."</w:t>
      </w:r>
    </w:p>
    <w:p>
      <w:r>
        <w:t>Los sellos de sostenibilidad transfirieron parte del poder compulsivo (el comprador ya no puede solo decirte el precio) pero reforzaron el poder productivo (ahora el comprador define lo que "sostenibilidad" significa y te obliga a cumplirlo a tu costo).</w:t>
      </w:r>
    </w:p>
    <w:p>
      <w:r>
        <w:t>La implicacion para tu tesis: No es suficiente con certificarse ni con tener trazabilidad. Se necesita un cambio en el poder ESTRUCTURAL — y eso requiere gobernanza colectiva que permita al productor ocupar nuevas posiciones en la cadena. Eso es lo que el GDA construye.</w:t>
      </w:r>
    </w:p>
    <w:p>
      <w:pPr>
        <w:spacing w:before="160" w:after="160"/>
        <w:jc w:val="center"/>
      </w:pPr>
      <w:r>
        <w:rPr>
          <w:color w:val="999999"/>
        </w:rPr>
        <w:t>— — —</w:t>
      </w:r>
    </w:p>
    <w:p>
      <w:pPr>
        <w:pStyle w:val="Heading1"/>
      </w:pPr>
      <w:r>
        <w:t>LECCION 3 — Ostrom (1990): la gobernanza que ya funciona — y sus limites en el posconflicto</w:t>
      </w:r>
    </w:p>
    <w:p>
      <w:pPr>
        <w:pStyle w:val="Heading2"/>
      </w:pPr>
      <w:r>
        <w:t>El problema que Ostrom resolvio</w:t>
      </w:r>
    </w:p>
    <w:p>
      <w:r>
        <w:t>Durante decadas, la economia ortodoxa asumia que los recursos de uso comun — pesquerias, bosques, acuiferos, zonas de pastoreo — estaban condenados a la sobreexplotacion ("la tragedia de los comunes" de Hardin, 1968). La solucion propuesta era siempre la misma: privatizar o regular desde el Estado.</w:t>
      </w:r>
    </w:p>
    <w:p>
      <w:r>
        <w:t>Elinor Ostrom demostro que ambos estaban equivocados. Estudio comunidades reales en Suiza, Japon, Espana y otros paises que llevaban siglos gestionando recursos comunes sin privatizar ni esperar al Estado — y funcionaban. La pregunta era: por que estas y no aquellas?</w:t>
      </w:r>
    </w:p>
    <w:p>
      <w:r>
        <w:t>De ese analisis emergieron los 8 Principios de Diseno (Tabla 3.1, Ostrom, 1990, p. 90).</w:t>
      </w:r>
    </w:p>
    <w:p>
      <w:pPr>
        <w:pStyle w:val="Heading2"/>
      </w:pPr>
      <w:r>
        <w:t>Los 8 Principios de Diseno de Ostrom — en sus palabras originales y en el cafe</w:t>
      </w:r>
    </w:p>
    <w:p>
      <w:r>
        <w:rPr>
          <w:b/>
        </w:rPr>
        <w:t>Principio 1 — Limites claramente definidos:</w:t>
      </w:r>
    </w:p>
    <w:p>
      <w:pPr>
        <w:ind w:left="720"/>
      </w:pPr>
      <w:r>
        <w:rPr>
          <w:i/>
        </w:rPr>
        <w:t>"Los individuos o unidades familiares con derechos a extraer unidades de recursos del CPR deben estar claramente definidos, asi como los limites del propio CPR."</w:t>
      </w:r>
    </w:p>
    <w:p>
      <w:r>
        <w:t>En el cafe PDET: Quienes son miembros de la asociacion? Que fincas pertenecen? Que volumenes puede comercializar cada uno? Sin esta claridad, nadie respeta las reglas porque no sabe de que reglas es parte.</w:t>
      </w:r>
    </w:p>
    <w:p>
      <w:r>
        <w:rPr>
          <w:b/>
        </w:rPr>
        <w:t>Principio 2 — Coherencia entre reglas y condiciones locales:</w:t>
      </w:r>
    </w:p>
    <w:p>
      <w:pPr>
        <w:ind w:left="720"/>
      </w:pPr>
      <w:r>
        <w:rPr>
          <w:i/>
        </w:rPr>
        <w:t>"Las reglas de apropiacion que restringen tiempo, lugar, tecnologia y/o cantidad de unidades de recurso estan relacionadas con las condiciones locales."</w:t>
      </w:r>
    </w:p>
    <w:p>
      <w:r>
        <w:t>En el cafe PDET: Las reglas de la asociacion deben reflejar la realidad del territorio — altitud, variedad de cafe, ciclos climaticos, distancias — no copiarse de un modelo externo. El EUDR, por ejemplo, impone reglas disenadas en Bruselas que no contemplan las condiciones del Cauca.</w:t>
      </w:r>
    </w:p>
    <w:p>
      <w:r>
        <w:rPr>
          <w:b/>
        </w:rPr>
        <w:t>Principio 3 — Arreglos de eleccion colectiva:</w:t>
      </w:r>
    </w:p>
    <w:p>
      <w:pPr>
        <w:ind w:left="720"/>
      </w:pPr>
      <w:r>
        <w:rPr>
          <w:i/>
        </w:rPr>
        <w:t>"La mayoria de los individuos afectados por las reglas operacionales pueden participar en modificarlas."</w:t>
      </w:r>
    </w:p>
    <w:p>
      <w:r>
        <w:t>En el cafe PDET: Las asociaciones de firmantes si tienen esta cultura — la toma de decisiones colectiva fue parte de su formacion. El deficit no es la participacion sino la formalizacion de esa participacion en mecanismos que sean verificables externamente.</w:t>
      </w:r>
    </w:p>
    <w:p>
      <w:r>
        <w:rPr>
          <w:b/>
        </w:rPr>
        <w:t>Principio 4 — Monitoreo:</w:t>
      </w:r>
    </w:p>
    <w:p>
      <w:pPr>
        <w:ind w:left="720"/>
      </w:pPr>
      <w:r>
        <w:rPr>
          <w:i/>
        </w:rPr>
        <w:t>"Los monitores que auditan activamente las condiciones del CPR y el comportamiento de los apropiadores son responsables ante los apropiadores o son los propios apropiadores."</w:t>
      </w:r>
    </w:p>
    <w:p>
      <w:r>
        <w:t>En el cafe PDET: Aqui entra el blockchain — no como tecnologia sino como mecanismo de monitoreo descentralizado. En lugar de pagar a un auditor externo (como en las certificaciones), la comunidad monitorea su propio cumplimiento a traves del registro inmutable. Rozas et al. (2021) llaman a esto "codificacion de la confianza".</w:t>
      </w:r>
    </w:p>
    <w:p>
      <w:r>
        <w:rPr>
          <w:b/>
        </w:rPr>
        <w:t>Principio 5 — Sanciones graduadas:</w:t>
      </w:r>
    </w:p>
    <w:p>
      <w:pPr>
        <w:ind w:left="720"/>
      </w:pPr>
      <w:r>
        <w:rPr>
          <w:i/>
        </w:rPr>
        <w:t>"Los apropiadores que violan reglas operacionales probablemente seran sancionados de manera graduada por otros apropiadores."</w:t>
      </w:r>
    </w:p>
    <w:p>
      <w:r>
        <w:t>En el cafe PDET: El blockchain puede automatizar este principio mediante contratos inteligentes: quien no entrega la calidad acordada no recibe el precio premium. La sancion es automatica, proporcional y transparente — sin necesidad de un juez externo.</w:t>
      </w:r>
    </w:p>
    <w:p>
      <w:r>
        <w:rPr>
          <w:b/>
        </w:rPr>
        <w:t>Principio 6 — Mecanismos de resolucion de conflictos:</w:t>
      </w:r>
    </w:p>
    <w:p>
      <w:pPr>
        <w:ind w:left="720"/>
      </w:pPr>
      <w:r>
        <w:rPr>
          <w:i/>
        </w:rPr>
        <w:t>"Los apropiadores y sus funcionarios tienen acceso rapido a arenas locales de bajo costo para resolver conflictos entre apropiadores."</w:t>
      </w:r>
    </w:p>
    <w:p>
      <w:r>
        <w:t>En el cafe PDET: Las estructuras de decision colectiva de los firmantes ya tienen practica en resolucion de conflictos internos. El GDA las formaliza y las hace auditables.</w:t>
      </w:r>
    </w:p>
    <w:p>
      <w:r>
        <w:rPr>
          <w:b/>
        </w:rPr>
        <w:t>Principio 7 — Reconocimiento minimo del derecho a organizarse:</w:t>
      </w:r>
    </w:p>
    <w:p>
      <w:pPr>
        <w:ind w:left="720"/>
      </w:pPr>
      <w:r>
        <w:rPr>
          <w:i/>
        </w:rPr>
        <w:t>"Los derechos de los apropiadores a crear sus propias instituciones no son cuestionados por las autoridades gubernamentales externas."</w:t>
      </w:r>
    </w:p>
    <w:p>
      <w:r>
        <w:t>En el cafe PDET: El Acuerdo de Paz y los PDET garantizan este reconocimiento formalmente. El Decreto 893/2017 es la base legal. Es el principio que mas claramente tiene respaldo institucional en este contexto.</w:t>
      </w:r>
    </w:p>
    <w:p>
      <w:r>
        <w:rPr>
          <w:b/>
        </w:rPr>
        <w:t>Principio 8 — Empresas anidadas (para sistemas complejos):</w:t>
      </w:r>
    </w:p>
    <w:p>
      <w:pPr>
        <w:ind w:left="720"/>
      </w:pPr>
      <w:r>
        <w:rPr>
          <w:i/>
        </w:rPr>
        <w:t>"Las actividades de apropiacion, provision, monitoreo, aplicacion, resolucion de conflictos y gobernanza se organizan en multiples capas de empresas anidadas."</w:t>
      </w:r>
    </w:p>
    <w:p>
      <w:r>
        <w:t>En el cafe PDET: La asociacion local —&gt; FEMNCAFE —&gt; FNC. El GDA disena la arquitectura de gobernanza en cada nivel para que sea coherente y verificable en todos.</w:t>
      </w:r>
    </w:p>
    <w:p>
      <w:pPr>
        <w:pStyle w:val="Heading2"/>
      </w:pPr>
      <w:r>
        <w:t>Por que Ostrom no es suficiente solo — la extension que tu haces</w:t>
      </w:r>
    </w:p>
    <w:p>
      <w:r>
        <w:t>Ostrom desarrollo sus principios en contextos de ALTA MADUREZ INSTITUCIONAL: comunidades suizas con siglos de tradicion, regantes japoneses con historia de cooperacion. Sus supuestos implican que:</w:t>
      </w:r>
    </w:p>
    <w:p>
      <w:r>
        <w:t>• El capital social existe y es estable</w:t>
      </w:r>
    </w:p>
    <w:p>
      <w:r>
        <w:t>• El Estado es confiable aunque ausente</w:t>
      </w:r>
    </w:p>
    <w:p>
      <w:r>
        <w:t>• Las amenazas son externas al recurso, no internas a la comunidad</w:t>
      </w:r>
    </w:p>
    <w:p>
      <w:r>
        <w:t>En el posconflicto colombiano, los tres supuestos se quiebran:</w:t>
      </w:r>
    </w:p>
    <w:p>
      <w:r>
        <w:t>• El capital social fue erosionado por el conflicto (desplazamiento, asesinato de lideres, ruptura de lazos)</w:t>
      </w:r>
    </w:p>
    <w:p>
      <w:r>
        <w:t>• El Estado es parte del problema (ausencia historica que creo las condiciones del conflicto)</w:t>
      </w:r>
    </w:p>
    <w:p>
      <w:r>
        <w:t>• Las amenazas son internas (disidencias, economias ilegales, fragmentacion politica)</w:t>
      </w:r>
    </w:p>
    <w:p>
      <w:r>
        <w:rPr>
          <w:b/>
        </w:rPr>
        <w:t>Tu contribucion teorica: adaptar los 8 principios al contexto de alta fragilidad institucional del posconflicto — operacionalizarlos en un Indice de Gobernanza (IG) que sea medible, auditable y que reconozca la cultura organizacional existente en los firmantes como punto de partida, no como vacio a llenar.</w:t>
      </w:r>
    </w:p>
    <w:p>
      <w:pPr>
        <w:spacing w:before="160" w:after="160"/>
        <w:jc w:val="center"/>
      </w:pPr>
      <w:r>
        <w:rPr>
          <w:color w:val="999999"/>
        </w:rPr>
        <w:t>— — —</w:t>
      </w:r>
    </w:p>
    <w:p>
      <w:pPr>
        <w:pStyle w:val="Heading1"/>
      </w:pPr>
      <w:r>
        <w:t>LECCION 4 — Blockchain: confianza algoritmica, no tecnologia</w:t>
      </w:r>
    </w:p>
    <w:p>
      <w:pPr>
        <w:pStyle w:val="Heading2"/>
      </w:pPr>
      <w:r>
        <w:t>El problema que resuelve el blockchain en las cadenas de valor</w:t>
      </w:r>
    </w:p>
    <w:p>
      <w:r>
        <w:t>Las cadenas globales del cafe tienen un problema de informacion: el comprador europeo no puede verificar independientemente que el cafe vino de donde dice que vino, que fue producido como dice que fue producido, y que las condiciones laborales fueron las que se certifican. Hoy esa verificacion la hacen auditores externos contratados por el comprador — lo que refuerza el poder productivo del comprador (el define que auditar y como).</w:t>
      </w:r>
    </w:p>
    <w:p>
      <w:r>
        <w:t>Blockchain cambia la arquitectura de la confianza: en lugar de confiar en un intermediario (el auditor), la cadena confia en el protocolo. Cada transaccion — el peso del cafe, el pago al productor, el certificado de origen, la georreferencia de la finca — queda registrada en un libro inmutable que todos los actores pueden verificar pero nadie puede alterar unilateralmente.</w:t>
      </w:r>
    </w:p>
    <w:p>
      <w:pPr>
        <w:pStyle w:val="Heading2"/>
      </w:pPr>
      <w:r>
        <w:t>Rozas et al. (2021) — Las 6 affordances del blockchain para gobernanza de comunes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Affordance</w:t>
            </w:r>
          </w:p>
        </w:tc>
        <w:tc>
          <w:tcPr>
            <w:tcW w:type="dxa" w:w="3120"/>
          </w:tcPr>
          <w:p>
            <w:r>
              <w:rPr>
                <w:b/>
              </w:rPr>
              <w:t>Que permite</w:t>
            </w:r>
          </w:p>
        </w:tc>
        <w:tc>
          <w:tcPr>
            <w:tcW w:type="dxa" w:w="3120"/>
          </w:tcPr>
          <w:p>
            <w:r>
              <w:rPr>
                <w:b/>
              </w:rPr>
              <w:t>Principio Ostrom que apoya</w:t>
            </w:r>
          </w:p>
        </w:tc>
      </w:tr>
      <w:tr>
        <w:tc>
          <w:tcPr>
            <w:tcW w:type="dxa" w:w="3120"/>
          </w:tcPr>
          <w:p>
            <w:r>
              <w:t>Tokenizacion</w:t>
            </w:r>
          </w:p>
        </w:tc>
        <w:tc>
          <w:tcPr>
            <w:tcW w:type="dxa" w:w="3120"/>
          </w:tcPr>
          <w:p>
            <w:r>
              <w:t>Crear activos digitales verificables (creditos de carbono, derechos de voto)</w:t>
            </w:r>
          </w:p>
        </w:tc>
        <w:tc>
          <w:tcPr>
            <w:tcW w:type="dxa" w:w="3120"/>
          </w:tcPr>
          <w:p>
            <w:r>
              <w:t>P1 — Limites definidos</w:t>
            </w:r>
          </w:p>
        </w:tc>
      </w:tr>
      <w:tr>
        <w:tc>
          <w:tcPr>
            <w:tcW w:type="dxa" w:w="3120"/>
          </w:tcPr>
          <w:p>
            <w:r>
              <w:t>Auto-cumplimiento de reglas</w:t>
            </w:r>
          </w:p>
        </w:tc>
        <w:tc>
          <w:tcPr>
            <w:tcW w:type="dxa" w:w="3120"/>
          </w:tcPr>
          <w:p>
            <w:r>
              <w:t>Contratos inteligentes que ejecutan acuerdos automaticamente</w:t>
            </w:r>
          </w:p>
        </w:tc>
        <w:tc>
          <w:tcPr>
            <w:tcW w:type="dxa" w:w="3120"/>
          </w:tcPr>
          <w:p>
            <w:r>
              <w:t>P5 — Sanciones graduadas</w:t>
            </w:r>
          </w:p>
        </w:tc>
      </w:tr>
      <w:tr>
        <w:tc>
          <w:tcPr>
            <w:tcW w:type="dxa" w:w="3120"/>
          </w:tcPr>
          <w:p>
            <w:r>
              <w:t>Automatizacion autonoma</w:t>
            </w:r>
          </w:p>
        </w:tc>
        <w:tc>
          <w:tcPr>
            <w:tcW w:type="dxa" w:w="3120"/>
          </w:tcPr>
          <w:p>
            <w:r>
              <w:t>Procesos que ocurren sin intermediario humano</w:t>
            </w:r>
          </w:p>
        </w:tc>
        <w:tc>
          <w:tcPr>
            <w:tcW w:type="dxa" w:w="3120"/>
          </w:tcPr>
          <w:p>
            <w:r>
              <w:t>P4 — Monitoreo</w:t>
            </w:r>
          </w:p>
        </w:tc>
      </w:tr>
      <w:tr>
        <w:tc>
          <w:tcPr>
            <w:tcW w:type="dxa" w:w="3120"/>
          </w:tcPr>
          <w:p>
            <w:r>
              <w:t>Descentralizacion del poder</w:t>
            </w:r>
          </w:p>
        </w:tc>
        <w:tc>
          <w:tcPr>
            <w:tcW w:type="dxa" w:w="3120"/>
          </w:tcPr>
          <w:p>
            <w:r>
              <w:t>Nadie controla el registro unilateralmente</w:t>
            </w:r>
          </w:p>
        </w:tc>
        <w:tc>
          <w:tcPr>
            <w:tcW w:type="dxa" w:w="3120"/>
          </w:tcPr>
          <w:p>
            <w:r>
              <w:t>P3 — Eleccion colectiva</w:t>
            </w:r>
          </w:p>
        </w:tc>
      </w:tr>
      <w:tr>
        <w:tc>
          <w:tcPr>
            <w:tcW w:type="dxa" w:w="3120"/>
          </w:tcPr>
          <w:p>
            <w:r>
              <w:t>Transparencia</w:t>
            </w:r>
          </w:p>
        </w:tc>
        <w:tc>
          <w:tcPr>
            <w:tcW w:type="dxa" w:w="3120"/>
          </w:tcPr>
          <w:p>
            <w:r>
              <w:t>Todos ven el mismo registro en tiempo real</w:t>
            </w:r>
          </w:p>
        </w:tc>
        <w:tc>
          <w:tcPr>
            <w:tcW w:type="dxa" w:w="3120"/>
          </w:tcPr>
          <w:p>
            <w:r>
              <w:t>P4 — Monitoreo</w:t>
            </w:r>
          </w:p>
        </w:tc>
      </w:tr>
      <w:tr>
        <w:tc>
          <w:tcPr>
            <w:tcW w:type="dxa" w:w="3120"/>
          </w:tcPr>
          <w:p>
            <w:r>
              <w:t>Codificacion de la confianza</w:t>
            </w:r>
          </w:p>
        </w:tc>
        <w:tc>
          <w:tcPr>
            <w:tcW w:type="dxa" w:w="3120"/>
          </w:tcPr>
          <w:p>
            <w:r>
              <w:t>Las reglas estan en el codigo, no en promesas</w:t>
            </w:r>
          </w:p>
        </w:tc>
        <w:tc>
          <w:tcPr>
            <w:tcW w:type="dxa" w:w="3120"/>
          </w:tcPr>
          <w:p>
            <w:r>
              <w:t>P6 — Resolucion de conflictos</w:t>
            </w:r>
          </w:p>
        </w:tc>
      </w:tr>
    </w:tbl>
    <w:p>
      <w:pPr>
        <w:pStyle w:val="Heading2"/>
      </w:pPr>
      <w:r>
        <w:t>La advertencia critica que diferencia tu modelo</w:t>
      </w:r>
    </w:p>
    <w:p>
      <w:r>
        <w:t>Rozas et al. (2021) advierten: el blockchain solo funciona para la gobernanza de comunes si la comunidad lo adopta y lo controla. Si lo controla un actor externo, reproduce exactamente las mismas asimetrias de poder que intenta resolver.</w:t>
      </w:r>
    </w:p>
    <w:p>
      <w:r>
        <w:t>Miatton y Amado (2020) lo confirmaron en cafe especificamente: el blockchain como solucion top-down (impuesta desde el comprador) no mejora la distribucion de valor. Solo funciona cuando la propia organizacion productora controla sus datos.</w:t>
      </w:r>
    </w:p>
    <w:p>
      <w:r>
        <w:rPr>
          <w:b/>
        </w:rPr>
        <w:t>Por eso tu modelo tiene el orden correcto:</w:t>
      </w:r>
    </w:p>
    <w:p>
      <w:r>
        <w:t>1. Primero gobernanza colectiva (Ostrom) —&gt; la organizacion controla sus propias reglas</w:t>
      </w:r>
    </w:p>
    <w:p>
      <w:r>
        <w:t>2. Luego tecnologia (blockchain) —&gt; al servicio de esa gobernanza, no al reves</w:t>
      </w:r>
    </w:p>
    <w:p>
      <w:r>
        <w:rPr>
          <w:b/>
        </w:rPr>
        <w:t>Sin gobernanza, el blockchain es otra forma de vigilancia del comprador.</w:t>
      </w:r>
    </w:p>
    <w:p>
      <w:pPr>
        <w:spacing w:before="160" w:after="160"/>
        <w:jc w:val="center"/>
      </w:pPr>
      <w:r>
        <w:rPr>
          <w:color w:val="999999"/>
        </w:rPr>
        <w:t>— — —</w:t>
      </w:r>
    </w:p>
    <w:p>
      <w:pPr>
        <w:pStyle w:val="Heading1"/>
      </w:pPr>
      <w:r>
        <w:t>LECCION 5 — Antifragilidad: el criterio evaluativo final</w:t>
      </w:r>
    </w:p>
    <w:p>
      <w:pPr>
        <w:pStyle w:val="Heading2"/>
      </w:pPr>
      <w:r>
        <w:t>Tres tipos de sistemas frente al desorden</w:t>
      </w:r>
    </w:p>
    <w:p>
      <w:r>
        <w:t>Nassim Taleb (2012) propuso una tipologia que va mas alla de la resiliencia:</w:t>
      </w:r>
    </w:p>
    <w:p>
      <w:r>
        <w:t>FRAGIL —&gt; Se dana con el estres (copa de cristal)</w:t>
      </w:r>
    </w:p>
    <w:p>
      <w:r>
        <w:t>ROBUSTO —&gt; Resiste el estres (roca)</w:t>
      </w:r>
    </w:p>
    <w:p>
      <w:r>
        <w:t>ANTIFRAGIL —&gt; Mejora con el estres (musculos, sistema inmune)</w:t>
      </w:r>
    </w:p>
    <w:p>
      <w:r>
        <w:t>La resiliencia es insuficiente para una asociacion caficultora PDET. Una asociacion resiliente sobrevive a la caida de precios pero no cambia su posicion. Una asociacion ANTIFRAGIL convierte la caida de precios en un incentivo para activar otras fuentes de ingreso (carbono, especialidad, biomasa) y sale mas diversificada — y por tanto mas fuerte — que antes del choque.</w:t>
      </w:r>
    </w:p>
    <w:p>
      <w:pPr>
        <w:pStyle w:val="Heading2"/>
      </w:pPr>
      <w:r>
        <w:t>Como se prueba matematicamente la antifragilidad</w:t>
      </w:r>
    </w:p>
    <w:p>
      <w:r>
        <w:t>La antifragilidad tiene una FIRMA MATEMATICA VERIFICABLE: la CONVEXIDAD de la respuesta.</w:t>
      </w:r>
    </w:p>
    <w:p>
      <w:r>
        <w:t>Un sistema antifragil tiene una curva de beneficios convexa frente a los choques:</w:t>
      </w:r>
    </w:p>
    <w:p>
      <w:r>
        <w:t>• Si: Ganancia en escenario favorable &gt; Perdida en escenario adverso —&gt; Curva CONVEXA —&gt; ANTIFRAGIL</w:t>
      </w:r>
    </w:p>
    <w:p>
      <w:r>
        <w:t>• Si: Ganancia = Perdida (proporcional) —&gt; Curva LINEAL —&gt; ROBUSTO (no antifragil)</w:t>
      </w:r>
    </w:p>
    <w:p>
      <w:r>
        <w:t>• Si: Ganancia &lt; Perdida —&gt; Curva CONCAVA —&gt; FRAGIL</w:t>
      </w:r>
    </w:p>
    <w:p>
      <w:r>
        <w:t>Para tu modelo: cuando la simulacion Monte Carlo genera escenarios de estres severo (caida de precios, deterioro de seguridad, fallo institucional) y el VCO responde con convexidad — es decir, gana mas en los buenos escenarios de lo que pierde en los malos — la organizacion es antifragil. Si responde linealmente o de manera concava, no lo es.</w:t>
      </w:r>
    </w:p>
    <w:p>
      <w:r>
        <w:t>Los indices de Sobol te diran cuanto de esa convexidad viene de la gobernanza (IG) y cuanto de la tecnologia. Esa es la contribucion empirica central de tu tesis.</w:t>
      </w:r>
    </w:p>
    <w:p>
      <w:pPr>
        <w:pStyle w:val="Heading2"/>
      </w:pPr>
      <w:r>
        <w:t>Las fuentes de antifragilidad en el GDA</w:t>
      </w:r>
    </w:p>
    <w:p>
      <w:r>
        <w:t>Las cinco corrientes de ingreso (I1–I5) son el mecanismo concreto de antifragilidad: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Corriente</w:t>
            </w:r>
          </w:p>
        </w:tc>
        <w:tc>
          <w:tcPr>
            <w:tcW w:type="dxa" w:w="3120"/>
          </w:tcPr>
          <w:p>
            <w:r>
              <w:rPr>
                <w:b/>
              </w:rPr>
              <w:t>Que es</w:t>
            </w:r>
          </w:p>
        </w:tc>
        <w:tc>
          <w:tcPr>
            <w:tcW w:type="dxa" w:w="3120"/>
          </w:tcPr>
          <w:p>
            <w:r>
              <w:rPr>
                <w:b/>
              </w:rPr>
              <w:t>Como genera convexidad</w:t>
            </w:r>
          </w:p>
        </w:tc>
      </w:tr>
      <w:tr>
        <w:tc>
          <w:tcPr>
            <w:tcW w:type="dxa" w:w="3120"/>
          </w:tcPr>
          <w:p>
            <w:r>
              <w:t>I1</w:t>
            </w:r>
          </w:p>
        </w:tc>
        <w:tc>
          <w:tcPr>
            <w:tcW w:type="dxa" w:w="3120"/>
          </w:tcPr>
          <w:p>
            <w:r>
              <w:t>Precio del cafe base</w:t>
            </w:r>
          </w:p>
        </w:tc>
        <w:tc>
          <w:tcPr>
            <w:tcW w:type="dxa" w:w="3120"/>
          </w:tcPr>
          <w:p>
            <w:r>
              <w:t>Variable, sujeto a volatilidad del mercado</w:t>
            </w:r>
          </w:p>
        </w:tc>
      </w:tr>
      <w:tr>
        <w:tc>
          <w:tcPr>
            <w:tcW w:type="dxa" w:w="3120"/>
          </w:tcPr>
          <w:p>
            <w:r>
              <w:t>I2</w:t>
            </w:r>
          </w:p>
        </w:tc>
        <w:tc>
          <w:tcPr>
            <w:tcW w:type="dxa" w:w="3120"/>
          </w:tcPr>
          <w:p>
            <w:r>
              <w:t>Creditos de carbono y servicios ecosistemicos</w:t>
            </w:r>
          </w:p>
        </w:tc>
        <w:tc>
          <w:tcPr>
            <w:tcW w:type="dxa" w:w="3120"/>
          </w:tcPr>
          <w:p>
            <w:r>
              <w:t>Contraciclico: se activa cuando I1 cae</w:t>
            </w:r>
          </w:p>
        </w:tc>
      </w:tr>
      <w:tr>
        <w:tc>
          <w:tcPr>
            <w:tcW w:type="dxa" w:w="3120"/>
          </w:tcPr>
          <w:p>
            <w:r>
              <w:t>I3</w:t>
            </w:r>
          </w:p>
        </w:tc>
        <w:tc>
          <w:tcPr>
            <w:tcW w:type="dxa" w:w="3120"/>
          </w:tcPr>
          <w:p>
            <w:r>
              <w:t>Prima de cafe de especialidad</w:t>
            </w:r>
          </w:p>
        </w:tc>
        <w:tc>
          <w:tcPr>
            <w:tcW w:type="dxa" w:w="3120"/>
          </w:tcPr>
          <w:p>
            <w:r>
              <w:t>Crece con la trazabilidad verificada</w:t>
            </w:r>
          </w:p>
        </w:tc>
      </w:tr>
      <w:tr>
        <w:tc>
          <w:tcPr>
            <w:tcW w:type="dxa" w:w="3120"/>
          </w:tcPr>
          <w:p>
            <w:r>
              <w:t>I4</w:t>
            </w:r>
          </w:p>
        </w:tc>
        <w:tc>
          <w:tcPr>
            <w:tcW w:type="dxa" w:w="3120"/>
          </w:tcPr>
          <w:p>
            <w:r>
              <w:t>Comercializacion directa</w:t>
            </w:r>
          </w:p>
        </w:tc>
        <w:tc>
          <w:tcPr>
            <w:tcW w:type="dxa" w:w="3120"/>
          </w:tcPr>
          <w:p>
            <w:r>
              <w:t>Elimina al intermediario en el margen</w:t>
            </w:r>
          </w:p>
        </w:tc>
      </w:tr>
      <w:tr>
        <w:tc>
          <w:tcPr>
            <w:tcW w:type="dxa" w:w="3120"/>
          </w:tcPr>
          <w:p>
            <w:r>
              <w:t>I5</w:t>
            </w:r>
          </w:p>
        </w:tc>
        <w:tc>
          <w:tcPr>
            <w:tcW w:type="dxa" w:w="3120"/>
          </w:tcPr>
          <w:p>
            <w:r>
              <w:t>Valorizacion de biomasa (pulpa, cisco)</w:t>
            </w:r>
          </w:p>
        </w:tc>
        <w:tc>
          <w:tcPr>
            <w:tcW w:type="dxa" w:w="3120"/>
          </w:tcPr>
          <w:p>
            <w:r>
              <w:t>Convierte residuo en ingreso</w:t>
            </w:r>
          </w:p>
        </w:tc>
      </w:tr>
    </w:tbl>
    <w:p>
      <w:r>
        <w:t>Una asociacion dependiente solo de I1 es FRAGIL — cuando el precio del cafe cae, cae ella. Una asociacion con I1+I2+I3+I4+I5 activos es ANTIFRAGIL — cuando I1 cae, los demas compensan y eventualmente ganan mas.</w:t>
      </w:r>
    </w:p>
    <w:p>
      <w:pPr>
        <w:spacing w:before="160" w:after="160"/>
        <w:jc w:val="center"/>
      </w:pPr>
      <w:r>
        <w:rPr>
          <w:color w:val="999999"/>
        </w:rPr>
        <w:t>— — —</w:t>
      </w:r>
    </w:p>
    <w:p>
      <w:pPr>
        <w:pStyle w:val="Heading1"/>
      </w:pPr>
      <w:r>
        <w:t>LECCION 6 — Como los cuatro marcos se articulan en el GDA</w:t>
      </w:r>
    </w:p>
    <w:p>
      <w:r>
        <w:t>Tu modelo no es una suma de teorias — es una arquitectura donde cada marco hace una funcion especifica e insustituible:</w:t>
      </w:r>
    </w:p>
    <w:p>
      <w:r>
        <w:t xml:space="preserve">  PROBLEMA (CGV cautiva — Gereffi 2005 + Grabs &amp; Ponte 2019)</w:t>
      </w:r>
    </w:p>
    <w:p>
      <w:r>
        <w:t xml:space="preserve">     |</w:t>
      </w:r>
    </w:p>
    <w:p>
      <w:r>
        <w:t xml:space="preserve">     V</w:t>
      </w:r>
    </w:p>
    <w:p>
      <w:r>
        <w:t xml:space="preserve">  ¿Que condiciones internas necesita la asociacion para cambiar de posicion?</w:t>
      </w:r>
    </w:p>
    <w:p>
      <w:r>
        <w:t xml:space="preserve">     |</w:t>
      </w:r>
    </w:p>
    <w:p>
      <w:r>
        <w:t xml:space="preserve">     V</w:t>
      </w:r>
    </w:p>
    <w:p>
      <w:r>
        <w:t xml:space="preserve">  GOBERNANZA COLECTIVA (Ostrom 1990) —&gt; Los 8 principios —&gt; Indice de Gobernanza (IG)</w:t>
      </w:r>
    </w:p>
    <w:p>
      <w:r>
        <w:t xml:space="preserve">     |</w:t>
      </w:r>
    </w:p>
    <w:p>
      <w:r>
        <w:t xml:space="preserve">     V</w:t>
      </w:r>
    </w:p>
    <w:p>
      <w:r>
        <w:t xml:space="preserve">  ¿Como verifica y formaliza esa gobernanza sin depender de terceros?</w:t>
      </w:r>
    </w:p>
    <w:p>
      <w:r>
        <w:t xml:space="preserve">     |</w:t>
      </w:r>
    </w:p>
    <w:p>
      <w:r>
        <w:t xml:space="preserve">     V</w:t>
      </w:r>
    </w:p>
    <w:p>
      <w:r>
        <w:t xml:space="preserve">  CONFIANZA ALGORITMICA (Blockchain — Rozas et al. 2021) —&gt; Trazabilidad soberana —&gt; VCO verificable</w:t>
      </w:r>
    </w:p>
    <w:p>
      <w:r>
        <w:t xml:space="preserve">     |</w:t>
      </w:r>
    </w:p>
    <w:p>
      <w:r>
        <w:t xml:space="preserve">     V</w:t>
      </w:r>
    </w:p>
    <w:p>
      <w:r>
        <w:t xml:space="preserve">  ¿Como evaluas si el modelo funciona en condiciones de alta incertidumbre?</w:t>
      </w:r>
    </w:p>
    <w:p>
      <w:r>
        <w:t xml:space="preserve">     |</w:t>
      </w:r>
    </w:p>
    <w:p>
      <w:r>
        <w:t xml:space="preserve">     V</w:t>
      </w:r>
    </w:p>
    <w:p>
      <w:r>
        <w:t xml:space="preserve">  ANTIFRAGILIDAD (Taleb 2012) —&gt; Convexidad del VCO —&gt; el modelo gana mas en buenos escenarios de lo que pierde en malos</w:t>
      </w:r>
    </w:p>
    <w:p>
      <w:r>
        <w:t xml:space="preserve">     |</w:t>
      </w:r>
    </w:p>
    <w:p>
      <w:r>
        <w:t xml:space="preserve">     V</w:t>
      </w:r>
    </w:p>
    <w:p>
      <w:r>
        <w:t xml:space="preserve">  MODELO GDA (Gobernanza Digital Asociativa)</w:t>
      </w:r>
    </w:p>
    <w:p>
      <w:r>
        <w:rPr>
          <w:b/>
        </w:rPr>
        <w:t>El argumento que Sonia querra escuchar:</w:t>
      </w:r>
    </w:p>
    <w:p>
      <w:pPr>
        <w:ind w:left="720"/>
      </w:pPr>
      <w:r>
        <w:rPr>
          <w:i/>
        </w:rPr>
        <w:t>"No estoy combinando teorias arbitrariamente — cada una resuelve un problema especifico que las otras no pueden resolver solas. Gereffi me dice donde esta el problema. Ostrom me dice que condiciones internas necesito. Blockchain me dice como verificarlas. Taleb me dice como evaluar si el modelo es robusto bajo incertidumbre profunda."</w:t>
      </w:r>
    </w:p>
    <w:p>
      <w:pPr>
        <w:pStyle w:val="Heading2"/>
      </w:pPr>
      <w:r>
        <w:t>SINTESIS — Los cuatro marcos en una tabla</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Marco</w:t>
            </w:r>
          </w:p>
        </w:tc>
        <w:tc>
          <w:tcPr>
            <w:tcW w:type="dxa" w:w="1872"/>
          </w:tcPr>
          <w:p>
            <w:r>
              <w:rPr>
                <w:b/>
              </w:rPr>
              <w:t>Autor(es)</w:t>
            </w:r>
          </w:p>
        </w:tc>
        <w:tc>
          <w:tcPr>
            <w:tcW w:type="dxa" w:w="1872"/>
          </w:tcPr>
          <w:p>
            <w:r>
              <w:rPr>
                <w:b/>
              </w:rPr>
              <w:t>Ano</w:t>
            </w:r>
          </w:p>
        </w:tc>
        <w:tc>
          <w:tcPr>
            <w:tcW w:type="dxa" w:w="1872"/>
          </w:tcPr>
          <w:p>
            <w:r>
              <w:rPr>
                <w:b/>
              </w:rPr>
              <w:t>Funcion en el GDA</w:t>
            </w:r>
          </w:p>
        </w:tc>
        <w:tc>
          <w:tcPr>
            <w:tcW w:type="dxa" w:w="1872"/>
          </w:tcPr>
          <w:p>
            <w:r>
              <w:rPr>
                <w:b/>
              </w:rPr>
              <w:t>Variable que genera</w:t>
            </w:r>
          </w:p>
        </w:tc>
      </w:tr>
      <w:tr>
        <w:tc>
          <w:tcPr>
            <w:tcW w:type="dxa" w:w="1872"/>
          </w:tcPr>
          <w:p>
            <w:r>
              <w:t>CGV</w:t>
            </w:r>
          </w:p>
        </w:tc>
        <w:tc>
          <w:tcPr>
            <w:tcW w:type="dxa" w:w="1872"/>
          </w:tcPr>
          <w:p>
            <w:r>
              <w:t>Gereffi, Humphrey, Sturgeon</w:t>
            </w:r>
          </w:p>
        </w:tc>
        <w:tc>
          <w:tcPr>
            <w:tcW w:type="dxa" w:w="1872"/>
          </w:tcPr>
          <w:p>
            <w:r>
              <w:t>2005</w:t>
            </w:r>
          </w:p>
        </w:tc>
        <w:tc>
          <w:tcPr>
            <w:tcW w:type="dxa" w:w="1872"/>
          </w:tcPr>
          <w:p>
            <w:r>
              <w:t>Diagnostica: explica la brecha</w:t>
            </w:r>
          </w:p>
        </w:tc>
        <w:tc>
          <w:tcPr>
            <w:tcW w:type="dxa" w:w="1872"/>
          </w:tcPr>
          <w:p>
            <w:r>
              <w:t>IPDET + VCO0 (linea base)</w:t>
            </w:r>
          </w:p>
        </w:tc>
      </w:tr>
      <w:tr>
        <w:tc>
          <w:tcPr>
            <w:tcW w:type="dxa" w:w="1872"/>
          </w:tcPr>
          <w:p>
            <w:r>
              <w:t>Gobernanza de comunes</w:t>
            </w:r>
          </w:p>
        </w:tc>
        <w:tc>
          <w:tcPr>
            <w:tcW w:type="dxa" w:w="1872"/>
          </w:tcPr>
          <w:p>
            <w:r>
              <w:t>Ostrom</w:t>
            </w:r>
          </w:p>
        </w:tc>
        <w:tc>
          <w:tcPr>
            <w:tcW w:type="dxa" w:w="1872"/>
          </w:tcPr>
          <w:p>
            <w:r>
              <w:t>1990</w:t>
            </w:r>
          </w:p>
        </w:tc>
        <w:tc>
          <w:tcPr>
            <w:tcW w:type="dxa" w:w="1872"/>
          </w:tcPr>
          <w:p>
            <w:r>
              <w:t>Constructiva: define condiciones</w:t>
            </w:r>
          </w:p>
        </w:tc>
        <w:tc>
          <w:tcPr>
            <w:tcW w:type="dxa" w:w="1872"/>
          </w:tcPr>
          <w:p>
            <w:r>
              <w:t>Indice de Gobernanza (IG)</w:t>
            </w:r>
          </w:p>
        </w:tc>
      </w:tr>
      <w:tr>
        <w:tc>
          <w:tcPr>
            <w:tcW w:type="dxa" w:w="1872"/>
          </w:tcPr>
          <w:p>
            <w:r>
              <w:t>Blockchain</w:t>
            </w:r>
          </w:p>
        </w:tc>
        <w:tc>
          <w:tcPr>
            <w:tcW w:type="dxa" w:w="1872"/>
          </w:tcPr>
          <w:p>
            <w:r>
              <w:t>Rozas et al.</w:t>
            </w:r>
          </w:p>
        </w:tc>
        <w:tc>
          <w:tcPr>
            <w:tcW w:type="dxa" w:w="1872"/>
          </w:tcPr>
          <w:p>
            <w:r>
              <w:t>2021</w:t>
            </w:r>
          </w:p>
        </w:tc>
        <w:tc>
          <w:tcPr>
            <w:tcW w:type="dxa" w:w="1872"/>
          </w:tcPr>
          <w:p>
            <w:r>
              <w:t>Instrumental: verifica y registra</w:t>
            </w:r>
          </w:p>
        </w:tc>
        <w:tc>
          <w:tcPr>
            <w:tcW w:type="dxa" w:w="1872"/>
          </w:tcPr>
          <w:p>
            <w:r>
              <w:t>Trazabilidad + datos soberanos</w:t>
            </w:r>
          </w:p>
        </w:tc>
      </w:tr>
      <w:tr>
        <w:tc>
          <w:tcPr>
            <w:tcW w:type="dxa" w:w="1872"/>
          </w:tcPr>
          <w:p>
            <w:r>
              <w:t>Antifragilidad</w:t>
            </w:r>
          </w:p>
        </w:tc>
        <w:tc>
          <w:tcPr>
            <w:tcW w:type="dxa" w:w="1872"/>
          </w:tcPr>
          <w:p>
            <w:r>
              <w:t>Taleb</w:t>
            </w:r>
          </w:p>
        </w:tc>
        <w:tc>
          <w:tcPr>
            <w:tcW w:type="dxa" w:w="1872"/>
          </w:tcPr>
          <w:p>
            <w:r>
              <w:t>2012</w:t>
            </w:r>
          </w:p>
        </w:tc>
        <w:tc>
          <w:tcPr>
            <w:tcW w:type="dxa" w:w="1872"/>
          </w:tcPr>
          <w:p>
            <w:r>
              <w:t>Evaluativa: determina si funciona bajo estres</w:t>
            </w:r>
          </w:p>
        </w:tc>
        <w:tc>
          <w:tcPr>
            <w:tcW w:type="dxa" w:w="1872"/>
          </w:tcPr>
          <w:p>
            <w:r>
              <w:t>Convexidad del VCO</w:t>
            </w:r>
          </w:p>
        </w:tc>
      </w:tr>
    </w:tbl>
    <w:p>
      <w:r>
        <w:br w:type="page"/>
      </w:r>
    </w:p>
    <w:p>
      <w:pPr>
        <w:pStyle w:val="Title"/>
      </w:pPr>
      <w:r>
        <w:rPr>
          <w:color w:val="1A472A"/>
        </w:rPr>
        <w:t>MODULO 3 — Tu modelo: el GDA y sus componentes</w:t>
      </w:r>
    </w:p>
    <w:p>
      <w:pPr>
        <w:pStyle w:val="Heading2"/>
      </w:pPr>
      <w:r>
        <w:t>Objetivo de esta clase</w:t>
      </w:r>
    </w:p>
    <w:p>
      <w:r>
        <w:t>Al terminar podras explicar con precision:</w:t>
      </w:r>
    </w:p>
    <w:p>
      <w:r>
        <w:t>• Que es un modelo sociotecnico y por que el GDA lo es</w:t>
      </w:r>
    </w:p>
    <w:p>
      <w:r>
        <w:t>• Los 4 componentes del GDA y por que son mutuamente constitutivos</w:t>
      </w:r>
    </w:p>
    <w:p>
      <w:r>
        <w:t>• Que es el VCO, como se mide y por que es la variable dependiente central</w:t>
      </w:r>
    </w:p>
    <w:p>
      <w:r>
        <w:t>• Que es el IPDET y como funciona como variable moderadora</w:t>
      </w:r>
    </w:p>
    <w:p>
      <w:r>
        <w:t>• Como el Indice de Gobernanza operacionaliza a Ostrom</w:t>
      </w:r>
    </w:p>
    <w:p>
      <w:r>
        <w:t>• Que son I1–I5 y como generan antifragilidad</w:t>
      </w:r>
    </w:p>
    <w:p>
      <w:r>
        <w:t>• Por que esta combinacion no existe en ningun otro modelo</w:t>
      </w:r>
    </w:p>
    <w:p>
      <w:pPr>
        <w:pStyle w:val="Heading1"/>
      </w:pPr>
      <w:r>
        <w:t>LECCION 1 — Que es un modelo sociotecnico?</w:t>
      </w:r>
    </w:p>
    <w:p>
      <w:pPr>
        <w:pStyle w:val="Heading2"/>
      </w:pPr>
      <w:r>
        <w:t>El concepto que le da nombre al GDA</w:t>
      </w:r>
    </w:p>
    <w:p>
      <w:r>
        <w:t>Un modelo sociotecnico reconoce que la realidad organizacional no puede separarse en dos mundos independientes:</w:t>
      </w:r>
    </w:p>
    <w:p>
      <w:r>
        <w:t>SOCIAL: las personas, sus relaciones, sus reglas, su cultura</w:t>
      </w:r>
    </w:p>
    <w:p>
      <w:r>
        <w:t>TECNICO: las herramientas, los sistemas, la tecnologia</w:t>
      </w:r>
    </w:p>
    <w:p>
      <w:r>
        <w:t>En los modelos convencionales, se elige uno u otro. Los ingenieros disenan la tecnologia y esperan que las personas la adopten. Los sociologos estudian las organizaciones y dejan la tecnologia para otros. Ambos fallan.</w:t>
      </w:r>
    </w:p>
    <w:p>
      <w:r>
        <w:t>La evidencia en cafe lo confirma: Los proyectos de blockchain en cafe que implementaron tecnologia sin trabajar la gobernanza colectiva no mejoraron la distribucion de valor (Miatton &amp; Amado, 2020; Schletz et al., 2023). Las certificaciones de sostenibilidad que trabajaron la gobernanza sin tecnologia verificable tampoco cerraron la brecha (Grabs &amp; Ponte, 2019).</w:t>
      </w:r>
    </w:p>
    <w:p>
      <w:r>
        <w:rPr>
          <w:b/>
        </w:rPr>
        <w:t>El GDA es sociotecnico porque ni la gobernanza sin tecnologia ni la tecnologia sin gobernanza producen el resultado que buscas.</w:t>
      </w:r>
    </w:p>
    <w:p>
      <w:pPr>
        <w:pStyle w:val="Heading2"/>
      </w:pPr>
      <w:r>
        <w:t>Que significa "mutuamente constitutivos"?</w:t>
      </w:r>
    </w:p>
    <w:p>
      <w:r>
        <w:t>Esta expresion aparece en tu propuesta y es clave. Significa algo mas fuerte que "complementarios":</w:t>
      </w:r>
    </w:p>
    <w:p>
      <w:r>
        <w:t>• Sumados: A + B = A + B (cada uno mantiene su efecto independiente)</w:t>
      </w:r>
    </w:p>
    <w:p>
      <w:r>
        <w:t>• Complementarios: A + B &gt; A + B (se potencian mutuamente)</w:t>
      </w:r>
    </w:p>
    <w:p>
      <w:r>
        <w:t>• Mutuamente constitutivos: Sin A, B no puede existir en su forma plena. Sin B, A tampoco. Se DEFINEN el uno al otro.</w:t>
      </w:r>
    </w:p>
    <w:p>
      <w:r>
        <w:t>En el GDA:</w:t>
      </w:r>
    </w:p>
    <w:p>
      <w:r>
        <w:t>• Sin gobernanza colectiva (Ostrom), el blockchain no tiene una organizacion que lo controle soberanamente — se convierte en vigilancia del comprador</w:t>
      </w:r>
    </w:p>
    <w:p>
      <w:r>
        <w:t>• Sin blockchain, la gobernanza colectiva no puede ser verificada externamente — el mercado no puede confiar en ella</w:t>
      </w:r>
    </w:p>
    <w:p>
      <w:r>
        <w:t>• Sin VCO medido, no sabes si la gobernanza + tecnologia estan produciendo el resultado</w:t>
      </w:r>
    </w:p>
    <w:p>
      <w:r>
        <w:t>• Sin las fuentes I1–I5, la organizacion no tiene por que invertir en gobernanza ni en tecnologia</w:t>
      </w:r>
    </w:p>
    <w:p>
      <w:r>
        <w:t>Los cuatro componentes se CONSTITUYEN mutuamente: cada uno necesita a los otros tres para tener sentido y funcion.</w:t>
      </w:r>
    </w:p>
    <w:p>
      <w:pPr>
        <w:spacing w:before="160" w:after="160"/>
        <w:jc w:val="center"/>
      </w:pPr>
      <w:r>
        <w:rPr>
          <w:color w:val="999999"/>
        </w:rPr>
        <w:t>— — —</w:t>
      </w:r>
    </w:p>
    <w:p>
      <w:pPr>
        <w:pStyle w:val="Heading1"/>
      </w:pPr>
      <w:r>
        <w:t>LECCION 2 — Los 4 componentes del GDA</w:t>
      </w:r>
    </w:p>
    <w:p>
      <w:pPr>
        <w:pStyle w:val="Heading2"/>
      </w:pPr>
      <w:r>
        <w:t>Mapa del modelo</w:t>
      </w:r>
    </w:p>
    <w:p>
      <w:r>
        <w:t>1. GOBERNANZA INSTITUCIONAL (Ostrom —&gt; IG)  &lt;—&gt;  2. CONFIANZA ALGORITMICA (Blockchain)</w:t>
      </w:r>
    </w:p>
    <w:p>
      <w:r>
        <w:t xml:space="preserve">                                |</w:t>
      </w:r>
    </w:p>
    <w:p>
      <w:r>
        <w:t xml:space="preserve">                                V</w:t>
      </w:r>
    </w:p>
    <w:p>
      <w:r>
        <w:t xml:space="preserve">       3. VCO — Valor Capturado en Origen (Variable Dependiente Central)</w:t>
      </w:r>
    </w:p>
    <w:p>
      <w:r>
        <w:t xml:space="preserve">                                |</w:t>
      </w:r>
    </w:p>
    <w:p>
      <w:r>
        <w:t xml:space="preserve">                                V</w:t>
      </w:r>
    </w:p>
    <w:p>
      <w:r>
        <w:t xml:space="preserve">       4. ANTIFRAGILIDAD — Diversificacion I1–I5 (Criterio Evaluativo)</w:t>
      </w:r>
    </w:p>
    <w:p/>
    <w:p>
      <w:r>
        <w:t>Moderador: IPDET (Indice de Consolidacion PDET)</w:t>
      </w:r>
    </w:p>
    <w:p>
      <w:pPr>
        <w:spacing w:before="160" w:after="160"/>
        <w:jc w:val="center"/>
      </w:pPr>
      <w:r>
        <w:rPr>
          <w:color w:val="999999"/>
        </w:rPr>
        <w:t>— — —</w:t>
      </w:r>
    </w:p>
    <w:p>
      <w:pPr>
        <w:pStyle w:val="Heading1"/>
      </w:pPr>
      <w:r>
        <w:t>LECCION 3 — Componente 1: El Indice de Gobernanza (IG)</w:t>
      </w:r>
    </w:p>
    <w:p>
      <w:pPr>
        <w:pStyle w:val="Heading2"/>
      </w:pPr>
      <w:r>
        <w:t>De Ostrom al instrumento medible</w:t>
      </w:r>
    </w:p>
    <w:p>
      <w:r>
        <w:t>Los 8 principios de Ostrom son condiciones cualitativas. Tu investigacion los convierte en un Indice de Gobernanza (IG) medible entre 0 y 1. Esto es una contribucion metodologica en si misma: nadie ha operacionalizado los principios de Ostrom para asociaciones caficultoras en posconflicto.</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Principio Ostrom</w:t>
            </w:r>
          </w:p>
        </w:tc>
        <w:tc>
          <w:tcPr>
            <w:tcW w:type="dxa" w:w="2340"/>
          </w:tcPr>
          <w:p>
            <w:r>
              <w:rPr>
                <w:b/>
              </w:rPr>
              <w:t>Indicador medible en el GDA</w:t>
            </w:r>
          </w:p>
        </w:tc>
        <w:tc>
          <w:tcPr>
            <w:tcW w:type="dxa" w:w="2340"/>
          </w:tcPr>
          <w:p>
            <w:r>
              <w:rPr>
                <w:b/>
              </w:rPr>
              <w:t>Como se mide</w:t>
            </w:r>
          </w:p>
        </w:tc>
      </w:tr>
      <w:tr>
        <w:tc>
          <w:tcPr>
            <w:tcW w:type="dxa" w:w="2340"/>
          </w:tcPr>
          <w:p>
            <w:r>
              <w:t>1</w:t>
            </w:r>
          </w:p>
        </w:tc>
        <w:tc>
          <w:tcPr>
            <w:tcW w:type="dxa" w:w="2340"/>
          </w:tcPr>
          <w:p>
            <w:r>
              <w:t>Limites definidos</w:t>
            </w:r>
          </w:p>
        </w:tc>
        <w:tc>
          <w:tcPr>
            <w:tcW w:type="dxa" w:w="2340"/>
          </w:tcPr>
          <w:p>
            <w:r>
              <w:t>% de miembros con derechos formalmente definidos</w:t>
            </w:r>
          </w:p>
        </w:tc>
        <w:tc>
          <w:tcPr>
            <w:tcW w:type="dxa" w:w="2340"/>
          </w:tcPr>
          <w:p>
            <w:r>
              <w:t>Registro asociativo verificable</w:t>
            </w:r>
          </w:p>
        </w:tc>
      </w:tr>
      <w:tr>
        <w:tc>
          <w:tcPr>
            <w:tcW w:type="dxa" w:w="2340"/>
          </w:tcPr>
          <w:p>
            <w:r>
              <w:t>2</w:t>
            </w:r>
          </w:p>
        </w:tc>
        <w:tc>
          <w:tcPr>
            <w:tcW w:type="dxa" w:w="2340"/>
          </w:tcPr>
          <w:p>
            <w:r>
              <w:t>Coherencia con condiciones locales</w:t>
            </w:r>
          </w:p>
        </w:tc>
        <w:tc>
          <w:tcPr>
            <w:tcW w:type="dxa" w:w="2340"/>
          </w:tcPr>
          <w:p>
            <w:r>
              <w:t>% de reglas adaptadas al contexto</w:t>
            </w:r>
          </w:p>
        </w:tc>
        <w:tc>
          <w:tcPr>
            <w:tcW w:type="dxa" w:w="2340"/>
          </w:tcPr>
          <w:p>
            <w:r>
              <w:t>Revision documental + entrevistas</w:t>
            </w:r>
          </w:p>
        </w:tc>
      </w:tr>
      <w:tr>
        <w:tc>
          <w:tcPr>
            <w:tcW w:type="dxa" w:w="2340"/>
          </w:tcPr>
          <w:p>
            <w:r>
              <w:t>3</w:t>
            </w:r>
          </w:p>
        </w:tc>
        <w:tc>
          <w:tcPr>
            <w:tcW w:type="dxa" w:w="2340"/>
          </w:tcPr>
          <w:p>
            <w:r>
              <w:t>Eleccion colectiva</w:t>
            </w:r>
          </w:p>
        </w:tc>
        <w:tc>
          <w:tcPr>
            <w:tcW w:type="dxa" w:w="2340"/>
          </w:tcPr>
          <w:p>
            <w:r>
              <w:t>% de decisiones tomadas por asamblea</w:t>
            </w:r>
          </w:p>
        </w:tc>
        <w:tc>
          <w:tcPr>
            <w:tcW w:type="dxa" w:w="2340"/>
          </w:tcPr>
          <w:p>
            <w:r>
              <w:t>Actas + participacion real</w:t>
            </w:r>
          </w:p>
        </w:tc>
      </w:tr>
      <w:tr>
        <w:tc>
          <w:tcPr>
            <w:tcW w:type="dxa" w:w="2340"/>
          </w:tcPr>
          <w:p>
            <w:r>
              <w:t>4</w:t>
            </w:r>
          </w:p>
        </w:tc>
        <w:tc>
          <w:tcPr>
            <w:tcW w:type="dxa" w:w="2340"/>
          </w:tcPr>
          <w:p>
            <w:r>
              <w:t>Monitoreo</w:t>
            </w:r>
          </w:p>
        </w:tc>
        <w:tc>
          <w:tcPr>
            <w:tcW w:type="dxa" w:w="2340"/>
          </w:tcPr>
          <w:p>
            <w:r>
              <w:t>Sistema de seguimiento activo y transparente</w:t>
            </w:r>
          </w:p>
        </w:tc>
        <w:tc>
          <w:tcPr>
            <w:tcW w:type="dxa" w:w="2340"/>
          </w:tcPr>
          <w:p>
            <w:r>
              <w:t>Uso del sistema blockchain</w:t>
            </w:r>
          </w:p>
        </w:tc>
      </w:tr>
      <w:tr>
        <w:tc>
          <w:tcPr>
            <w:tcW w:type="dxa" w:w="2340"/>
          </w:tcPr>
          <w:p>
            <w:r>
              <w:t>5</w:t>
            </w:r>
          </w:p>
        </w:tc>
        <w:tc>
          <w:tcPr>
            <w:tcW w:type="dxa" w:w="2340"/>
          </w:tcPr>
          <w:p>
            <w:r>
              <w:t>Sanciones graduadas</w:t>
            </w:r>
          </w:p>
        </w:tc>
        <w:tc>
          <w:tcPr>
            <w:tcW w:type="dxa" w:w="2340"/>
          </w:tcPr>
          <w:p>
            <w:r>
              <w:t>Existencia y aplicacion de mecanismos</w:t>
            </w:r>
          </w:p>
        </w:tc>
        <w:tc>
          <w:tcPr>
            <w:tcW w:type="dxa" w:w="2340"/>
          </w:tcPr>
          <w:p>
            <w:r>
              <w:t>Reglamento + casos aplicados</w:t>
            </w:r>
          </w:p>
        </w:tc>
      </w:tr>
      <w:tr>
        <w:tc>
          <w:tcPr>
            <w:tcW w:type="dxa" w:w="2340"/>
          </w:tcPr>
          <w:p>
            <w:r>
              <w:t>6</w:t>
            </w:r>
          </w:p>
        </w:tc>
        <w:tc>
          <w:tcPr>
            <w:tcW w:type="dxa" w:w="2340"/>
          </w:tcPr>
          <w:p>
            <w:r>
              <w:t>Resolucion de conflictos</w:t>
            </w:r>
          </w:p>
        </w:tc>
        <w:tc>
          <w:tcPr>
            <w:tcW w:type="dxa" w:w="2340"/>
          </w:tcPr>
          <w:p>
            <w:r>
              <w:t>% conflictos resueltos internamente</w:t>
            </w:r>
          </w:p>
        </w:tc>
        <w:tc>
          <w:tcPr>
            <w:tcW w:type="dxa" w:w="2340"/>
          </w:tcPr>
          <w:p>
            <w:r>
              <w:t>Registro de conflictos + resoluciones</w:t>
            </w:r>
          </w:p>
        </w:tc>
      </w:tr>
      <w:tr>
        <w:tc>
          <w:tcPr>
            <w:tcW w:type="dxa" w:w="2340"/>
          </w:tcPr>
          <w:p>
            <w:r>
              <w:t>7</w:t>
            </w:r>
          </w:p>
        </w:tc>
        <w:tc>
          <w:tcPr>
            <w:tcW w:type="dxa" w:w="2340"/>
          </w:tcPr>
          <w:p>
            <w:r>
              <w:t>Reconocimiento del derecho a organizarse</w:t>
            </w:r>
          </w:p>
        </w:tc>
        <w:tc>
          <w:tcPr>
            <w:tcW w:type="dxa" w:w="2340"/>
          </w:tcPr>
          <w:p>
            <w:r>
              <w:t>Reconocimiento legal</w:t>
            </w:r>
          </w:p>
        </w:tc>
        <w:tc>
          <w:tcPr>
            <w:tcW w:type="dxa" w:w="2340"/>
          </w:tcPr>
          <w:p>
            <w:r>
              <w:t>Personeria juridica, acuerdos con Estado</w:t>
            </w:r>
          </w:p>
        </w:tc>
      </w:tr>
      <w:tr>
        <w:tc>
          <w:tcPr>
            <w:tcW w:type="dxa" w:w="2340"/>
          </w:tcPr>
          <w:p>
            <w:r>
              <w:t>8</w:t>
            </w:r>
          </w:p>
        </w:tc>
        <w:tc>
          <w:tcPr>
            <w:tcW w:type="dxa" w:w="2340"/>
          </w:tcPr>
          <w:p>
            <w:r>
              <w:t>Empresas anidadas</w:t>
            </w:r>
          </w:p>
        </w:tc>
        <w:tc>
          <w:tcPr>
            <w:tcW w:type="dxa" w:w="2340"/>
          </w:tcPr>
          <w:p>
            <w:r>
              <w:t>Articulacion formal con FEMNCAFE y FNC</w:t>
            </w:r>
          </w:p>
        </w:tc>
        <w:tc>
          <w:tcPr>
            <w:tcW w:type="dxa" w:w="2340"/>
          </w:tcPr>
          <w:p>
            <w:r>
              <w:t>Convenios, membresias verificadas</w:t>
            </w:r>
          </w:p>
        </w:tc>
      </w:tr>
    </w:tbl>
    <w:p>
      <w:r>
        <w:t>El IG es un numero entre 0 y 1. Una asociacion con IG = 0,85 tiene gobernanza solida; una con IG = 0,30 tiene gobernanza fragil. La hipotesis central de tu tesis es que el IG explica mas varianza del VCO que el bloque tecnologico — y los indices de Sobol lo probaran cuantitativamente.</w:t>
      </w:r>
    </w:p>
    <w:p>
      <w:pPr>
        <w:pStyle w:val="Heading2"/>
      </w:pPr>
      <w:r>
        <w:t>La adaptacion al posconflicto — tu contribucion teorica</w:t>
      </w:r>
    </w:p>
    <w:p>
      <w:r>
        <w:t>Ostrom no contemplo tres factores que en el PDET son determinantes:</w:t>
      </w:r>
    </w:p>
    <w:p>
      <w:r>
        <w:t>Factor A — La historia del conflicto como variable estructural: Algunas comunidades tienen capital social destruido por el desplazamiento y el asesinato de lideres. Otras — como los firmantes de paz — tienen capital social forjado en la adversidad. El IG debe ponderarse diferente segun la historia territorial. Aqui entra el IPDET como variable moderadora.</w:t>
      </w:r>
    </w:p>
    <w:p>
      <w:r>
        <w:t>Factor B — La soberania de datos como nuevo principio: En la era digital, los datos de la finca son un recurso comun tan importante como el agua o los pastizales. Quien controla los datos de trazabilidad controla el acceso al mercado. El GDA anade un PRINCIPIO 9 IMPLICITO: los datos generados por la asociacion son propiedad colectiva de la asociacion, no del comprador ni de la plataforma tecnologica.</w:t>
      </w:r>
    </w:p>
    <w:p>
      <w:r>
        <w:t>Factor C — La digitalizacion como condicion habilitante: Ostrom asumia comunidades presenciales que se reunen fisicamente. Las asociaciones PDET estan dispersas en territorios extensos. La gobernanza digital permite que el principio 3 (eleccion colectiva) y el principio 4 (monitoreo) funcionen a escala sin centralizar el poder en una sede.</w:t>
      </w:r>
    </w:p>
    <w:p>
      <w:pPr>
        <w:spacing w:before="160" w:after="160"/>
        <w:jc w:val="center"/>
      </w:pPr>
      <w:r>
        <w:rPr>
          <w:color w:val="999999"/>
        </w:rPr>
        <w:t>— — —</w:t>
      </w:r>
    </w:p>
    <w:p>
      <w:pPr>
        <w:pStyle w:val="Heading1"/>
      </w:pPr>
      <w:r>
        <w:t>LECCION 4 — Componente 2: La Confianza Algoritmica</w:t>
      </w:r>
    </w:p>
    <w:p>
      <w:pPr>
        <w:pStyle w:val="Heading2"/>
      </w:pPr>
      <w:r>
        <w:t>Blockchain en una oracion</w:t>
      </w:r>
    </w:p>
    <w:p>
      <w:r>
        <w:t>El blockchain es un registro compartido, inmutable y descentralizado donde cualquier transaccion queda documentada de forma permanente y verificable por todos los actores de la cadena, sin que ninguno pueda alterarla unilateralmente.</w:t>
      </w:r>
    </w:p>
    <w:p>
      <w:pPr>
        <w:pStyle w:val="Heading2"/>
      </w:pPr>
      <w:r>
        <w:t>Lo que registra el blockchain en el GDA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Dato registrado</w:t>
            </w:r>
          </w:p>
        </w:tc>
        <w:tc>
          <w:tcPr>
            <w:tcW w:type="dxa" w:w="3120"/>
          </w:tcPr>
          <w:p>
            <w:r>
              <w:rPr>
                <w:b/>
              </w:rPr>
              <w:t>Por quien</w:t>
            </w:r>
          </w:p>
        </w:tc>
        <w:tc>
          <w:tcPr>
            <w:tcW w:type="dxa" w:w="3120"/>
          </w:tcPr>
          <w:p>
            <w:r>
              <w:rPr>
                <w:b/>
              </w:rPr>
              <w:t>Para que</w:t>
            </w:r>
          </w:p>
        </w:tc>
      </w:tr>
      <w:tr>
        <w:tc>
          <w:tcPr>
            <w:tcW w:type="dxa" w:w="3120"/>
          </w:tcPr>
          <w:p>
            <w:r>
              <w:t>Georreferencia de la finca</w:t>
            </w:r>
          </w:p>
        </w:tc>
        <w:tc>
          <w:tcPr>
            <w:tcW w:type="dxa" w:w="3120"/>
          </w:tcPr>
          <w:p>
            <w:r>
              <w:t>El caficultor (con GPS)</w:t>
            </w:r>
          </w:p>
        </w:tc>
        <w:tc>
          <w:tcPr>
            <w:tcW w:type="dxa" w:w="3120"/>
          </w:tcPr>
          <w:p>
            <w:r>
              <w:t>Cumplimiento EUDR</w:t>
            </w:r>
          </w:p>
        </w:tc>
      </w:tr>
      <w:tr>
        <w:tc>
          <w:tcPr>
            <w:tcW w:type="dxa" w:w="3120"/>
          </w:tcPr>
          <w:p>
            <w:r>
              <w:t>Peso y calidad del cafe en entrega</w:t>
            </w:r>
          </w:p>
        </w:tc>
        <w:tc>
          <w:tcPr>
            <w:tcW w:type="dxa" w:w="3120"/>
          </w:tcPr>
          <w:p>
            <w:r>
              <w:t>La bascula + inspector</w:t>
            </w:r>
          </w:p>
        </w:tc>
        <w:tc>
          <w:tcPr>
            <w:tcW w:type="dxa" w:w="3120"/>
          </w:tcPr>
          <w:p>
            <w:r>
              <w:t>Precio justo verificable</w:t>
            </w:r>
          </w:p>
        </w:tc>
      </w:tr>
      <w:tr>
        <w:tc>
          <w:tcPr>
            <w:tcW w:type="dxa" w:w="3120"/>
          </w:tcPr>
          <w:p>
            <w:r>
              <w:t>Pago recibido por el productor</w:t>
            </w:r>
          </w:p>
        </w:tc>
        <w:tc>
          <w:tcPr>
            <w:tcW w:type="dxa" w:w="3120"/>
          </w:tcPr>
          <w:p>
            <w:r>
              <w:t>La plataforma financiera</w:t>
            </w:r>
          </w:p>
        </w:tc>
        <w:tc>
          <w:tcPr>
            <w:tcW w:type="dxa" w:w="3120"/>
          </w:tcPr>
          <w:p>
            <w:r>
              <w:t>Transparencia del VCO</w:t>
            </w:r>
          </w:p>
        </w:tc>
      </w:tr>
      <w:tr>
        <w:tc>
          <w:tcPr>
            <w:tcW w:type="dxa" w:w="3120"/>
          </w:tcPr>
          <w:p>
            <w:r>
              <w:t>Origen del abono y agroquimicos</w:t>
            </w:r>
          </w:p>
        </w:tc>
        <w:tc>
          <w:tcPr>
            <w:tcW w:type="dxa" w:w="3120"/>
          </w:tcPr>
          <w:p>
            <w:r>
              <w:t>El proveedor</w:t>
            </w:r>
          </w:p>
        </w:tc>
        <w:tc>
          <w:tcPr>
            <w:tcW w:type="dxa" w:w="3120"/>
          </w:tcPr>
          <w:p>
            <w:r>
              <w:t>Certificacion sostenible</w:t>
            </w:r>
          </w:p>
        </w:tc>
      </w:tr>
      <w:tr>
        <w:tc>
          <w:tcPr>
            <w:tcW w:type="dxa" w:w="3120"/>
          </w:tcPr>
          <w:p>
            <w:r>
              <w:t>Historial de rendimiento</w:t>
            </w:r>
          </w:p>
        </w:tc>
        <w:tc>
          <w:tcPr>
            <w:tcW w:type="dxa" w:w="3120"/>
          </w:tcPr>
          <w:p>
            <w:r>
              <w:t>La finca durante anos</w:t>
            </w:r>
          </w:p>
        </w:tc>
        <w:tc>
          <w:tcPr>
            <w:tcW w:type="dxa" w:w="3120"/>
          </w:tcPr>
          <w:p>
            <w:r>
              <w:t>Prima por calidad historica</w:t>
            </w:r>
          </w:p>
        </w:tc>
      </w:tr>
    </w:tbl>
    <w:p>
      <w:pPr>
        <w:pStyle w:val="Heading2"/>
      </w:pPr>
      <w:r>
        <w:t>Por que blockchain y no otra tecnologia</w:t>
      </w:r>
    </w:p>
    <w:p>
      <w:r>
        <w:t>La trazabilidad ya existia antes del blockchain — con papel, con Excel, con bases de datos centralizadas. El problema es que todas las soluciones anteriores requieren confiar en alguien que controla la base de datos: el exportador, la FNC, o el propio comprador. Quien controla la base de datos puede modificar registros, seleccionar que muestra y que oculta.</w:t>
      </w:r>
    </w:p>
    <w:p>
      <w:r>
        <w:t>El blockchain elimina ese punto de confianza centralizada: el registro es de la red, no de un actor. Nadie lo controla unilateralmente. Para el productor PDET, esto significa que sus datos de trazabilidad son SUYOS — no puede cambiarlos el comprador europeo para conveniencia propia.</w:t>
      </w:r>
    </w:p>
    <w:p>
      <w:pPr>
        <w:pStyle w:val="Heading2"/>
      </w:pPr>
      <w:r>
        <w:t>La advertencia que diferencia tu modelo</w:t>
      </w:r>
    </w:p>
    <w:p>
      <w:r>
        <w:t>Tu propuesta es explicita (y correcta) en algo que la mayoria de los modelos de blockchain en cafe ignoran: LA SOBERANIA DE DATOS. El protocolo de etica de tu investigacion incluye mecanismos de soberania de datos adaptados al contexto PDET. Esto significa:</w:t>
      </w:r>
    </w:p>
    <w:p>
      <w:r>
        <w:t>1. Los datos de la finca pertenecen al caficultor y a la asociacion</w:t>
      </w:r>
    </w:p>
    <w:p>
      <w:r>
        <w:t>2. El acceso externo (comprador, certificador, regulador) requiere permiso explicito</w:t>
      </w:r>
    </w:p>
    <w:p>
      <w:r>
        <w:t>3. Los datos no pueden ser usados para excluir al productor del mercado</w:t>
      </w:r>
    </w:p>
    <w:p>
      <w:r>
        <w:t>4. La arquitectura tecnica garantiza este control — no solo una promesa</w:t>
      </w:r>
    </w:p>
    <w:p>
      <w:pPr>
        <w:spacing w:before="160" w:after="160"/>
        <w:jc w:val="center"/>
      </w:pPr>
      <w:r>
        <w:rPr>
          <w:color w:val="999999"/>
        </w:rPr>
        <w:t>— — —</w:t>
      </w:r>
    </w:p>
    <w:p>
      <w:pPr>
        <w:pStyle w:val="Heading1"/>
      </w:pPr>
      <w:r>
        <w:t>LECCION 5 — Componente 3: El VCO (Valor Capturado en Origen)</w:t>
      </w:r>
    </w:p>
    <w:p>
      <w:pPr>
        <w:pStyle w:val="Heading2"/>
      </w:pPr>
      <w:r>
        <w:t>Tu constructo original — no existe en la literatura</w:t>
      </w:r>
    </w:p>
    <w:p>
      <w:r>
        <w:t>El termino "valor capturado en origen" existe coloquialmente en la industria del cafe. Como CONSTRUCTO ACADEMICO MEDIBLE Y OPERACIONALIZABLE, no existe en ningun modelo previo identificado en la busqueda bibliografica exhaustiva. Esta es una de tus contribuciones originales.</w:t>
      </w:r>
    </w:p>
    <w:p>
      <w:pPr>
        <w:pStyle w:val="Heading2"/>
      </w:pPr>
      <w:r>
        <w:t>Definicion formal</w:t>
      </w:r>
    </w:p>
    <w:p>
      <w:r>
        <w:rPr>
          <w:b/>
        </w:rPr>
        <w:t>VCO = la proporcion del precio final al consumidor que retiene la organizacion caficultora en el eslabon de produccion, despues de descontar todos sus costos reales de produccion.</w:t>
      </w:r>
    </w:p>
    <w:p>
      <w:r>
        <w:t>VCO = (Precio recibido por la asociacion - Costos reales de produccion) / Precio final al consumidor</w:t>
      </w:r>
    </w:p>
    <w:p>
      <w:pPr>
        <w:pStyle w:val="Heading2"/>
      </w:pPr>
      <w:r>
        <w:t>El VCO actual — linea base de tu investigacion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Valor</w:t>
            </w:r>
          </w:p>
        </w:tc>
        <w:tc>
          <w:tcPr>
            <w:tcW w:type="dxa" w:w="3120"/>
          </w:tcPr>
          <w:p>
            <w:r>
              <w:rPr>
                <w:b/>
              </w:rPr>
              <w:t>Fuente</w:t>
            </w:r>
          </w:p>
        </w:tc>
      </w:tr>
      <w:tr>
        <w:tc>
          <w:tcPr>
            <w:tcW w:type="dxa" w:w="3120"/>
          </w:tcPr>
          <w:p>
            <w:r>
              <w:t>Precio al consumidor (Juan Valdez Volcan, Espana)</w:t>
            </w:r>
          </w:p>
        </w:tc>
        <w:tc>
          <w:tcPr>
            <w:tcW w:type="dxa" w:w="3120"/>
          </w:tcPr>
          <w:p>
            <w:r>
              <w:t>EUR 51,80/kg</w:t>
            </w:r>
          </w:p>
        </w:tc>
        <w:tc>
          <w:tcPr>
            <w:tcW w:type="dxa" w:w="3120"/>
          </w:tcPr>
          <w:p>
            <w:r>
              <w:t>Amazon.es, mayo 2026</w:t>
            </w:r>
          </w:p>
        </w:tc>
      </w:tr>
      <w:tr>
        <w:tc>
          <w:tcPr>
            <w:tcW w:type="dxa" w:w="3120"/>
          </w:tcPr>
          <w:p>
            <w:r>
              <w:t>Precio al caficultor (FNC interna)</w:t>
            </w:r>
          </w:p>
        </w:tc>
        <w:tc>
          <w:tcPr>
            <w:tcW w:type="dxa" w:w="3120"/>
          </w:tcPr>
          <w:p>
            <w:r>
              <w:t>EUR 3,42/kg de pergamino —&gt; EUR 5,47/kg tostado eq.</w:t>
            </w:r>
          </w:p>
        </w:tc>
        <w:tc>
          <w:tcPr>
            <w:tcW w:type="dxa" w:w="3120"/>
          </w:tcPr>
          <w:p>
            <w:r>
              <w:t>FEPCafe, mayo 2026</w:t>
            </w:r>
          </w:p>
        </w:tc>
      </w:tr>
      <w:tr>
        <w:tc>
          <w:tcPr>
            <w:tcW w:type="dxa" w:w="3120"/>
          </w:tcPr>
          <w:p>
            <w:r>
              <w:t>Costos de produccion (CMP oficial)</w:t>
            </w:r>
          </w:p>
        </w:tc>
        <w:tc>
          <w:tcPr>
            <w:tcW w:type="dxa" w:w="3120"/>
          </w:tcPr>
          <w:p>
            <w:r>
              <w:t>EUR 4,27/kg tostado equivalente</w:t>
            </w:r>
          </w:p>
        </w:tc>
        <w:tc>
          <w:tcPr>
            <w:tcW w:type="dxa" w:w="3120"/>
          </w:tcPr>
          <w:p>
            <w:r>
              <w:t>FEPCafe, mayo 2026</w:t>
            </w:r>
          </w:p>
        </w:tc>
      </w:tr>
      <w:tr>
        <w:tc>
          <w:tcPr>
            <w:tcW w:type="dxa" w:w="3120"/>
          </w:tcPr>
          <w:p>
            <w:r>
              <w:t>VCO0 oficial</w:t>
            </w:r>
          </w:p>
        </w:tc>
        <w:tc>
          <w:tcPr>
            <w:tcW w:type="dxa" w:w="3120"/>
          </w:tcPr>
          <w:p>
            <w:r>
              <w:t>(5,47 - 4,27) / 51,80 ~ 2,3%</w:t>
            </w:r>
          </w:p>
        </w:tc>
        <w:tc>
          <w:tcPr>
            <w:tcW w:type="dxa" w:w="3120"/>
          </w:tcPr>
          <w:p>
            <w:r>
              <w:t>Calculo propio</w:t>
            </w:r>
          </w:p>
        </w:tc>
      </w:tr>
      <w:tr>
        <w:tc>
          <w:tcPr>
            <w:tcW w:type="dxa" w:w="3120"/>
          </w:tcPr>
          <w:p>
            <w:r>
              <w:t>VCO0 real (con costos ocultos)</w:t>
            </w:r>
          </w:p>
        </w:tc>
        <w:tc>
          <w:tcPr>
            <w:tcW w:type="dxa" w:w="3120"/>
          </w:tcPr>
          <w:p>
            <w:r>
              <w:t>(5,47 - 5,12) / 51,80 ~ 0,7%</w:t>
            </w:r>
          </w:p>
        </w:tc>
        <w:tc>
          <w:tcPr>
            <w:tcW w:type="dxa" w:w="3120"/>
          </w:tcPr>
          <w:p>
            <w:r>
              <w:t>Estimacion conservadora</w:t>
            </w:r>
          </w:p>
        </w:tc>
      </w:tr>
    </w:tbl>
    <w:p>
      <w:r>
        <w:t>VCO0 es el punto de partida. El objetivo de la investigacion es disenar y evaluar un modelo que lo suba — y cuantificar cuanto sube.</w:t>
      </w:r>
    </w:p>
    <w:p>
      <w:pPr>
        <w:pStyle w:val="Heading2"/>
      </w:pPr>
      <w:r>
        <w:t>Fuentes de mejora del VCO — las palancas del modelo</w:t>
      </w:r>
    </w:p>
    <w:p>
      <w:r>
        <w:t>El VCO puede mejorar por tres vias distintas:</w:t>
      </w:r>
    </w:p>
    <w:p>
      <w:r>
        <w:t>Via 1 — Precio de venta mayor: al acceder a mercados premium, la prima de trazabilidad (28,5% — Merbah &amp; Benito-Hernandez, 2023) eleva el numerador.</w:t>
      </w:r>
    </w:p>
    <w:p>
      <w:r>
        <w:t>Via 2 — Eliminacion del intermediario: al comercializar directamente (I4), el eslabon del intermediario que capturaba margen ahora lo captura la asociacion.</w:t>
      </w:r>
    </w:p>
    <w:p>
      <w:r>
        <w:t>Via 3 — Reduccion de costos reales: con gobernanza solida y economias de escala, los costos de produccion por carga se reducen — aumentando el numerador con el mismo precio.</w:t>
      </w:r>
    </w:p>
    <w:p>
      <w:pPr>
        <w:pStyle w:val="Heading2"/>
      </w:pPr>
      <w:r>
        <w:t>Por que el VCO es mejor indicador que el precio</w:t>
      </w:r>
    </w:p>
    <w:p>
      <w:r>
        <w:t>El precio pagado al productor puede subir por razones exogenas (escasez climatica, especulacion) sin que la estructura de la cadena cambie. El VCO mide la POSICION ESTRUCTURAL de la organizacion — cuanto retiene independientemente de las condiciones de mercado. Si el VCO sube mientras los precios bajan, el modelo esta funcionando: la asociacion mejoro su posicion en la cadena.</w:t>
      </w:r>
    </w:p>
    <w:p>
      <w:pPr>
        <w:spacing w:before="160" w:after="160"/>
        <w:jc w:val="center"/>
      </w:pPr>
      <w:r>
        <w:rPr>
          <w:color w:val="999999"/>
        </w:rPr>
        <w:t>— — —</w:t>
      </w:r>
    </w:p>
    <w:p>
      <w:pPr>
        <w:pStyle w:val="Heading1"/>
      </w:pPr>
      <w:r>
        <w:t>LECCION 6 — Componente 4: Antifragilidad y las fuentes I1–I5</w:t>
      </w:r>
    </w:p>
    <w:p>
      <w:pPr>
        <w:pStyle w:val="Heading2"/>
      </w:pPr>
      <w:r>
        <w:t>Las cinco corrientes de ingreso</w:t>
      </w:r>
    </w:p>
    <w:p>
      <w:r>
        <w:t>La antifragilidad no es un estado — es el resultado de una diversificacion de ingresos que hace a la organizacion CONVEXA frente a los choques:</w:t>
      </w:r>
    </w:p>
    <w:p>
      <w:r>
        <w:t>I1 — Precio del cafe base: La corriente principal. Volatil, sujeta al Contrato C de la bolsa de Nueva York. Una organizacion dependiente solo de I1 es fragil por definicion.</w:t>
      </w:r>
    </w:p>
    <w:p>
      <w:r>
        <w:t>I2 — Creditos de carbono y servicios ecosistemicos: El cafe bien cultivado bajo sombrio secuestra carbono. Las fincas caficultoras en PDET tienen potencial de acumulacion de creditos de carbono verificables. Proyectos como ACORN (Rabobank, en el proyecto Tierra/Lavazza de posconflicto en Colombia) ya lo prueban. El GDA incluye la arquitectura blockchain para registrar y certificar esas capturas.</w:t>
      </w:r>
    </w:p>
    <w:p>
      <w:r>
        <w:t>Cuando I1 cae, los ingresos de carbono (I2) no caen — de hecho, si la organizacion tiene menos recursos para insumos y reduce la intensidad productiva, puede aumentar la captura de carbono. Esta contraciclicidad es exactamente lo que genera antifragilidad.</w:t>
      </w:r>
    </w:p>
    <w:p>
      <w:r>
        <w:t>I3 — Prima de especialidad: La trazabilidad verificada por blockchain permite al comprador de cafe de especialidad confiar en el origen. Merbah &amp; Benito-Hernandez (2023) cuantifican esa prima en 28,5% sobre el precio promedio. El GDA crea las condiciones (gobernanza + trazabilidad) para que esa prima sea accesible a organizaciones PDET.</w:t>
      </w:r>
    </w:p>
    <w:p>
      <w:r>
        <w:t>I4 — Comercializacion directa: Con gobernanza solida, la asociacion puede comercializar sin intermediario — directamente al tostador, a plataformas de cafe de especialidad, o a compradores institucionales. Cada eslabon de intermediacion eliminado aumenta el VCO directamente.</w:t>
      </w:r>
    </w:p>
    <w:p>
      <w:r>
        <w:t>I5 — Valorizacion de biomasa: El proceso del cafe genera subproductos: pulpa (piel del cafe), mucilago, cisco (cascarilla). Historicamente son residuos — o peor, contaminantes de fuentes de agua. El GDA disena mecanismos para convertirlos en valor: abonos organicos, biogas, ingredientes para cosmetica o alimentacion. Cuando I1 es bajo y la asociacion tiene menos carga productiva, puede dedicar mas energia a procesar biomasa.</w:t>
      </w:r>
    </w:p>
    <w:p>
      <w:pPr>
        <w:pStyle w:val="Heading2"/>
      </w:pPr>
      <w:r>
        <w:t>El indice de diversificacion — como se mide la antifragilidad</w:t>
      </w:r>
    </w:p>
    <w:p>
      <w:r>
        <w:t>Indice de diversificacion = 1 - (participacion de I1 en ingreso total)</w:t>
      </w:r>
    </w:p>
    <w:p>
      <w:r>
        <w:rPr>
          <w:b/>
        </w:rPr>
        <w:t>Meta del modelo GDA: que el indice de diversificacion supere 0,20 — es decir, que al menos el 20% de los ingresos de la asociacion provengan de fuentes distintas al precio base del cafe.</w:t>
      </w:r>
    </w:p>
    <w:p>
      <w:r>
        <w:t>Cuando ese umbral se supera, la convexidad de la curva de VCO frente a choques se vuelve matematicamente detectable — y los escenarios DMDU de la Fase III de tu investigacion pueden probarlo.</w:t>
      </w:r>
    </w:p>
    <w:p>
      <w:pPr>
        <w:spacing w:before="160" w:after="160"/>
        <w:jc w:val="center"/>
      </w:pPr>
      <w:r>
        <w:rPr>
          <w:color w:val="999999"/>
        </w:rPr>
        <w:t>— — —</w:t>
      </w:r>
    </w:p>
    <w:p>
      <w:pPr>
        <w:pStyle w:val="Heading1"/>
      </w:pPr>
      <w:r>
        <w:t>LECCION 7 — La Variable Moderadora: el IPDET</w:t>
      </w:r>
    </w:p>
    <w:p>
      <w:pPr>
        <w:pStyle w:val="Heading2"/>
      </w:pPr>
      <w:r>
        <w:t>Que es una variable moderadora?</w:t>
      </w:r>
    </w:p>
    <w:p>
      <w:r>
        <w:t>Una variable moderadora MODIFICA EL EFECTO de las variables independientes sobre la dependiente. No afecta directamente al VCO — pero cambia CUANTO afecta el IG y la tecnologia al VCO.</w:t>
      </w:r>
    </w:p>
    <w:p>
      <w:r>
        <w:t>Ejemplo concreto:</w:t>
      </w:r>
    </w:p>
    <w:p>
      <w:r>
        <w:t>• En un municipio PDET con alta consolidacion (seguridad estable, instituciones funcionando, acuerdo de paz implementado) —&gt; el IG de 0,8 puede producir un VCO de 15%</w:t>
      </w:r>
    </w:p>
    <w:p>
      <w:r>
        <w:t>• En un municipio PDET con baja consolidacion (disidencias activas, instituciones ausentes, acuerdo sin implementar) —&gt; el mismo IG de 0,8 puede producir solo un VCO de 8%, porque el entorno externo frena el efecto de la gobernanza interna</w:t>
      </w:r>
    </w:p>
    <w:p>
      <w:r>
        <w:t>El IPDET captura esa diferencia.</w:t>
      </w:r>
    </w:p>
    <w:p>
      <w:pPr>
        <w:pStyle w:val="Heading2"/>
      </w:pPr>
      <w:r>
        <w:t>Que mide el IPDET</w:t>
      </w:r>
    </w:p>
    <w:p>
      <w:r>
        <w:t>El Indice de Consolidacion PDET (IPDET) es un constructo original tuyo que integra tres dimensiones: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Que mide</w:t>
            </w:r>
          </w:p>
        </w:tc>
        <w:tc>
          <w:tcPr>
            <w:tcW w:type="dxa" w:w="3120"/>
          </w:tcPr>
          <w:p>
            <w:r>
              <w:rPr>
                <w:b/>
              </w:rPr>
              <w:t>Indicadores</w:t>
            </w:r>
          </w:p>
        </w:tc>
      </w:tr>
      <w:tr>
        <w:tc>
          <w:tcPr>
            <w:tcW w:type="dxa" w:w="3120"/>
          </w:tcPr>
          <w:p>
            <w:r>
              <w:t>Consolidacion institucional</w:t>
            </w:r>
          </w:p>
        </w:tc>
        <w:tc>
          <w:tcPr>
            <w:tcW w:type="dxa" w:w="3120"/>
          </w:tcPr>
          <w:p>
            <w:r>
              <w:t>Presencia y funcionamiento de instituciones</w:t>
            </w:r>
          </w:p>
        </w:tc>
        <w:tc>
          <w:tcPr>
            <w:tcW w:type="dxa" w:w="3120"/>
          </w:tcPr>
          <w:p>
            <w:r>
              <w:t>% PDET implementado, presencia estatal, acceso a servicios</w:t>
            </w:r>
          </w:p>
        </w:tc>
      </w:tr>
      <w:tr>
        <w:tc>
          <w:tcPr>
            <w:tcW w:type="dxa" w:w="3120"/>
          </w:tcPr>
          <w:p>
            <w:r>
              <w:t>Condiciones de seguridad</w:t>
            </w:r>
          </w:p>
        </w:tc>
        <w:tc>
          <w:tcPr>
            <w:tcW w:type="dxa" w:w="3120"/>
          </w:tcPr>
          <w:p>
            <w:r>
              <w:t>Viabilidad operativa del territorio</w:t>
            </w:r>
          </w:p>
        </w:tc>
        <w:tc>
          <w:tcPr>
            <w:tcW w:type="dxa" w:w="3120"/>
          </w:tcPr>
          <w:p>
            <w:r>
              <w:t>Incidentes de violencia, presencia de actores armados, libertad de movimiento</w:t>
            </w:r>
          </w:p>
        </w:tc>
      </w:tr>
      <w:tr>
        <w:tc>
          <w:tcPr>
            <w:tcW w:type="dxa" w:w="3120"/>
          </w:tcPr>
          <w:p>
            <w:r>
              <w:t>Implementacion del Acuerdo de Paz</w:t>
            </w:r>
          </w:p>
        </w:tc>
        <w:tc>
          <w:tcPr>
            <w:tcW w:type="dxa" w:w="3120"/>
          </w:tcPr>
          <w:p>
            <w:r>
              <w:t>Avance en compromisos del punto 1</w:t>
            </w:r>
          </w:p>
        </w:tc>
        <w:tc>
          <w:tcPr>
            <w:tcW w:type="dxa" w:w="3120"/>
          </w:tcPr>
          <w:p>
            <w:r>
              <w:t>Proyectos PDET ejecutados, reincorporacion activa, acceso a tierra</w:t>
            </w:r>
          </w:p>
        </w:tc>
      </w:tr>
    </w:tbl>
    <w:p>
      <w:r>
        <w:t>El IPDET varia entre 0 y 1. Un municipio con IPDET = 0,9 tiene condiciones muy favorables para que el modelo GDA funcione. Un municipio con IPDET = 0,2 tiene condiciones adversas que limitaran el efecto del modelo aunque la gobernanza interna sea solida.</w:t>
      </w:r>
    </w:p>
    <w:p>
      <w:pPr>
        <w:pStyle w:val="Heading2"/>
      </w:pPr>
      <w:r>
        <w:t>Por que el IPDET es una contribucion metodologica</w:t>
      </w:r>
    </w:p>
    <w:p>
      <w:r>
        <w:t>No existe ningun indice validado que combine estas tres dimensiones para los territorios PDET. La literatura disponible mide cada dimension por separado. El IPDET te permite:</w:t>
      </w:r>
    </w:p>
    <w:p>
      <w:r>
        <w:t>1. Comparar asociaciones en condiciones territoriales distintas</w:t>
      </w:r>
    </w:p>
    <w:p>
      <w:r>
        <w:t>2. Controlar el efecto del contexto sobre el VCO — separando lo que depende de la gobernanza interna de lo que depende del entorno</w:t>
      </w:r>
    </w:p>
    <w:p>
      <w:r>
        <w:t>3. Identificar el nivel minimo de consolidacion necesario para que el modelo GDA sea viable — un resultado de politica directamente aplicable</w:t>
      </w:r>
    </w:p>
    <w:p>
      <w:pPr>
        <w:spacing w:before="160" w:after="160"/>
        <w:jc w:val="center"/>
      </w:pPr>
      <w:r>
        <w:rPr>
          <w:color w:val="999999"/>
        </w:rPr>
        <w:t>— — —</w:t>
      </w:r>
    </w:p>
    <w:p>
      <w:pPr>
        <w:pStyle w:val="Heading1"/>
      </w:pPr>
      <w:r>
        <w:t>LECCION 8 — La novedad: por que ningun modelo existente hace esto</w:t>
      </w:r>
    </w:p>
    <w:p>
      <w:pPr>
        <w:pStyle w:val="Heading2"/>
      </w:pPr>
      <w:r>
        <w:t>El mapa de la literatura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Modelo existente</w:t>
            </w:r>
          </w:p>
        </w:tc>
        <w:tc>
          <w:tcPr>
            <w:tcW w:type="dxa" w:w="3120"/>
          </w:tcPr>
          <w:p>
            <w:r>
              <w:rPr>
                <w:b/>
              </w:rPr>
              <w:t>Que hace</w:t>
            </w:r>
          </w:p>
        </w:tc>
        <w:tc>
          <w:tcPr>
            <w:tcW w:type="dxa" w:w="3120"/>
          </w:tcPr>
          <w:p>
            <w:r>
              <w:rPr>
                <w:b/>
              </w:rPr>
              <w:t>Que le falta</w:t>
            </w:r>
          </w:p>
        </w:tc>
      </w:tr>
      <w:tr>
        <w:tc>
          <w:tcPr>
            <w:tcW w:type="dxa" w:w="3120"/>
          </w:tcPr>
          <w:p>
            <w:r>
              <w:t>Blockchain en cafe (Miatton &amp; Amado, 2020)</w:t>
            </w:r>
          </w:p>
        </w:tc>
        <w:tc>
          <w:tcPr>
            <w:tcW w:type="dxa" w:w="3120"/>
          </w:tcPr>
          <w:p>
            <w:r>
              <w:t>Trazabilidad + distribucion de pagos</w:t>
            </w:r>
          </w:p>
        </w:tc>
        <w:tc>
          <w:tcPr>
            <w:tcW w:type="dxa" w:w="3120"/>
          </w:tcPr>
          <w:p>
            <w:r>
              <w:t>Sin gobernanza de comunes, sin VCO, sin antifragilidad</w:t>
            </w:r>
          </w:p>
        </w:tc>
      </w:tr>
      <w:tr>
        <w:tc>
          <w:tcPr>
            <w:tcW w:type="dxa" w:w="3120"/>
          </w:tcPr>
          <w:p>
            <w:r>
              <w:t>Gobernanza de comunes (Ostrom, 1990)</w:t>
            </w:r>
          </w:p>
        </w:tc>
        <w:tc>
          <w:tcPr>
            <w:tcW w:type="dxa" w:w="3120"/>
          </w:tcPr>
          <w:p>
            <w:r>
              <w:t>Marco institucional probado</w:t>
            </w:r>
          </w:p>
        </w:tc>
        <w:tc>
          <w:tcPr>
            <w:tcW w:type="dxa" w:w="3120"/>
          </w:tcPr>
          <w:p>
            <w:r>
              <w:t>Sin blockchain, sin posconflicto, sin medicion de VCO</w:t>
            </w:r>
          </w:p>
        </w:tc>
      </w:tr>
      <w:tr>
        <w:tc>
          <w:tcPr>
            <w:tcW w:type="dxa" w:w="3120"/>
          </w:tcPr>
          <w:p>
            <w:r>
              <w:t>Fairness en cafe colombiano (Frontiers, 2025)</w:t>
            </w:r>
          </w:p>
        </w:tc>
        <w:tc>
          <w:tcPr>
            <w:tcW w:type="dxa" w:w="3120"/>
          </w:tcPr>
          <w:p>
            <w:r>
              <w:t>Gobernanza colectiva + posconflicto</w:t>
            </w:r>
          </w:p>
        </w:tc>
        <w:tc>
          <w:tcPr>
            <w:tcW w:type="dxa" w:w="3120"/>
          </w:tcPr>
          <w:p>
            <w:r>
              <w:t>Sin tecnologia, sin VCO cuantificado, sin antifragilidad</w:t>
            </w:r>
          </w:p>
        </w:tc>
      </w:tr>
      <w:tr>
        <w:tc>
          <w:tcPr>
            <w:tcW w:type="dxa" w:w="3120"/>
          </w:tcPr>
          <w:p>
            <w:r>
              <w:t>Cuando Ostrom Conoce el Blockchain (Rozas et al., 2021)</w:t>
            </w:r>
          </w:p>
        </w:tc>
        <w:tc>
          <w:tcPr>
            <w:tcW w:type="dxa" w:w="3120"/>
          </w:tcPr>
          <w:p>
            <w:r>
              <w:t>Marco conceptual</w:t>
            </w:r>
          </w:p>
        </w:tc>
        <w:tc>
          <w:tcPr>
            <w:tcW w:type="dxa" w:w="3120"/>
          </w:tcPr>
          <w:p>
            <w:r>
              <w:t>Sin cafe, sin posconflicto, sin VCO, sin aplicacion</w:t>
            </w:r>
          </w:p>
        </w:tc>
      </w:tr>
      <w:tr>
        <w:tc>
          <w:tcPr>
            <w:tcW w:type="dxa" w:w="3120"/>
          </w:tcPr>
          <w:p>
            <w:r>
              <w:t>Cadenas CGV (Gereffi et al., 2005)</w:t>
            </w:r>
          </w:p>
        </w:tc>
        <w:tc>
          <w:tcPr>
            <w:tcW w:type="dxa" w:w="3120"/>
          </w:tcPr>
          <w:p>
            <w:r>
              <w:t>Diagnostico del problema</w:t>
            </w:r>
          </w:p>
        </w:tc>
        <w:tc>
          <w:tcPr>
            <w:tcW w:type="dxa" w:w="3120"/>
          </w:tcPr>
          <w:p>
            <w:r>
              <w:t>Sin solucion, sin modelo implementable</w:t>
            </w:r>
          </w:p>
        </w:tc>
      </w:tr>
    </w:tbl>
    <w:p>
      <w:r>
        <w:rPr>
          <w:b/>
        </w:rPr>
        <w:t>El GDA es el primero en integrar los cuatro bloques en un constructo aplicable a organizaciones caficultoras en posconflicto con baja madurez digital. La brecha no estaba en ningun componente individual — estaba en la arquitectura que los hace mutuamente constitutivos.</w:t>
      </w:r>
    </w:p>
    <w:p>
      <w:pPr>
        <w:pStyle w:val="Heading2"/>
      </w:pPr>
      <w:r>
        <w:t>El argumento de originalidad — para cuando Sonia lo pregunte</w:t>
      </w:r>
    </w:p>
    <w:p>
      <w:pPr>
        <w:ind w:left="720"/>
      </w:pPr>
      <w:r>
        <w:rPr>
          <w:i/>
        </w:rPr>
        <w:t>"La literatura ha avanzado en cada dimension por separado. Lo que no existe es un modelo que integre gobernanza colectiva adaptada al posconflicto, trazabilidad soberana, medicion cuantificada del valor retenido en origen, y antifragilidad territorial en un solo constructo. Los constructos GDA, VCO e IPDET son originales. La combinacion metodologica — Design Science Research con Monte Carlo y descomposicion de varianza por indices de Sobol — no tiene precedente en este campo. Esa es la contribucion."</w:t>
      </w:r>
    </w:p>
    <w:p>
      <w:pPr>
        <w:pStyle w:val="Heading2"/>
      </w:pPr>
      <w:r>
        <w:t>SINTESIS DEL MODULO 3 — El GDA en una tabla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Componente</w:t>
            </w:r>
          </w:p>
        </w:tc>
        <w:tc>
          <w:tcPr>
            <w:tcW w:type="dxa" w:w="2340"/>
          </w:tcPr>
          <w:p>
            <w:r>
              <w:rPr>
                <w:b/>
              </w:rPr>
              <w:t>Que es</w:t>
            </w:r>
          </w:p>
        </w:tc>
        <w:tc>
          <w:tcPr>
            <w:tcW w:type="dxa" w:w="2340"/>
          </w:tcPr>
          <w:p>
            <w:r>
              <w:rPr>
                <w:b/>
              </w:rPr>
              <w:t>De donde viene</w:t>
            </w:r>
          </w:p>
        </w:tc>
        <w:tc>
          <w:tcPr>
            <w:tcW w:type="dxa" w:w="2340"/>
          </w:tcPr>
          <w:p>
            <w:r>
              <w:rPr>
                <w:b/>
              </w:rPr>
              <w:t>Que genera</w:t>
            </w:r>
          </w:p>
        </w:tc>
      </w:tr>
      <w:tr>
        <w:tc>
          <w:tcPr>
            <w:tcW w:type="dxa" w:w="2340"/>
          </w:tcPr>
          <w:p>
            <w:r>
              <w:t>IG — Indice de Gobernanza</w:t>
            </w:r>
          </w:p>
        </w:tc>
        <w:tc>
          <w:tcPr>
            <w:tcW w:type="dxa" w:w="2340"/>
          </w:tcPr>
          <w:p>
            <w:r>
              <w:t>Medida de la capacidad organizacional interna</w:t>
            </w:r>
          </w:p>
        </w:tc>
        <w:tc>
          <w:tcPr>
            <w:tcW w:type="dxa" w:w="2340"/>
          </w:tcPr>
          <w:p>
            <w:r>
              <w:t>Ostrom (1990) operacionalizado</w:t>
            </w:r>
          </w:p>
        </w:tc>
        <w:tc>
          <w:tcPr>
            <w:tcW w:type="dxa" w:w="2340"/>
          </w:tcPr>
          <w:p>
            <w:r>
              <w:t>La condicion habilitante</w:t>
            </w:r>
          </w:p>
        </w:tc>
      </w:tr>
      <w:tr>
        <w:tc>
          <w:tcPr>
            <w:tcW w:type="dxa" w:w="2340"/>
          </w:tcPr>
          <w:p>
            <w:r>
              <w:t>Confianza algoritmica</w:t>
            </w:r>
          </w:p>
        </w:tc>
        <w:tc>
          <w:tcPr>
            <w:tcW w:type="dxa" w:w="2340"/>
          </w:tcPr>
          <w:p>
            <w:r>
              <w:t>Trazabilidad soberana verificable</w:t>
            </w:r>
          </w:p>
        </w:tc>
        <w:tc>
          <w:tcPr>
            <w:tcW w:type="dxa" w:w="2340"/>
          </w:tcPr>
          <w:p>
            <w:r>
              <w:t>Blockchain (Rozas et al., 2021)</w:t>
            </w:r>
          </w:p>
        </w:tc>
        <w:tc>
          <w:tcPr>
            <w:tcW w:type="dxa" w:w="2340"/>
          </w:tcPr>
          <w:p>
            <w:r>
              <w:t>La credibilidad externa</w:t>
            </w:r>
          </w:p>
        </w:tc>
      </w:tr>
      <w:tr>
        <w:tc>
          <w:tcPr>
            <w:tcW w:type="dxa" w:w="2340"/>
          </w:tcPr>
          <w:p>
            <w:r>
              <w:t>VCO</w:t>
            </w:r>
          </w:p>
        </w:tc>
        <w:tc>
          <w:tcPr>
            <w:tcW w:type="dxa" w:w="2340"/>
          </w:tcPr>
          <w:p>
            <w:r>
              <w:t>Proporcion del precio final que retiene la asociacion</w:t>
            </w:r>
          </w:p>
        </w:tc>
        <w:tc>
          <w:tcPr>
            <w:tcW w:type="dxa" w:w="2340"/>
          </w:tcPr>
          <w:p>
            <w:r>
              <w:t>Constructo original</w:t>
            </w:r>
          </w:p>
        </w:tc>
        <w:tc>
          <w:tcPr>
            <w:tcW w:type="dxa" w:w="2340"/>
          </w:tcPr>
          <w:p>
            <w:r>
              <w:t>La variable dependiente</w:t>
            </w:r>
          </w:p>
        </w:tc>
      </w:tr>
      <w:tr>
        <w:tc>
          <w:tcPr>
            <w:tcW w:type="dxa" w:w="2340"/>
          </w:tcPr>
          <w:p>
            <w:r>
              <w:t>I1–I5</w:t>
            </w:r>
          </w:p>
        </w:tc>
        <w:tc>
          <w:tcPr>
            <w:tcW w:type="dxa" w:w="2340"/>
          </w:tcPr>
          <w:p>
            <w:r>
              <w:t>Cinco fuentes de ingreso no correlacionadas</w:t>
            </w:r>
          </w:p>
        </w:tc>
        <w:tc>
          <w:tcPr>
            <w:tcW w:type="dxa" w:w="2340"/>
          </w:tcPr>
          <w:p>
            <w:r>
              <w:t>Taleb (2012) operacionalizado</w:t>
            </w:r>
          </w:p>
        </w:tc>
        <w:tc>
          <w:tcPr>
            <w:tcW w:type="dxa" w:w="2340"/>
          </w:tcPr>
          <w:p>
            <w:r>
              <w:t>La antifragilidad</w:t>
            </w:r>
          </w:p>
        </w:tc>
      </w:tr>
      <w:tr>
        <w:tc>
          <w:tcPr>
            <w:tcW w:type="dxa" w:w="2340"/>
          </w:tcPr>
          <w:p>
            <w:r>
              <w:t>IPDET</w:t>
            </w:r>
          </w:p>
        </w:tc>
        <w:tc>
          <w:tcPr>
            <w:tcW w:type="dxa" w:w="2340"/>
          </w:tcPr>
          <w:p>
            <w:r>
              <w:t>Condicion territorial del municipio PDET</w:t>
            </w:r>
          </w:p>
        </w:tc>
        <w:tc>
          <w:tcPr>
            <w:tcW w:type="dxa" w:w="2340"/>
          </w:tcPr>
          <w:p>
            <w:r>
              <w:t>Constructo original</w:t>
            </w:r>
          </w:p>
        </w:tc>
        <w:tc>
          <w:tcPr>
            <w:tcW w:type="dxa" w:w="2340"/>
          </w:tcPr>
          <w:p>
            <w:r>
              <w:t>La variable moderadora</w:t>
            </w:r>
          </w:p>
        </w:tc>
      </w:tr>
    </w:tbl>
    <w:p>
      <w:r>
        <w:br w:type="page"/>
      </w:r>
    </w:p>
    <w:p>
      <w:pPr>
        <w:pStyle w:val="Title"/>
      </w:pPr>
      <w:r>
        <w:rPr>
          <w:color w:val="1A472A"/>
        </w:rPr>
        <w:t>MODULO 4 — La metodologia: como vas a obtener los resultados</w:t>
      </w:r>
    </w:p>
    <w:p>
      <w:pPr>
        <w:pStyle w:val="Heading2"/>
      </w:pPr>
      <w:r>
        <w:t>Objetivo de esta clase</w:t>
      </w:r>
    </w:p>
    <w:p>
      <w:r>
        <w:t>Al terminar podras explicar con precision:</w:t>
      </w:r>
    </w:p>
    <w:p>
      <w:r>
        <w:t>• Por que Design Science Research es el paradigma correcto</w:t>
      </w:r>
    </w:p>
    <w:p>
      <w:r>
        <w:t>• Que hace cada una de las tres fases y por que estan en ese orden</w:t>
      </w:r>
    </w:p>
    <w:p>
      <w:r>
        <w:t>• Como funciona exactamente el Delphi y que produce</w:t>
      </w:r>
    </w:p>
    <w:p>
      <w:r>
        <w:t>• Por que el Monte Carlo necesita las distribuciones del Delphi</w:t>
      </w:r>
    </w:p>
    <w:p>
      <w:r>
        <w:t>• Que descomponen los indices de Sobol y que te dicen sobre tu hipotesis</w:t>
      </w:r>
    </w:p>
    <w:p>
      <w:r>
        <w:t>• Que es el DMDU y como prueba la antifragilidad</w:t>
      </w:r>
    </w:p>
    <w:p>
      <w:r>
        <w:t>• Como haces trabajo de campo desde Europa sin vivir en Colombia</w:t>
      </w:r>
    </w:p>
    <w:p>
      <w:pPr>
        <w:pStyle w:val="Heading1"/>
      </w:pPr>
      <w:r>
        <w:t>LECCION 1 — El paradigma: Design Science Research</w:t>
      </w:r>
    </w:p>
    <w:p>
      <w:pPr>
        <w:pStyle w:val="Heading2"/>
      </w:pPr>
      <w:r>
        <w:t>Que es un paradigma de investigacion?</w:t>
      </w:r>
    </w:p>
    <w:p>
      <w:r>
        <w:t>Antes de elegir metodos, el investigador elige un PARADIGMA — una postura sobre que tipo de conocimiento busca producir y como lo produce.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Paradigma</w:t>
            </w:r>
          </w:p>
        </w:tc>
        <w:tc>
          <w:tcPr>
            <w:tcW w:type="dxa" w:w="3120"/>
          </w:tcPr>
          <w:p>
            <w:r>
              <w:rPr>
                <w:b/>
              </w:rPr>
              <w:t>Que busca producir?</w:t>
            </w:r>
          </w:p>
        </w:tc>
        <w:tc>
          <w:tcPr>
            <w:tcW w:type="dxa" w:w="3120"/>
          </w:tcPr>
          <w:p>
            <w:r>
              <w:rPr>
                <w:b/>
              </w:rPr>
              <w:t>Ejemplo</w:t>
            </w:r>
          </w:p>
        </w:tc>
      </w:tr>
      <w:tr>
        <w:tc>
          <w:tcPr>
            <w:tcW w:type="dxa" w:w="3120"/>
          </w:tcPr>
          <w:p>
            <w:r>
              <w:t>Positivista</w:t>
            </w:r>
          </w:p>
        </w:tc>
        <w:tc>
          <w:tcPr>
            <w:tcW w:type="dxa" w:w="3120"/>
          </w:tcPr>
          <w:p>
            <w:r>
              <w:t>Leyes generales explicativas</w:t>
            </w:r>
          </w:p>
        </w:tc>
        <w:tc>
          <w:tcPr>
            <w:tcW w:type="dxa" w:w="3120"/>
          </w:tcPr>
          <w:p>
            <w:r>
              <w:t>"La gobernanza X produce rendimiento Y"</w:t>
            </w:r>
          </w:p>
        </w:tc>
      </w:tr>
      <w:tr>
        <w:tc>
          <w:tcPr>
            <w:tcW w:type="dxa" w:w="3120"/>
          </w:tcPr>
          <w:p>
            <w:r>
              <w:t>Interpretativo</w:t>
            </w:r>
          </w:p>
        </w:tc>
        <w:tc>
          <w:tcPr>
            <w:tcW w:type="dxa" w:w="3120"/>
          </w:tcPr>
          <w:p>
            <w:r>
              <w:t>Comprension de significados</w:t>
            </w:r>
          </w:p>
        </w:tc>
        <w:tc>
          <w:tcPr>
            <w:tcW w:type="dxa" w:w="3120"/>
          </w:tcPr>
          <w:p>
            <w:r>
              <w:t>"Como viven las comunidades la reincorporacion"</w:t>
            </w:r>
          </w:p>
        </w:tc>
      </w:tr>
      <w:tr>
        <w:tc>
          <w:tcPr>
            <w:tcW w:type="dxa" w:w="3120"/>
          </w:tcPr>
          <w:p>
            <w:r>
              <w:t>Critico</w:t>
            </w:r>
          </w:p>
        </w:tc>
        <w:tc>
          <w:tcPr>
            <w:tcW w:type="dxa" w:w="3120"/>
          </w:tcPr>
          <w:p>
            <w:r>
              <w:t>Transformacion de relaciones de poder</w:t>
            </w:r>
          </w:p>
        </w:tc>
        <w:tc>
          <w:tcPr>
            <w:tcW w:type="dxa" w:w="3120"/>
          </w:tcPr>
          <w:p>
            <w:r>
              <w:t>"Como cambiar la estructura de la cadena"</w:t>
            </w:r>
          </w:p>
        </w:tc>
      </w:tr>
      <w:tr>
        <w:tc>
          <w:tcPr>
            <w:tcW w:type="dxa" w:w="3120"/>
          </w:tcPr>
          <w:p>
            <w:r>
              <w:t>Design Science Research</w:t>
            </w:r>
          </w:p>
        </w:tc>
        <w:tc>
          <w:tcPr>
            <w:tcW w:type="dxa" w:w="3120"/>
          </w:tcPr>
          <w:p>
            <w:r>
              <w:t>Teoria + artefacto implementable</w:t>
            </w:r>
          </w:p>
        </w:tc>
        <w:tc>
          <w:tcPr>
            <w:tcW w:type="dxa" w:w="3120"/>
          </w:tcPr>
          <w:p>
            <w:r>
              <w:t>"Un modelo que explica y transforma"</w:t>
            </w:r>
          </w:p>
        </w:tc>
      </w:tr>
    </w:tbl>
    <w:p>
      <w:pPr>
        <w:pStyle w:val="Heading2"/>
      </w:pPr>
      <w:r>
        <w:t>Por que DSR para tu investigacion?</w:t>
      </w:r>
    </w:p>
    <w:p>
      <w:r>
        <w:t>Hevner, March, Park y Ram (2004) — "Design science in information systems research", MIS Quarterly. El paper fundacional del paradigma.</w:t>
      </w:r>
    </w:p>
    <w:p>
      <w:r>
        <w:t>Tu investigacion tiene una dualidad que ningun otro paradigma resuelve solo:</w:t>
      </w:r>
    </w:p>
    <w:p>
      <w:r>
        <w:t>• Quieres producir conocimiento teorico: entender POR QUE las asociaciones caficultoras PDET no capturan valor y QUE CONDICIONES de gobernanza lo cambian.</w:t>
      </w:r>
    </w:p>
    <w:p>
      <w:r>
        <w:t>• Quieres producir un artefacto implementable: el modelo GDA que las propias asociaciones puedan adoptar, adaptar y sostener.</w:t>
      </w:r>
    </w:p>
    <w:p>
      <w:r>
        <w:t>El DSR es el unico paradigma que exige ambas contribuciones simultaneamente. Hevner et al. establecen que un proyecto DSR valido debe cumplir tres condiciones:</w:t>
      </w:r>
    </w:p>
    <w:p>
      <w:r>
        <w:t>1. El artefacto resuelve un problema relevante —&gt; la brecha de VCO en organizaciones PDET (verificado)</w:t>
      </w:r>
    </w:p>
    <w:p>
      <w:r>
        <w:t>2. La evaluacion demuestra que el artefacto funciona —&gt; la Fase III con Monte Carlo/Sobol/DMDU</w:t>
      </w:r>
    </w:p>
    <w:p>
      <w:r>
        <w:t>3. Las contribuciones son nuevas y generalizables —&gt; GDA, VCO e IPDET como constructos originales transferibles</w:t>
      </w:r>
    </w:p>
    <w:p>
      <w:pPr>
        <w:pStyle w:val="Heading2"/>
      </w:pPr>
      <w:r>
        <w:t>La respuesta si Sonia pregunta "por que no un estudio de caso o una etnografia?"</w:t>
      </w:r>
    </w:p>
    <w:p>
      <w:pPr>
        <w:ind w:left="720"/>
      </w:pPr>
      <w:r>
        <w:rPr>
          <w:i/>
        </w:rPr>
        <w:t>"Un estudio de caso o una etnografia me dirian que esta pasando — serian perfectos para el diagnostico. Pero mi objetivo no es solo describir la brecha de valor: es disenar y evaluar un modelo que la cambie. El DSR me obliga a producir un artefacto, evaluarlo con rigor y demostrar que funciona. Sin esa dimension de diseno, la investigacion no produce el conocimiento praxeologico que las organizaciones PDET necesitan."</w:t>
      </w:r>
    </w:p>
    <w:p>
      <w:pPr>
        <w:spacing w:before="160" w:after="160"/>
        <w:jc w:val="center"/>
      </w:pPr>
      <w:r>
        <w:rPr>
          <w:color w:val="999999"/>
        </w:rPr>
        <w:t>— — —</w:t>
      </w:r>
    </w:p>
    <w:p>
      <w:pPr>
        <w:pStyle w:val="Heading1"/>
      </w:pPr>
      <w:r>
        <w:t>LECCION 2 — El enfoque mixto secuencial</w:t>
      </w:r>
    </w:p>
    <w:p>
      <w:pPr>
        <w:pStyle w:val="Heading2"/>
      </w:pPr>
      <w:r>
        <w:t>Que significa "mixto secuencial"?</w:t>
      </w:r>
    </w:p>
    <w:p>
      <w:r>
        <w:t>MIXTO: combina metodos cualitativos (entrevistas, talleres, analisis de redes) y cuantitativos (simulacion, indices estadisticos). No elige uno u otro porque el problema tiene dimensiones que solo uno de los dos puede capturar.</w:t>
      </w:r>
    </w:p>
    <w:p>
      <w:r>
        <w:t>SECUENCIAL: el resultado de cada fase alimenta la siguiente. No son estudios paralelos independientes — son etapas donde la salida de una es la entrada de la otra:</w:t>
      </w:r>
    </w:p>
    <w:p>
      <w:r>
        <w:t>FASE I (Cualitativa + cuantitativa) —&gt; Produce: VCO0, IPDET, diagnostico del capital social —&gt; Calibra el diseno de la Fase II</w:t>
      </w:r>
    </w:p>
    <w:p>
      <w:r>
        <w:t>FASE II (Cualitativa + consenso experto) —&gt; Produce: prototipo del GDA + distribuciones de probabilidad —&gt; Alimenta la simulacion de la Fase III</w:t>
      </w:r>
    </w:p>
    <w:p>
      <w:r>
        <w:t>FASE III (Cuantitativa + empirica) —&gt; Produce: evaluacion del modelo bajo incertidumbre profunda —&gt; Valida o refuta la hipotesis central</w:t>
      </w:r>
    </w:p>
    <w:p>
      <w:pPr>
        <w:pStyle w:val="Heading2"/>
      </w:pPr>
      <w:r>
        <w:t>Por que este orden y no otro</w:t>
      </w:r>
    </w:p>
    <w:p>
      <w:r>
        <w:t>La simulacion de la Fase III necesita distribuciones de probabilidad de entrada (en que rango varia el IG? cuanto puede mejorar el VCO?). Esas distribuciones NO se pueden asumir arbitrariamente — deben construirse desde el conocimiento real del campo.</w:t>
      </w:r>
    </w:p>
    <w:p>
      <w:r>
        <w:t>El Delphi de la Fase II produce exactamente eso: expertos en cafe, gobernanza y posconflicto estiman rangos con consenso verificado. Sin la Fase II, la Fase III simula escenarios sin base empirica. Sin la Fase I, el Delphi no tiene diagnostico real sobre el que construir consenso.</w:t>
      </w:r>
    </w:p>
    <w:p>
      <w:pPr>
        <w:spacing w:before="160" w:after="160"/>
        <w:jc w:val="center"/>
      </w:pPr>
      <w:r>
        <w:rPr>
          <w:color w:val="999999"/>
        </w:rPr>
        <w:t>— — —</w:t>
      </w:r>
    </w:p>
    <w:p>
      <w:pPr>
        <w:pStyle w:val="Heading1"/>
      </w:pPr>
      <w:r>
        <w:t>LECCION 3 — Fase I: el diagnostico</w:t>
      </w:r>
    </w:p>
    <w:p>
      <w:pPr>
        <w:pStyle w:val="Heading2"/>
      </w:pPr>
      <w:r>
        <w:t>Objetivo: establecer la linea base (VCO0)</w:t>
      </w:r>
    </w:p>
    <w:p>
      <w:r>
        <w:t>La Fase I responde a una sola pregunta: como estan las organizaciones hoy? Sin esa fotografia inicial, no hay con que comparar el efecto del modelo.</w:t>
      </w:r>
    </w:p>
    <w:p>
      <w:r>
        <w:t>Produce tres resultados:</w:t>
      </w:r>
    </w:p>
    <w:p>
      <w:r>
        <w:t>1. VCO0 — la proporcion del precio final que retiene hoy la asociacion</w:t>
      </w:r>
    </w:p>
    <w:p>
      <w:r>
        <w:t>2. IPDET — el nivel de consolidacion territorial de cada municipio</w:t>
      </w:r>
    </w:p>
    <w:p>
      <w:r>
        <w:t>3. Mapa del capital social — que tan solidas son las redes de confianza internas</w:t>
      </w:r>
    </w:p>
    <w:p>
      <w:pPr>
        <w:pStyle w:val="Heading2"/>
      </w:pPr>
      <w:r>
        <w:t>Instrumento A — Entrevistas semiestructuradas</w:t>
      </w:r>
    </w:p>
    <w:p>
      <w:r>
        <w:t>Conversaciones guiadas con preguntas predefinidas pero con libertad para explorar temas que emergen. No son encuestas (con opciones fijas) ni conversaciones libres (sin guia). Son el punto medio: tienen rigor sin perder profundidad.</w:t>
      </w:r>
    </w:p>
    <w:p>
      <w:r>
        <w:t>A quien? Lideres de asociaciones caficultoras en territorios PDET — presidentes, tesoreros, lideres tecnicos, y tambien compradores, intermediarios y funcionarios de la FNC para mapear la cadena desde todos los angulos.</w:t>
      </w:r>
    </w:p>
    <w:p>
      <w:r>
        <w:t>Que preguntan? Tres tipos de informacion:</w:t>
      </w:r>
    </w:p>
    <w:p>
      <w:r>
        <w:t>• Financiera: a que precio venden? quien les compra? conocen el precio final de su cafe? —&gt; para calcular VCO0</w:t>
      </w:r>
    </w:p>
    <w:p>
      <w:r>
        <w:t>• Organizacional: como toman decisiones? quien monitorea? tienen sanciones para quien incumple? —&gt; para medir el IG inicial</w:t>
      </w:r>
    </w:p>
    <w:p>
      <w:r>
        <w:t>• Territorial: hay presencia de actores armados? funcionan las instituciones? como avanza el PDET? —&gt; para construir el IPDET</w:t>
      </w:r>
    </w:p>
    <w:p>
      <w:pPr>
        <w:pStyle w:val="Heading2"/>
      </w:pPr>
      <w:r>
        <w:t>Instrumento B — Analisis de Redes Sociales (SNA)</w:t>
      </w:r>
    </w:p>
    <w:p>
      <w:r>
        <w:t>Una tecnica que mapea las relaciones entre personas u organizaciones usando herramientas matematicas de teoria de grafos. No pregunta "que piensas?" sino "con quien hablas? a quien le pides ayuda? a quien le avisas cuando hay un problema?"</w:t>
      </w:r>
    </w:p>
    <w:p>
      <w:r>
        <w:t>Por que es clave en el posconflicto? El capital social del posconflicto no se mide con encuestas de opinion. Se mide por las redes reales de confianza e intercambio. Una comunidad puede decir que confia en sus vecinos, pero si en la practica nadie comparte informacion sobre precios ni se ayudan en la cosecha, el capital social real es bajo.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Metrica</w:t>
            </w:r>
          </w:p>
        </w:tc>
        <w:tc>
          <w:tcPr>
            <w:tcW w:type="dxa" w:w="3120"/>
          </w:tcPr>
          <w:p>
            <w:r>
              <w:rPr>
                <w:b/>
              </w:rPr>
              <w:t>Que mide</w:t>
            </w:r>
          </w:p>
        </w:tc>
        <w:tc>
          <w:tcPr>
            <w:tcW w:type="dxa" w:w="3120"/>
          </w:tcPr>
          <w:p>
            <w:r>
              <w:rPr>
                <w:b/>
              </w:rPr>
              <w:t>Relevancia para el GDA</w:t>
            </w:r>
          </w:p>
        </w:tc>
      </w:tr>
      <w:tr>
        <w:tc>
          <w:tcPr>
            <w:tcW w:type="dxa" w:w="3120"/>
          </w:tcPr>
          <w:p>
            <w:r>
              <w:t>Densidad</w:t>
            </w:r>
          </w:p>
        </w:tc>
        <w:tc>
          <w:tcPr>
            <w:tcW w:type="dxa" w:w="3120"/>
          </w:tcPr>
          <w:p>
            <w:r>
              <w:t>% de conexiones posibles que existen</w:t>
            </w:r>
          </w:p>
        </w:tc>
        <w:tc>
          <w:tcPr>
            <w:tcW w:type="dxa" w:w="3120"/>
          </w:tcPr>
          <w:p>
            <w:r>
              <w:t>Que tan bien integrada esta la organizacion</w:t>
            </w:r>
          </w:p>
        </w:tc>
      </w:tr>
      <w:tr>
        <w:tc>
          <w:tcPr>
            <w:tcW w:type="dxa" w:w="3120"/>
          </w:tcPr>
          <w:p>
            <w:r>
              <w:t>Centralidad</w:t>
            </w:r>
          </w:p>
        </w:tc>
        <w:tc>
          <w:tcPr>
            <w:tcW w:type="dxa" w:w="3120"/>
          </w:tcPr>
          <w:p>
            <w:r>
              <w:t>Quien conecta a quien</w:t>
            </w:r>
          </w:p>
        </w:tc>
        <w:tc>
          <w:tcPr>
            <w:tcW w:type="dxa" w:w="3120"/>
          </w:tcPr>
          <w:p>
            <w:r>
              <w:t>Identifica lideres de confianza y vulnerabilidades</w:t>
            </w:r>
          </w:p>
        </w:tc>
      </w:tr>
      <w:tr>
        <w:tc>
          <w:tcPr>
            <w:tcW w:type="dxa" w:w="3120"/>
          </w:tcPr>
          <w:p>
            <w:r>
              <w:t>Clusters</w:t>
            </w:r>
          </w:p>
        </w:tc>
        <w:tc>
          <w:tcPr>
            <w:tcW w:type="dxa" w:w="3120"/>
          </w:tcPr>
          <w:p>
            <w:r>
              <w:t>Subgrupos internos</w:t>
            </w:r>
          </w:p>
        </w:tc>
        <w:tc>
          <w:tcPr>
            <w:tcW w:type="dxa" w:w="3120"/>
          </w:tcPr>
          <w:p>
            <w:r>
              <w:t>Revela fragmentaciones que pueden bloquear el modelo</w:t>
            </w:r>
          </w:p>
        </w:tc>
      </w:tr>
      <w:tr>
        <w:tc>
          <w:tcPr>
            <w:tcW w:type="dxa" w:w="3120"/>
          </w:tcPr>
          <w:p>
            <w:r>
              <w:t>Puentes</w:t>
            </w:r>
          </w:p>
        </w:tc>
        <w:tc>
          <w:tcPr>
            <w:tcW w:type="dxa" w:w="3120"/>
          </w:tcPr>
          <w:p>
            <w:r>
              <w:t>Nodos que conectan grupos distintos</w:t>
            </w:r>
          </w:p>
        </w:tc>
        <w:tc>
          <w:tcPr>
            <w:tcW w:type="dxa" w:w="3120"/>
          </w:tcPr>
          <w:p>
            <w:r>
              <w:t>Son los actores clave para la adopcion del GDA</w:t>
            </w:r>
          </w:p>
        </w:tc>
      </w:tr>
    </w:tbl>
    <w:p>
      <w:pPr>
        <w:pStyle w:val="Heading2"/>
      </w:pPr>
      <w:r>
        <w:t>Instrumento C — Mapeo de la CGV</w:t>
      </w:r>
    </w:p>
    <w:p>
      <w:r>
        <w:t>Un ejercicio sistematico de reconstruccion de la cadena del cafe — desde la finca hasta el consumidor europeo — documentando que precio recibe cada actor, que costos tiene y que margen retiene.</w:t>
      </w:r>
    </w:p>
    <w:p>
      <w:r>
        <w:t>Como se hace: Combinando datos de precios internos de la FNC, entrevistas con exportadores y brokers, y precios de venta verificados en el mercado europeo (como hicimos con Juan Valdez Volcan). El resultado es un mapa con numeros en cada eslabon — que es exactamente la base del VCO0.</w:t>
      </w:r>
    </w:p>
    <w:p>
      <w:r>
        <w:t>Por que es dificil: Los intermediarios no revelan sus margenes facilmente. Por eso la triangulacion entre fuentes (precio al productor + precio de exportacion + precio al retail) permite estimar los margenes por diferencia, sin necesitar que nadie los confiese.</w:t>
      </w:r>
    </w:p>
    <w:p>
      <w:pPr>
        <w:spacing w:before="160" w:after="160"/>
        <w:jc w:val="center"/>
      </w:pPr>
      <w:r>
        <w:rPr>
          <w:color w:val="999999"/>
        </w:rPr>
        <w:t>— — —</w:t>
      </w:r>
    </w:p>
    <w:p>
      <w:pPr>
        <w:pStyle w:val="Heading1"/>
      </w:pPr>
      <w:r>
        <w:t>LECCION 4 — Fase II: la construccion</w:t>
      </w:r>
    </w:p>
    <w:p>
      <w:pPr>
        <w:pStyle w:val="Heading2"/>
      </w:pPr>
      <w:r>
        <w:t>Objetivo: disenar el modelo GDA con y para las comunidades</w:t>
      </w:r>
    </w:p>
    <w:p>
      <w:r>
        <w:t>La Fase II no disena el GDA en un escritorio academico para despues APLICARLO a las comunidades. Lo construye CON las comunidades mediante dos instrumentos complementarios.</w:t>
      </w:r>
    </w:p>
    <w:p>
      <w:pPr>
        <w:pStyle w:val="Heading2"/>
      </w:pPr>
      <w:r>
        <w:t>Instrumento A — Talleres de Diseno Participativo</w:t>
      </w:r>
    </w:p>
    <w:p>
      <w:r>
        <w:t>Sesiones estructuradas donde las propias asociaciones co-disenan los mecanismos del modelo — las reglas de gobernanza, la arquitectura del blockchain, los criterios de distribucion de valor.</w:t>
      </w:r>
    </w:p>
    <w:p>
      <w:r>
        <w:t>Por que participativo? Dos razones que van mas alla de la etica:</w:t>
      </w:r>
    </w:p>
    <w:p>
      <w:r>
        <w:t>Razon 1 — Validez: Un modelo disenado sin conocimiento del terreno tiene baja validez ecologica. Los caficultores conocen condiciones que ningun academico puede anticipar — estacionalidad real, dinamicas de poder locales, barreras culturales especificas.</w:t>
      </w:r>
    </w:p>
    <w:p>
      <w:r>
        <w:t>Razon 2 — Apropiacion: Un modelo impuesto desde afuera no se adopta. Fals Borda (1986) demostro que el conocimiento co-construido con las comunidades tiene mayor probabilidad de implementacion sostenida.</w:t>
      </w:r>
    </w:p>
    <w:p>
      <w:r>
        <w:t>Como se realizan: En dos campanas de campo concentradas (anos 1 y 2). Grupos de 8-15 lideres de asociacion trabajan en talleres de 2-3 dias disenando: que reglas necesita nuestra gobernanza? que datos queremos registrar? como queremos que funcione el sistema de pagos?</w:t>
      </w:r>
    </w:p>
    <w:p>
      <w:pPr>
        <w:pStyle w:val="Heading2"/>
      </w:pPr>
      <w:r>
        <w:t>Instrumento B — Panel Delphi (3 rondas remotas)</w:t>
      </w:r>
    </w:p>
    <w:p>
      <w:r>
        <w:t>Un metodo estructurado para construir consenso entre expertos sin que el grupo se influya mutuamente por presion social o jerarquia. El principio es simple: cada experto responde de forma ANONIMA E INDEPENDIENTE, ve las respuestas ANONIMIZADAS de los demas, y puede ajustar su estimacion en la siguiente ronda.</w:t>
      </w:r>
    </w:p>
    <w:p>
      <w:r>
        <w:t>RONDA 1: Cada experto estima de forma independiente —&gt; "En que rango puede mejorar el IG con el GDA?" —&gt; Respuestas: 0,3 a 0,9 (muy dispersas)</w:t>
      </w:r>
    </w:p>
    <w:p>
      <w:r>
        <w:t>RONDA 2: Cada experto ve las estimaciones anonimizadas —&gt; Justifica si mantiene o ajusta su estimacion —&gt; Respuestas: 0,5 a 0,8 (mas concentradas)</w:t>
      </w:r>
    </w:p>
    <w:p>
      <w:r>
        <w:t>RONDA 3: El grupo converge en un rango de consenso —&gt; Resultado: IG mejora entre 0,55 y 0,75 con 80% de confianza —&gt; ESTE RANGO ES LA DISTRIBUCION DE ENTRADA AL MONTE CARLO</w:t>
      </w:r>
    </w:p>
    <w:p>
      <w:r>
        <w:t>Quienes son los expertos? Investigadores de CGV en cafe, economistas agrarios, especialistas en posconflicto colombiano, tecnologos blockchain en cadenas agroalimentarias, funcionarios de la FNC y de la ARN (Agencia de Reincorporacion).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Estimacion del consenso</w:t>
            </w:r>
          </w:p>
        </w:tc>
        <w:tc>
          <w:tcPr>
            <w:tcW w:type="dxa" w:w="3120"/>
          </w:tcPr>
          <w:p>
            <w:r>
              <w:rPr>
                <w:b/>
              </w:rPr>
              <w:t>Uso en la Fase III</w:t>
            </w:r>
          </w:p>
        </w:tc>
      </w:tr>
      <w:tr>
        <w:tc>
          <w:tcPr>
            <w:tcW w:type="dxa" w:w="3120"/>
          </w:tcPr>
          <w:p>
            <w:r>
              <w:t>IG (rango de mejora con GDA)</w:t>
            </w:r>
          </w:p>
        </w:tc>
        <w:tc>
          <w:tcPr>
            <w:tcW w:type="dxa" w:w="3120"/>
          </w:tcPr>
          <w:p>
            <w:r>
              <w:t>[0,55 — 0,75]</w:t>
            </w:r>
          </w:p>
        </w:tc>
        <w:tc>
          <w:tcPr>
            <w:tcW w:type="dxa" w:w="3120"/>
          </w:tcPr>
          <w:p>
            <w:r>
              <w:t>Distribucion de entrada al Monte Carlo</w:t>
            </w:r>
          </w:p>
        </w:tc>
      </w:tr>
      <w:tr>
        <w:tc>
          <w:tcPr>
            <w:tcW w:type="dxa" w:w="3120"/>
          </w:tcPr>
          <w:p>
            <w:r>
              <w:t>VCO (rango de mejora esperada)</w:t>
            </w:r>
          </w:p>
        </w:tc>
        <w:tc>
          <w:tcPr>
            <w:tcW w:type="dxa" w:w="3120"/>
          </w:tcPr>
          <w:p>
            <w:r>
              <w:t>[8% — 22%]</w:t>
            </w:r>
          </w:p>
        </w:tc>
        <w:tc>
          <w:tcPr>
            <w:tcW w:type="dxa" w:w="3120"/>
          </w:tcPr>
          <w:p>
            <w:r>
              <w:t>Variable dependiente a simular</w:t>
            </w:r>
          </w:p>
        </w:tc>
      </w:tr>
      <w:tr>
        <w:tc>
          <w:tcPr>
            <w:tcW w:type="dxa" w:w="3120"/>
          </w:tcPr>
          <w:p>
            <w:r>
              <w:t>IPDET (variacion por territorio)</w:t>
            </w:r>
          </w:p>
        </w:tc>
        <w:tc>
          <w:tcPr>
            <w:tcW w:type="dxa" w:w="3120"/>
          </w:tcPr>
          <w:p>
            <w:r>
              <w:t>[0,2 — 0,9]</w:t>
            </w:r>
          </w:p>
        </w:tc>
        <w:tc>
          <w:tcPr>
            <w:tcW w:type="dxa" w:w="3120"/>
          </w:tcPr>
          <w:p>
            <w:r>
              <w:t>Distribucion del moderador</w:t>
            </w:r>
          </w:p>
        </w:tc>
      </w:tr>
      <w:tr>
        <w:tc>
          <w:tcPr>
            <w:tcW w:type="dxa" w:w="3120"/>
          </w:tcPr>
          <w:p>
            <w:r>
              <w:t>I2 (creditos de carbono)</w:t>
            </w:r>
          </w:p>
        </w:tc>
        <w:tc>
          <w:tcPr>
            <w:tcW w:type="dxa" w:w="3120"/>
          </w:tcPr>
          <w:p>
            <w:r>
              <w:t>[EUR 200 — EUR 800/ha/ano]</w:t>
            </w:r>
          </w:p>
        </w:tc>
        <w:tc>
          <w:tcPr>
            <w:tcW w:type="dxa" w:w="3120"/>
          </w:tcPr>
          <w:p>
            <w:r>
              <w:t>Fuente de diversificacion a modelar</w:t>
            </w:r>
          </w:p>
        </w:tc>
      </w:tr>
    </w:tbl>
    <w:p>
      <w:r>
        <w:rPr>
          <w:b/>
        </w:rPr>
        <w:t>Sin el Delphi, el Monte Carlo es ciencia ficcion. Las distribuciones no pueden asumirse arbitrariamente — necesitan base en el conocimiento de expertos reales.</w:t>
      </w:r>
    </w:p>
    <w:p>
      <w:pPr>
        <w:spacing w:before="160" w:after="160"/>
        <w:jc w:val="center"/>
      </w:pPr>
      <w:r>
        <w:rPr>
          <w:color w:val="999999"/>
        </w:rPr>
        <w:t>— — —</w:t>
      </w:r>
    </w:p>
    <w:p>
      <w:pPr>
        <w:pStyle w:val="Heading1"/>
      </w:pPr>
      <w:r>
        <w:t>LECCION 5 — Fase III: la evaluacion</w:t>
      </w:r>
    </w:p>
    <w:p>
      <w:pPr>
        <w:pStyle w:val="Heading2"/>
      </w:pPr>
      <w:r>
        <w:t>Objetivo: el modelo funciona bajo incertidumbre profunda?</w:t>
      </w:r>
    </w:p>
    <w:p>
      <w:r>
        <w:t>La Fase III responde DOS PREGUNTAS ANIDADAS con rigor cuantitativo:</w:t>
      </w:r>
    </w:p>
    <w:p>
      <w:r>
        <w:t>Pregunta 1: Que explica mas la varianza del VCO — la gobernanza (IG) o la tecnologia (blockchain)?</w:t>
      </w:r>
    </w:p>
    <w:p>
      <w:r>
        <w:t>Pregunta 2: El modelo GDA produce antifragilidad territorial? Gana mas en buenos escenarios de lo que pierde en malos?</w:t>
      </w:r>
    </w:p>
    <w:p>
      <w:pPr>
        <w:pStyle w:val="Heading2"/>
      </w:pPr>
      <w:r>
        <w:t>Instrumento A — Simulacion Monte Carlo</w:t>
      </w:r>
    </w:p>
    <w:p>
      <w:r>
        <w:t>Una tecnica matematica que ejecuta tu modelo MILES DE VECES, cada vez tomando valores AL AZAR de las distribuciones de probabilidad definidas por el Delphi.</w:t>
      </w:r>
    </w:p>
    <w:p>
      <w:r>
        <w:t>La analogia mas simple: Imagina que quieres saber que puntaje sacara un estudiante en un examen si estudia entre 2 y 6 horas. No estudias un estudiante — estudias 10.000 estudiantes virtuales, cada uno con un numero de horas al azar dentro del rango. Al final, tienes una distribucion de puntajes que te dice: "el 80% de los estudiantes sacara entre 6 y 9, con mayor probabilidad alrededor de 7.5".</w:t>
      </w:r>
    </w:p>
    <w:p>
      <w:r>
        <w:t>En tu investigacion: En lugar de un estudiante: una asociacion caficultora PDET. En lugar de horas de estudio: los valores del IG, IPDET, I1–I5. En lugar del puntaje: el VCO.</w:t>
      </w:r>
    </w:p>
    <w:p>
      <w:r>
        <w:t>Iteracion 1: IG = 0,62 | IPDET = 0,45 | I2 = EUR 320/ha —&gt; VCO = 8,3%</w:t>
      </w:r>
    </w:p>
    <w:p>
      <w:r>
        <w:t>Iteracion 2: IG = 0,71 | IPDET = 0,78 | I2 = EUR 540/ha —&gt; VCO = 14,1%</w:t>
      </w:r>
    </w:p>
    <w:p>
      <w:r>
        <w:t>Iteracion 3: IG = 0,58 | IPDET = 0,31 | I2 = EUR 180/ha —&gt; VCO = 5,7%</w:t>
      </w:r>
    </w:p>
    <w:p>
      <w:r>
        <w:t>... Iteracion 10.000: ...</w:t>
      </w:r>
    </w:p>
    <w:p>
      <w:r>
        <w:t>Al final tienes una distribucion del VCO con media, varianza, percentiles y probabilidades. Por ejemplo: "Con el modelo GDA activo, hay un 75% de probabilidad de que el VCO supere el 10%, y un 40% de probabilidad de que supere el 15%."</w:t>
      </w:r>
    </w:p>
    <w:p>
      <w:r>
        <w:t>Por que minimo 10.000 iteraciones? A mayor numero, menor error estadistico. Con 10.000, el error en la distribucion del VCO baja al ~1% — suficiente para hacer inferencias confiables.</w:t>
      </w:r>
    </w:p>
    <w:p>
      <w:pPr>
        <w:pStyle w:val="Heading2"/>
      </w:pPr>
      <w:r>
        <w:t>Instrumento B — Indices de Sensibilidad de Sobol</w:t>
      </w:r>
    </w:p>
    <w:p>
      <w:r>
        <w:t>Una tecnica estadistica que descompone la VARIANZA TOTAL del VCO y te dice cuanto de esa varianza se debe a cada variable de entrada.</w:t>
      </w:r>
    </w:p>
    <w:p>
      <w:r>
        <w:t>La pregunta que responden: De toda la variabilidad que observas en el VCO entre las 10.000 iteraciones, cuanto porcentaje se explica por el IG y cuanto por el bloque tecnologico?</w:t>
      </w:r>
    </w:p>
    <w:p>
      <w:r>
        <w:t>Varianza total del VCO = 100%</w:t>
      </w:r>
    </w:p>
    <w:p>
      <w:r>
        <w:t>Indice Sobol del IG: 45% —&gt; La gobernanza explica el 45% de la varianza</w:t>
      </w:r>
    </w:p>
    <w:p>
      <w:r>
        <w:t>Indice Sobol del blockchain: 18% —&gt; La tecnologia explica el 18%</w:t>
      </w:r>
    </w:p>
    <w:p>
      <w:r>
        <w:t>Indice Sobol del IPDET: 22% —&gt; El contexto territorial explica el 22%</w:t>
      </w:r>
    </w:p>
    <w:p>
      <w:r>
        <w:t>Indice Sobol de I1–I5: 15% —&gt; La diversificacion explica el 15%</w:t>
      </w:r>
    </w:p>
    <w:p>
      <w:r>
        <w:rPr>
          <w:b/>
        </w:rPr>
        <w:t>Por que esto importa? Es la PRUEBA EMPIRICA de tu hipotesis central: "La gobernanza explica mas varianza del VCO que la tecnologia."</w:t>
      </w:r>
    </w:p>
    <w:p>
      <w:r>
        <w:t>Si el indice de Sobol del IG es mayor que el del bloque tecnologico, la hipotesis se confirma cuantitativamente. Si no, se refuta — y eso tambien es una contribucion cientifica.</w:t>
      </w:r>
    </w:p>
    <w:p>
      <w:r>
        <w:t>El poder de Sobol sobre otras tecnicas: Una regresion te diria si el IG INFLUYE en el VCO. Sobol te dice CUANTO de toda la variabilidad del VCO se debe al IG versus a las demas variables — una pregunta mucho mas precisa.</w:t>
      </w:r>
    </w:p>
    <w:p>
      <w:pPr>
        <w:pStyle w:val="Heading2"/>
      </w:pPr>
      <w:r>
        <w:t>Instrumento C — DMDU (Decision Making Under Deep Uncertainty)</w:t>
      </w:r>
    </w:p>
    <w:p>
      <w:r>
        <w:t>Que es la incertidumbre profunda? Hay dos tipos de incertidumbre:</w:t>
      </w:r>
    </w:p>
    <w:p>
      <w:r>
        <w:t>• Incertidumbre ordinaria: Sabes la distribucion de probabilidades. "Hay 30% de probabilidad de lluvia."</w:t>
      </w:r>
    </w:p>
    <w:p>
      <w:r>
        <w:t>• Incertidumbre profunda: No sabes ni las probabilidades ni los escenarios posibles. "No se que puede pasar en los territorios PDET en los proximos 4 anos."</w:t>
      </w:r>
    </w:p>
    <w:p>
      <w:r>
        <w:t>El posconflicto colombiano es incertidumbre profunda. No sabes si las disidencias escalaran, si el PDET se implementara, si los precios del cafe se mantendran altos. Un modelo que solo funciona en condiciones ideales no sirve para territorios de alta fragilidad.</w:t>
      </w:r>
    </w:p>
    <w:p>
      <w:r>
        <w:t>Que hace el DMDU? Genera escenarios de estres severo — los peores casos posibles — y prueba si el modelo GDA sigue produciendo resultados positivos. Si la respuesta del VCO es CONVEXA bajo estres (gana mas en buenos escenarios de lo que pierde en malos), el modelo es antifragil.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Escenario</w:t>
            </w:r>
          </w:p>
        </w:tc>
        <w:tc>
          <w:tcPr>
            <w:tcW w:type="dxa" w:w="3120"/>
          </w:tcPr>
          <w:p>
            <w:r>
              <w:rPr>
                <w:b/>
              </w:rPr>
              <w:t>Condicion</w:t>
            </w:r>
          </w:p>
        </w:tc>
        <w:tc>
          <w:tcPr>
            <w:tcW w:type="dxa" w:w="3120"/>
          </w:tcPr>
          <w:p>
            <w:r>
              <w:rPr>
                <w:b/>
              </w:rPr>
              <w:t>Lo que prueba</w:t>
            </w:r>
          </w:p>
        </w:tc>
      </w:tr>
      <w:tr>
        <w:tc>
          <w:tcPr>
            <w:tcW w:type="dxa" w:w="3120"/>
          </w:tcPr>
          <w:p>
            <w:r>
              <w:t>Colapso de precios</w:t>
            </w:r>
          </w:p>
        </w:tc>
        <w:tc>
          <w:tcPr>
            <w:tcW w:type="dxa" w:w="3120"/>
          </w:tcPr>
          <w:p>
            <w:r>
              <w:t>Contrato C cae a $1,20 USD/lb</w:t>
            </w:r>
          </w:p>
        </w:tc>
        <w:tc>
          <w:tcPr>
            <w:tcW w:type="dxa" w:w="3120"/>
          </w:tcPr>
          <w:p>
            <w:r>
              <w:t>Las fuentes I2–I5 compensan?</w:t>
            </w:r>
          </w:p>
        </w:tc>
      </w:tr>
      <w:tr>
        <w:tc>
          <w:tcPr>
            <w:tcW w:type="dxa" w:w="3120"/>
          </w:tcPr>
          <w:p>
            <w:r>
              <w:t>Deterioro de seguridad</w:t>
            </w:r>
          </w:p>
        </w:tc>
        <w:tc>
          <w:tcPr>
            <w:tcW w:type="dxa" w:w="3120"/>
          </w:tcPr>
          <w:p>
            <w:r>
              <w:t>IPDET cae a 0,2</w:t>
            </w:r>
          </w:p>
        </w:tc>
        <w:tc>
          <w:tcPr>
            <w:tcW w:type="dxa" w:w="3120"/>
          </w:tcPr>
          <w:p>
            <w:r>
              <w:t>La gobernanza se sostiene?</w:t>
            </w:r>
          </w:p>
        </w:tc>
      </w:tr>
      <w:tr>
        <w:tc>
          <w:tcPr>
            <w:tcW w:type="dxa" w:w="3120"/>
          </w:tcPr>
          <w:p>
            <w:r>
              <w:t>Fallo institucional</w:t>
            </w:r>
          </w:p>
        </w:tc>
        <w:tc>
          <w:tcPr>
            <w:tcW w:type="dxa" w:w="3120"/>
          </w:tcPr>
          <w:p>
            <w:r>
              <w:t>Estado retira apoyo PDET</w:t>
            </w:r>
          </w:p>
        </w:tc>
        <w:tc>
          <w:tcPr>
            <w:tcW w:type="dxa" w:w="3120"/>
          </w:tcPr>
          <w:p>
            <w:r>
              <w:t>El modelo funciona sin paternalismo?</w:t>
            </w:r>
          </w:p>
        </w:tc>
      </w:tr>
      <w:tr>
        <w:tc>
          <w:tcPr>
            <w:tcW w:type="dxa" w:w="3120"/>
          </w:tcPr>
          <w:p>
            <w:r>
              <w:t>Crisis tecnologica</w:t>
            </w:r>
          </w:p>
        </w:tc>
        <w:tc>
          <w:tcPr>
            <w:tcW w:type="dxa" w:w="3120"/>
          </w:tcPr>
          <w:p>
            <w:r>
              <w:t>La plataforma blockchain falla</w:t>
            </w:r>
          </w:p>
        </w:tc>
        <w:tc>
          <w:tcPr>
            <w:tcW w:type="dxa" w:w="3120"/>
          </w:tcPr>
          <w:p>
            <w:r>
              <w:t>La gobernanza sobrevive?</w:t>
            </w:r>
          </w:p>
        </w:tc>
      </w:tr>
    </w:tbl>
    <w:p>
      <w:pPr>
        <w:pStyle w:val="Heading2"/>
      </w:pPr>
      <w:r>
        <w:t>Instrumento D — El piloto acotado con indicadores tempranos</w:t>
      </w:r>
    </w:p>
    <w:p>
      <w:r>
        <w:t>Mientras Monte Carlo, Sobol y DMDU evaluan el modelo por simulacion, el piloto acotado lo prueba en la realidad.</w:t>
      </w:r>
    </w:p>
    <w:p>
      <w:r>
        <w:t>Que es acotado? No espera anos para medir impacto — mide INDICADORES DE ADOPCION TEMPRANA al final del ano 2 y durante el ano 3. No pregunta "mejoro el VCO definitivamente?" sino "la organizacion adopto los mecanismos? los usa? los entiende? los valora?"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Indicador</w:t>
            </w:r>
          </w:p>
        </w:tc>
        <w:tc>
          <w:tcPr>
            <w:tcW w:type="dxa" w:w="3120"/>
          </w:tcPr>
          <w:p>
            <w:r>
              <w:rPr>
                <w:b/>
              </w:rPr>
              <w:t>Que mide</w:t>
            </w:r>
          </w:p>
        </w:tc>
        <w:tc>
          <w:tcPr>
            <w:tcW w:type="dxa" w:w="3120"/>
          </w:tcPr>
          <w:p>
            <w:r>
              <w:rPr>
                <w:b/>
              </w:rPr>
              <w:t>Meta</w:t>
            </w:r>
          </w:p>
        </w:tc>
      </w:tr>
      <w:tr>
        <w:tc>
          <w:tcPr>
            <w:tcW w:type="dxa" w:w="3120"/>
          </w:tcPr>
          <w:p>
            <w:r>
              <w:t>% miembros que entienden el sistema</w:t>
            </w:r>
          </w:p>
        </w:tc>
        <w:tc>
          <w:tcPr>
            <w:tcW w:type="dxa" w:w="3120"/>
          </w:tcPr>
          <w:p>
            <w:r>
              <w:t>Apropiacion tecnologica</w:t>
            </w:r>
          </w:p>
        </w:tc>
        <w:tc>
          <w:tcPr>
            <w:tcW w:type="dxa" w:w="3120"/>
          </w:tcPr>
          <w:p>
            <w:r>
              <w:t>&gt;70%</w:t>
            </w:r>
          </w:p>
        </w:tc>
      </w:tr>
      <w:tr>
        <w:tc>
          <w:tcPr>
            <w:tcW w:type="dxa" w:w="3120"/>
          </w:tcPr>
          <w:p>
            <w:r>
              <w:t>Decisiones colectivas post-GDA</w:t>
            </w:r>
          </w:p>
        </w:tc>
        <w:tc>
          <w:tcPr>
            <w:tcW w:type="dxa" w:w="3120"/>
          </w:tcPr>
          <w:p>
            <w:r>
              <w:t>Mejora en el IG</w:t>
            </w:r>
          </w:p>
        </w:tc>
        <w:tc>
          <w:tcPr>
            <w:tcW w:type="dxa" w:w="3120"/>
          </w:tcPr>
          <w:p>
            <w:r>
              <w:t>&gt;50% mas que antes</w:t>
            </w:r>
          </w:p>
        </w:tc>
      </w:tr>
      <w:tr>
        <w:tc>
          <w:tcPr>
            <w:tcW w:type="dxa" w:w="3120"/>
          </w:tcPr>
          <w:p>
            <w:r>
              <w:t>% ingresos fuera de I1</w:t>
            </w:r>
          </w:p>
        </w:tc>
        <w:tc>
          <w:tcPr>
            <w:tcW w:type="dxa" w:w="3120"/>
          </w:tcPr>
          <w:p>
            <w:r>
              <w:t>Diversificacion inicial</w:t>
            </w:r>
          </w:p>
        </w:tc>
        <w:tc>
          <w:tcPr>
            <w:tcW w:type="dxa" w:w="3120"/>
          </w:tcPr>
          <w:p>
            <w:r>
              <w:t>&gt;10%</w:t>
            </w:r>
          </w:p>
        </w:tc>
      </w:tr>
      <w:tr>
        <w:tc>
          <w:tcPr>
            <w:tcW w:type="dxa" w:w="3120"/>
          </w:tcPr>
          <w:p>
            <w:r>
              <w:t>Satisfaccion con el modelo</w:t>
            </w:r>
          </w:p>
        </w:tc>
        <w:tc>
          <w:tcPr>
            <w:tcW w:type="dxa" w:w="3120"/>
          </w:tcPr>
          <w:p>
            <w:r>
              <w:t>Apropiacion general</w:t>
            </w:r>
          </w:p>
        </w:tc>
        <w:tc>
          <w:tcPr>
            <w:tcW w:type="dxa" w:w="3120"/>
          </w:tcPr>
          <w:p>
            <w:r>
              <w:t>&gt;4/5</w:t>
            </w:r>
          </w:p>
        </w:tc>
      </w:tr>
    </w:tbl>
    <w:p>
      <w:pPr>
        <w:spacing w:before="160" w:after="160"/>
        <w:jc w:val="center"/>
      </w:pPr>
      <w:r>
        <w:rPr>
          <w:color w:val="999999"/>
        </w:rPr>
        <w:t>— — —</w:t>
      </w:r>
    </w:p>
    <w:p>
      <w:pPr>
        <w:pStyle w:val="Heading1"/>
      </w:pPr>
      <w:r>
        <w:t>LECCION 6 — El trabajo de campo desde Europa: la solucion practica</w:t>
      </w:r>
    </w:p>
    <w:p>
      <w:pPr>
        <w:pStyle w:val="Heading2"/>
      </w:pPr>
      <w:r>
        <w:t>El problema real</w:t>
      </w:r>
    </w:p>
    <w:p>
      <w:r>
        <w:t>La beca de UNIBO (o cualquier otra europea) exige residencia en Italia/Espana. No puedes pasar los 3 anos en Colombia. Como haces trabajo de campo?</w:t>
      </w:r>
    </w:p>
    <w:p>
      <w:r>
        <w:rPr>
          <w:b/>
        </w:rPr>
        <w:t>La solucion: campanas de campo concentradas + co-ejecucion local</w:t>
      </w:r>
    </w:p>
    <w:p>
      <w:r>
        <w:t>BASE: Bolonia o Madrid —&gt; analisis, escritura, simulacion, Delphi remoto</w:t>
      </w:r>
    </w:p>
    <w:p>
      <w:r>
        <w:t>CAMPANA 1 (Ano 1, ~2 meses en Colombia):</w:t>
      </w:r>
    </w:p>
    <w:p>
      <w:r>
        <w:t>• Entrevistas semiestructuradas</w:t>
      </w:r>
    </w:p>
    <w:p>
      <w:r>
        <w:t>• Aplicacion del SNA</w:t>
      </w:r>
    </w:p>
    <w:p>
      <w:r>
        <w:t>• Mapeo de la CGV</w:t>
      </w:r>
    </w:p>
    <w:p>
      <w:r>
        <w:t>• Construccion del IPDET</w:t>
      </w:r>
    </w:p>
    <w:p>
      <w:r>
        <w:t>• VCO0 establecido</w:t>
      </w:r>
    </w:p>
    <w:p>
      <w:r>
        <w:t>CAMPANA 2 (Ano 2, ~2 meses en Colombia):</w:t>
      </w:r>
    </w:p>
    <w:p>
      <w:r>
        <w:t>• Talleres de diseno participativo</w:t>
      </w:r>
    </w:p>
    <w:p>
      <w:r>
        <w:t>• Lanzamiento del piloto acotado</w:t>
      </w:r>
    </w:p>
    <w:p>
      <w:r>
        <w:t>• Configuracion del sistema de trazabilidad</w:t>
      </w:r>
    </w:p>
    <w:p>
      <w:r>
        <w:t>MOVILIDAD (Ano 2, 3 meses en institucion partner)</w:t>
      </w:r>
    </w:p>
    <w:p>
      <w:r>
        <w:t>CAMPANAS DE SEGUIMIENTO (Ano 3, esporadicas): Indicadores del piloto, encuesta de transferibilidad</w:t>
      </w:r>
    </w:p>
    <w:p>
      <w:pPr>
        <w:pStyle w:val="Heading2"/>
      </w:pPr>
      <w:r>
        <w:t>La co-ejecucion local</w:t>
      </w:r>
    </w:p>
    <w:p>
      <w:r>
        <w:t>Entre campanas, las organizaciones FEMNCAFE implementan el modelo con acompanamiento remoto. Tu ya tienes la red — COFFIS, FEMNCAFE, 33 cooperativas. No eres un academico que cae en paracaidas. Eres parte del ecosistema que da soporte entre visitas.</w:t>
      </w:r>
    </w:p>
    <w:p>
      <w:r>
        <w:rPr>
          <w:b/>
        </w:rPr>
        <w:t>La investigacion accion participativa (IAP — Fals Borda, 1986) es precisamente el marco que legitima esta modalidad: la comunidad no es objeto de estudio — es co-investigadora. Entre tus visitas, los lideres locales generan datos, detectan problemas y ajustan el modelo. Eso no es debilidad metodologica — es coherencia epistemologica.</w:t>
      </w:r>
    </w:p>
    <w:p>
      <w:pPr>
        <w:spacing w:before="160" w:after="160"/>
        <w:jc w:val="center"/>
      </w:pPr>
      <w:r>
        <w:rPr>
          <w:color w:val="999999"/>
        </w:rPr>
        <w:t>— — —</w:t>
      </w:r>
    </w:p>
    <w:p>
      <w:pPr>
        <w:pStyle w:val="Heading1"/>
      </w:pPr>
      <w:r>
        <w:t>LECCION 7 — El protocolo etico: lo que hace diferente tu investigacion en PDET</w:t>
      </w:r>
    </w:p>
    <w:p>
      <w:pPr>
        <w:pStyle w:val="Heading2"/>
      </w:pPr>
      <w:r>
        <w:t>Por que la etica es metodologia aqui</w:t>
      </w:r>
    </w:p>
    <w:p>
      <w:r>
        <w:t>En la mayoria de las investigaciones, el protocolo etico es un tramite burocratico. En el contexto PDET, ES UN COMPONENTE METODOLOGICO SUSTANTIVO que afecta la validez del estudio.</w:t>
      </w:r>
    </w:p>
    <w:p>
      <w:r>
        <w:t>Riesgo 1 — Seguridad de los participantes: Los firmantes de paz son blancos potenciales de actores armados. Publicar sus nombres, sus fincas geolocalizadas o sus relaciones organizacionales sin proteccion puede ponerlos en riesgo. El protocolo de consentimiento informado debe explicar exactamente que datos se registran, quien los ve, y como se protegen.</w:t>
      </w:r>
    </w:p>
    <w:p>
      <w:r>
        <w:t>Riesgo 2 — Retraumatizacion: Las entrevistas sobre el conflicto y la reincorporacion pueden reabrir heridas. El protocolo debe incluir como manejar emociones en campo y que hacer si un participante se distresa.</w:t>
      </w:r>
    </w:p>
    <w:p>
      <w:r>
        <w:t>Riesgo 3 — Apropiacion de datos: Si el blockchain registra las coordenadas GPS de la finca y los patrones de produccion, esos datos tienen valor comercial. Sin soberania de datos explicita, pueden ser usados por terceros (compradores, certificadores) para ejercer control sobre el productor.</w:t>
      </w:r>
    </w:p>
    <w:p>
      <w:pPr>
        <w:pStyle w:val="Heading2"/>
      </w:pPr>
      <w:r>
        <w:t>Las tres garantias del protocolo etico del GDA</w:t>
      </w:r>
    </w:p>
    <w:p>
      <w:r>
        <w:t>1. Consentimiento informado adaptado: No es un formulario generico. Es un proceso de comprension que verifica que el participante entiende en terminos accesibles que datos se recogen, para que y con que protecciones — adaptado al contexto cultural y educativo de cada comunidad.</w:t>
      </w:r>
    </w:p>
    <w:p>
      <w:r>
        <w:t>2. Soberania de datos verificable: Los datos de trazabilidad pertenecen a la asociacion. La arquitectura blockchain lo garantiza tecnicamente — no solo con una promesa. La organizacion puede revocar el acceso en cualquier momento.</w:t>
      </w:r>
    </w:p>
    <w:p>
      <w:r>
        <w:t>3. Aprobacion etica institucional: El comite de etica de la universidad (Bologna, UPM o la que sea) valida el protocolo antes de iniciar el trabajo de campo. Esto da legitimidad academica y protege tanto a los participantes como al investigador.</w:t>
      </w:r>
    </w:p>
    <w:p>
      <w:pPr>
        <w:spacing w:before="160" w:after="160"/>
        <w:jc w:val="center"/>
      </w:pPr>
      <w:r>
        <w:rPr>
          <w:color w:val="999999"/>
        </w:rPr>
        <w:t>— — —</w:t>
      </w:r>
    </w:p>
    <w:p>
      <w:pPr>
        <w:pStyle w:val="Heading1"/>
      </w:pPr>
      <w:r>
        <w:t>LECCION 8 — El plan a 3 anos: como encaja todo</w:t>
      </w:r>
    </w:p>
    <w:p>
      <w:pPr>
        <w:pStyle w:val="Heading2"/>
      </w:pPr>
      <w:r>
        <w:t>ANO 1</w:t>
      </w:r>
    </w:p>
    <w:p>
      <w:r>
        <w:t>Semestre 1:</w:t>
      </w:r>
    </w:p>
    <w:p>
      <w:r>
        <w:t>• Revision sistematica de literatura</w:t>
      </w:r>
    </w:p>
    <w:p>
      <w:r>
        <w:t>• Refinamiento de constructos (VCO, IPDET, IG)</w:t>
      </w:r>
    </w:p>
    <w:p>
      <w:r>
        <w:t>• Diseno de instrumentos (guia entrevistas, SNA, mapeo CGV)</w:t>
      </w:r>
    </w:p>
    <w:p>
      <w:r>
        <w:t>• Protocolo etico —&gt; aprobacion institucional</w:t>
      </w:r>
    </w:p>
    <w:p>
      <w:r>
        <w:t>Semestre 2:</w:t>
      </w:r>
    </w:p>
    <w:p>
      <w:r>
        <w:t>• CAMPANA 1 en Colombia (~2 meses)</w:t>
      </w:r>
    </w:p>
    <w:p>
      <w:r>
        <w:t xml:space="preserve">  - Entrevistas semiestructuradas (FEMNCAFE)</w:t>
      </w:r>
    </w:p>
    <w:p>
      <w:r>
        <w:t xml:space="preserve">  - Analisis de Redes Sociales</w:t>
      </w:r>
    </w:p>
    <w:p>
      <w:r>
        <w:t xml:space="preserve">  - Mapeo de la CGV —&gt; VCO0</w:t>
      </w:r>
    </w:p>
    <w:p>
      <w:r>
        <w:t xml:space="preserve">  - Construccion del IPDET</w:t>
      </w:r>
    </w:p>
    <w:p>
      <w:r>
        <w:t>• Analisis de datos Fase I</w:t>
      </w:r>
    </w:p>
    <w:p>
      <w:r>
        <w:t>• Articulo 1: Diagnostico de la distribucion de valor (enviado a revista indexada)</w:t>
      </w:r>
    </w:p>
    <w:p>
      <w:pPr>
        <w:pStyle w:val="Heading2"/>
      </w:pPr>
      <w:r>
        <w:t>ANO 2</w:t>
      </w:r>
    </w:p>
    <w:p>
      <w:r>
        <w:t>Semestre 3:</w:t>
      </w:r>
    </w:p>
    <w:p>
      <w:r>
        <w:t>• Panel Delphi remoto (3 rondas, ~3 meses)</w:t>
      </w:r>
    </w:p>
    <w:p>
      <w:r>
        <w:t xml:space="preserve">  - Expertos en cafe, CGV, posconflicto, blockchain</w:t>
      </w:r>
    </w:p>
    <w:p>
      <w:r>
        <w:t xml:space="preserve">  - Produce: distribuciones a priori para Fase III</w:t>
      </w:r>
    </w:p>
    <w:p>
      <w:r>
        <w:t>• CAMPANA 2 en Colombia (~2 meses)</w:t>
      </w:r>
    </w:p>
    <w:p>
      <w:r>
        <w:t xml:space="preserve">  - Talleres de diseno participativo</w:t>
      </w:r>
    </w:p>
    <w:p>
      <w:r>
        <w:t xml:space="preserve">  - Prototipo del modelo GDA con las comunidades</w:t>
      </w:r>
    </w:p>
    <w:p>
      <w:r>
        <w:t xml:space="preserve">  - Lanzamiento del piloto acotado en organizaciones piloto</w:t>
      </w:r>
    </w:p>
    <w:p>
      <w:r>
        <w:t>Semestre 4:</w:t>
      </w:r>
    </w:p>
    <w:p>
      <w:r>
        <w:t>• Movilidad internacional (3 meses, institucion partner)</w:t>
      </w:r>
    </w:p>
    <w:p>
      <w:r>
        <w:t>• Articulo 2: El modelo de gobernanza (GDA)</w:t>
      </w:r>
    </w:p>
    <w:p>
      <w:r>
        <w:t>• Seguimiento remoto del piloto acotado</w:t>
      </w:r>
    </w:p>
    <w:p>
      <w:pPr>
        <w:pStyle w:val="Heading2"/>
      </w:pPr>
      <w:r>
        <w:t>ANO 3</w:t>
      </w:r>
    </w:p>
    <w:p>
      <w:r>
        <w:t>Semestre 5:</w:t>
      </w:r>
    </w:p>
    <w:p>
      <w:r>
        <w:t>• FASE III: Evaluacion cuantitativa</w:t>
      </w:r>
    </w:p>
    <w:p>
      <w:r>
        <w:t xml:space="preserve">  - Monte Carlo (&gt;=10.000 iteraciones)</w:t>
      </w:r>
    </w:p>
    <w:p>
      <w:r>
        <w:t xml:space="preserve">  - Indices de Sobol —&gt; prueba de hipotesis central</w:t>
      </w:r>
    </w:p>
    <w:p>
      <w:r>
        <w:t xml:space="preserve">  - Escenarios DMDU —&gt; prueba de antifragilidad</w:t>
      </w:r>
    </w:p>
    <w:p>
      <w:r>
        <w:t>• Recoleccion de indicadores tempranos del piloto</w:t>
      </w:r>
    </w:p>
    <w:p>
      <w:r>
        <w:t>• Encuesta de transferibilidad (red FEMNCAFE)</w:t>
      </w:r>
    </w:p>
    <w:p>
      <w:r>
        <w:t>Semestre 6:</w:t>
      </w:r>
    </w:p>
    <w:p>
      <w:r>
        <w:t>• Articulo 3: Evaluacion del modelo bajo incertidumbre</w:t>
      </w:r>
    </w:p>
    <w:p>
      <w:r>
        <w:t>• Integracion de resultados</w:t>
      </w:r>
    </w:p>
    <w:p>
      <w:r>
        <w:t>• Escritura de la tesis</w:t>
      </w:r>
    </w:p>
    <w:p>
      <w:r>
        <w:t>• Defensa doctoral</w:t>
      </w:r>
    </w:p>
    <w:p>
      <w:pPr>
        <w:pStyle w:val="Heading2"/>
      </w:pPr>
      <w:r>
        <w:t>SINTESIS — La cadena metodologica completa</w:t>
      </w:r>
    </w:p>
    <w:p>
      <w:r>
        <w:t>PROBLEMA —&gt; METODO —&gt; RESULTADO</w:t>
      </w:r>
    </w:p>
    <w:p>
      <w:r>
        <w:t>Como esta hoy?  —&gt;  Entrevistas + SNA + CGV  —&gt;  VCO0 + IPDET + IG0</w:t>
      </w:r>
    </w:p>
    <w:p>
      <w:r>
        <w:t>Que deberia ser?  —&gt;  Talleres participativos + Delphi 3 rondas  —&gt;  Prototipo GDA + Distribuciones de entrada</w:t>
      </w:r>
    </w:p>
    <w:p>
      <w:r>
        <w:t>Funciona bajo incertidumbre?  —&gt;  Monte Carlo + Sobol + DMDU + Piloto acotado  —&gt;  Prueba de hipotesis + Antifragilidad + Validacion empirica</w:t>
      </w:r>
    </w:p>
    <w:p>
      <w:r>
        <w:t>Es transferible?  —&gt;  Encuesta FEMNCAFE  —&gt;  Protocolo replicable</w:t>
      </w:r>
    </w:p>
    <w:p>
      <w:r>
        <w:br w:type="page"/>
      </w:r>
    </w:p>
    <w:p>
      <w:pPr>
        <w:pStyle w:val="Title"/>
      </w:pPr>
      <w:r>
        <w:rPr>
          <w:color w:val="1A472A"/>
        </w:rPr>
        <w:t>EVALUACIONES POR MODULO</w:t>
      </w:r>
    </w:p>
    <w:p>
      <w:pPr>
        <w:pStyle w:val="Heading1"/>
      </w:pPr>
      <w:r>
        <w:t>Evaluacion Modulo 1 (10 puntos)</w:t>
      </w:r>
    </w:p>
    <w:p>
      <w:r>
        <w:rPr>
          <w:b/>
        </w:rPr>
        <w:t>P1 (1 pto): Que metodologia uso Talbot para calcular la distribucion del ingreso, que evento de 1989 lo cambio todo, y que encontraron Grabs &amp; Ponte 22 anos despues?</w:t>
      </w:r>
    </w:p>
    <w:p>
      <w:r>
        <w:rPr>
          <w:b/>
        </w:rPr>
        <w:t>P2 (2 pts): El Grounds for Sharing dice que el modelo "no es viable para todos". Para quien no es viable y por que el CMP oficial puede dar una falsa sensacion de rentabilidad? Conecta esto con el problema del minifundio.</w:t>
      </w:r>
    </w:p>
    <w:p>
      <w:r>
        <w:rPr>
          <w:b/>
        </w:rPr>
        <w:t>P3 (2 pts): Cual es el mercado principal del cafe colombiano y cuanto representa? Por que el EUDR sigue el mismo patron que los sellos de sostenibilidad segun Grabs &amp; Ponte?</w:t>
      </w:r>
    </w:p>
    <w:p>
      <w:r>
        <w:rPr>
          <w:b/>
        </w:rPr>
        <w:t>P4 (3 pts): Un evaluador dice: "Las comunidades firmantes de paz no tienen cultura organizacional — fueron guerrilleros". Respondele con precision, corrigiendo el estereotipo y explicando cual es el deficit real de gobernanza en estas comunidades.</w:t>
      </w:r>
    </w:p>
    <w:p>
      <w:r>
        <w:rPr>
          <w:b/>
        </w:rPr>
        <w:t>P5 (2 pts): Describe el ciclo negativo con tus palabras y explica en que eslabon especifico lo rompe el modelo GDA y por que ese punto es el mas estrategico.</w:t>
      </w:r>
    </w:p>
    <w:p>
      <w:pPr>
        <w:pStyle w:val="Heading1"/>
      </w:pPr>
      <w:r>
        <w:t>Evaluacion Modulo 2 (10 puntos)</w:t>
      </w:r>
    </w:p>
    <w:p>
      <w:r>
        <w:rPr>
          <w:b/>
        </w:rPr>
        <w:t>P1 (2 pts): Cuales son las tres variables de Gereffi et al. que determinan el tipo de gobernanza de una CGV, y por que la cadena del cafe PDET resulta cautiva cuando las aplicas?</w:t>
      </w:r>
    </w:p>
    <w:p>
      <w:r>
        <w:rPr>
          <w:b/>
        </w:rPr>
        <w:t>P2 (2 pts): Un evaluador dice: "Los sellos de sostenibilidad ya mejoran la situacion del productor — para que su modelo?" Responde usando el argumento de Grabs &amp; Ponte sobre los cuatro tipos de poder.</w:t>
      </w:r>
    </w:p>
    <w:p>
      <w:r>
        <w:rPr>
          <w:b/>
        </w:rPr>
        <w:t>P3 (3 pts): Nombra los 8 principios de Ostrom, explica dos de ellos con un ejemplo concreto del cafe PDET, y explica cual es la limitacion de Ostrom en este contexto y como tu investigacion la supera.</w:t>
      </w:r>
    </w:p>
    <w:p>
      <w:r>
        <w:rPr>
          <w:b/>
        </w:rPr>
        <w:t>P4 (1 pto): Por que el blockchain por si solo no resuelve el problema de distribucion de valor? Cual es el orden correcto segun tu modelo?</w:t>
      </w:r>
    </w:p>
    <w:p>
      <w:r>
        <w:rPr>
          <w:b/>
        </w:rPr>
        <w:t>P5 (2 pts): Explica la antifragilidad con un ejemplo del cafe PDET. Como se prueba matematicamente que una asociacion es antifragil en tu modelo?</w:t>
      </w:r>
    </w:p>
    <w:p>
      <w:pPr>
        <w:pStyle w:val="Heading1"/>
      </w:pPr>
      <w:r>
        <w:t>Evaluacion Modulo 3 (10 puntos)</w:t>
      </w:r>
    </w:p>
    <w:p>
      <w:r>
        <w:rPr>
          <w:b/>
        </w:rPr>
        <w:t>P1 (2 pts): Que significa que los 4 componentes del GDA sean "mutuamente constitutivos"? Da un ejemplo concreto de por que la gobernanza sin blockchain y el blockchain sin gobernanza no producen el resultado buscado.</w:t>
      </w:r>
    </w:p>
    <w:p>
      <w:r>
        <w:rPr>
          <w:b/>
        </w:rPr>
        <w:t>P2 (2 pts): Explica el VCO con numeros reales: cual es el VCO0 actual de un caficultor PDET? Por que el VCO es un mejor indicador de posicion en la cadena que simplemente el precio recibido?</w:t>
      </w:r>
    </w:p>
    <w:p>
      <w:r>
        <w:rPr>
          <w:b/>
        </w:rPr>
        <w:t>P3 (3 pts): Explica que mide el IPDET, cuales son sus tres dimensiones, y por que es una variable moderadora y no una variable independiente. Da un ejemplo de como el mismo IG produce VCO diferentes en dos municipios con IPDET distintos.</w:t>
      </w:r>
    </w:p>
    <w:p>
      <w:r>
        <w:rPr>
          <w:b/>
        </w:rPr>
        <w:t>P4 (1 pto): Por que una asociacion que depende solo de I1 es fragil? Cual de las corrientes I2–I5 tiene mayor potencial antifragil en contextos PDET y por que?</w:t>
      </w:r>
    </w:p>
    <w:p>
      <w:r>
        <w:rPr>
          <w:b/>
        </w:rPr>
        <w:t>P5 (2 pts): Cual es el argumento de originalidad del GDA frente a los modelos existentes? Menciona al menos 3 modelos previos y explica que le falta a cada uno que el GDA resuelve.</w:t>
      </w:r>
    </w:p>
    <w:p>
      <w:pPr>
        <w:pStyle w:val="Heading1"/>
      </w:pPr>
      <w:r>
        <w:t>Evaluacion Modulo 4 (10 puntos)</w:t>
      </w:r>
    </w:p>
    <w:p>
      <w:r>
        <w:rPr>
          <w:b/>
        </w:rPr>
        <w:t>P1 (2 pts): Por que Design Science Research y no un estudio de caso o una etnografia? Explica que exige el DSR que los otros paradigmas no pueden cumplir para esta investigacion.</w:t>
      </w:r>
    </w:p>
    <w:p>
      <w:r>
        <w:rPr>
          <w:b/>
        </w:rPr>
        <w:t>P2 (2 pts): Explica la cadena metodologica secuencial: por que el Delphi debe venir ANTES del Monte Carlo? Que pasa si se invierte el orden?</w:t>
      </w:r>
    </w:p>
    <w:p>
      <w:r>
        <w:rPr>
          <w:b/>
        </w:rPr>
        <w:t>P3 (3 pts): Explica con un ejemplo concreto del cafe PDET que hacen los indices de Sobol y que te dicen sobre tu hipotesis central. Cual seria el resultado que confirmaria tu hipotesis y cual la refutaria?</w:t>
      </w:r>
    </w:p>
    <w:p>
      <w:r>
        <w:rPr>
          <w:b/>
        </w:rPr>
        <w:t>P4 (1 pto): Por que el DMDU y no simplemente un analisis de sensibilidad convencional? Que significa que la incertidumbre sea "profunda" en el contexto PDET?</w:t>
      </w:r>
    </w:p>
    <w:p>
      <w:r>
        <w:rPr>
          <w:b/>
        </w:rPr>
        <w:t>P5 (2 pts): Sonia te pregunta: "Como va a hacer trabajo de campo en Colombia si esta aqui en Madrid?" Respondele usando los argumentos metodologicos correctos — no solo logisticos.</w:t>
      </w:r>
    </w:p>
    <w:p>
      <w:r>
        <w:br w:type="page"/>
      </w:r>
    </w:p>
    <w:p>
      <w:pPr>
        <w:pStyle w:val="Title"/>
      </w:pPr>
      <w:r>
        <w:rPr>
          <w:color w:val="1A472A"/>
        </w:rPr>
        <w:t>MODULO 5 — Simulacro de entrevista con Dra. Sonia Benito</w:t>
      </w:r>
    </w:p>
    <w:p>
      <w:pPr>
        <w:pStyle w:val="Heading1"/>
      </w:pPr>
      <w:r>
        <w:t>Contexto de la reunion</w:t>
      </w:r>
    </w:p>
    <w:p>
      <w:r>
        <w:t>Fecha: 3 de junio de 2026, 18:00 hora espanola (Zoom).</w:t>
      </w:r>
    </w:p>
    <w:p>
      <w:r>
        <w:t>Participantes: Dra. Sonia Benito Hernandez (directora propuesta) y Prof. David Menoyo (coordinador TAPAS).</w:t>
      </w:r>
    </w:p>
    <w:p>
      <w:r>
        <w:t>Objetivo: validar tu propuesta, confirmar la direccion de tesis y coordinar los pasos administrativos.</w:t>
      </w:r>
    </w:p>
    <w:p>
      <w:pPr>
        <w:pStyle w:val="Heading1"/>
      </w:pPr>
      <w:r>
        <w:t>Las 10 preguntas mas probables y como responderlas</w:t>
      </w:r>
    </w:p>
    <w:p>
      <w:pPr>
        <w:pStyle w:val="Heading2"/>
      </w:pPr>
      <w:r>
        <w:t>1. "Cuenteme de usted y por que quiere hacer el doctorado"</w:t>
      </w:r>
    </w:p>
    <w:p>
      <w:r>
        <w:rPr>
          <w:b/>
        </w:rPr>
        <w:t>RESPUESTA:</w:t>
      </w:r>
    </w:p>
    <w:p>
      <w:pPr>
        <w:ind w:left="720"/>
      </w:pPr>
      <w:r>
        <w:rPr>
          <w:i/>
        </w:rPr>
        <w:t>"Soy ingeniero en electronica y telecomunicaciones, con MBA de EAFIT y mas de 15 anos liderando proyectos de exportacion cafetera en Colombia. Disene e implemente la plataforma CAFIX con la Federacion Nacional de Cafeteros, que escalo de 2 a 56 despachos mensuales articulando 33 cooperativas y 300+ productores. Organice la mision comercial en Oslo para caficultores firmantes de paz. Hoy dirijo COFFIS, donde trabajo directamente con la red FEMNCAFE. El doctorado nace de una pregunta que llevo anos intentando responder desde la practica: por que los caficultores colombianos siguen reteniendo menos del 10% del precio final de su cafe a pesar de los sellos, las certificaciones y la tecnologia. Quiero responderla con rigor academico para que la solucion sea transferible."</w:t>
      </w:r>
    </w:p>
    <w:p>
      <w:pPr>
        <w:pStyle w:val="Heading2"/>
      </w:pPr>
      <w:r>
        <w:t>2. "Cual es el problema central de su investigacion?"</w:t>
      </w:r>
    </w:p>
    <w:p>
      <w:r>
        <w:rPr>
          <w:b/>
        </w:rPr>
        <w:t>RESPUESTA:</w:t>
      </w:r>
    </w:p>
    <w:p>
      <w:pPr>
        <w:ind w:left="720"/>
      </w:pPr>
      <w:r>
        <w:rPr>
          <w:i/>
        </w:rPr>
        <w:t>"Los caficultores colombianos retienen entre el 5% y el 7% del precio final de un cafe que se vende a EUR 51,80/kg en Europa. Esta brecha no es una anomalia de mercado — es el resultado de una gobernanza cautiva de las cadenas globales de valor que reproduce sistematicamente la extraccion de renta territorial. En los 170 municipios PDET del posconflicto colombiano, 70 son cafeteros con 164.000 hectareas, y las asociaciones enfrentan cuatro deficits interconectados: capacidades de mercado, posicion cautiva, exclusion digital y exclusion financiera. Ningun modelo existente aborda los cuatro simultaneamente."</w:t>
      </w:r>
    </w:p>
    <w:p>
      <w:pPr>
        <w:pStyle w:val="Heading2"/>
      </w:pPr>
      <w:r>
        <w:t>3. "Cual es la conexion con mi investigacion?"</w:t>
      </w:r>
    </w:p>
    <w:p>
      <w:r>
        <w:rPr>
          <w:b/>
        </w:rPr>
        <w:t>RESPUESTA:</w:t>
      </w:r>
    </w:p>
    <w:p>
      <w:pPr>
        <w:ind w:left="720"/>
      </w:pPr>
      <w:r>
        <w:rPr>
          <w:i/>
        </w:rPr>
        <w:t>"Su trabajo con Merbah (2023) demostro que la trazabilidad verificada genera primas del 28,5% en el mercado espanol del cafe. Ese dato confirma que el mercado ya paga por la trazabilidad — la pregunta no resuelta es que mecanismos de gobernanza permiten que esa prima llegue al productor. Su investigacion con Lopez-Cozar y Priede (2023) sobre como el apoyo publico impulsa la inversion ambiental en PYMES ilumina las condiciones habilitadoras. Mi investigacion cierra el circuito: examina los mecanismos de gobernanza que habilitan a las asociaciones para capturar en origen el valor que el mercado reconoce y que las politicas publicas incentivan."</w:t>
      </w:r>
    </w:p>
    <w:p>
      <w:pPr>
        <w:pStyle w:val="Heading2"/>
      </w:pPr>
      <w:r>
        <w:t>4. "Que es exactamente el modelo GDA?"</w:t>
      </w:r>
    </w:p>
    <w:p>
      <w:r>
        <w:rPr>
          <w:b/>
        </w:rPr>
        <w:t>RESPUESTA:</w:t>
      </w:r>
    </w:p>
    <w:p>
      <w:pPr>
        <w:ind w:left="720"/>
      </w:pPr>
      <w:r>
        <w:rPr>
          <w:i/>
        </w:rPr>
        <w:t>"Es un modelo sociotecnico con cuatro componentes mutuamente constitutivos: gobernanza institucional colectiva basada en Ostrom, confianza algoritmica habilitada por blockchain, medicion del valor capturado en origen (VCO) como variable dependiente central, y antifragilidad como criterio evaluativo. La clave es que ninguno funciona sin los otros: gobernanza sin tecnologia no es verificable, tecnologia sin gobernanza es vigilancia del comprador, y sin diversificacion de ingresos (I1-I5) la organizacion no tiene por que invertir en ninguno de los dos."</w:t>
      </w:r>
    </w:p>
    <w:p>
      <w:pPr>
        <w:pStyle w:val="Heading2"/>
      </w:pPr>
      <w:r>
        <w:t>5. "Por que Design Science Research?"</w:t>
      </w:r>
    </w:p>
    <w:p>
      <w:r>
        <w:rPr>
          <w:b/>
        </w:rPr>
        <w:t>RESPUESTA:</w:t>
      </w:r>
    </w:p>
    <w:p>
      <w:pPr>
        <w:ind w:left="720"/>
      </w:pPr>
      <w:r>
        <w:rPr>
          <w:i/>
        </w:rPr>
        <w:t>"Porque mi objetivo no es solo describir la brecha — es disenar y evaluar un modelo que la cambie. Un estudio de caso describiria el problema; una etnografia lo comprenderia. Pero ninguno produce el artefacto implementable que las organizaciones PDET necesitan. El DSR me obliga a producir teoria y solucion simultaneamente, y a evaluarla con rigor."</w:t>
      </w:r>
    </w:p>
    <w:p>
      <w:pPr>
        <w:pStyle w:val="Heading2"/>
      </w:pPr>
      <w:r>
        <w:t>6. "Como va a financiar el doctorado?"</w:t>
      </w:r>
    </w:p>
    <w:p>
      <w:r>
        <w:rPr>
          <w:b/>
        </w:rPr>
        <w:t>RESPUESTA:</w:t>
      </w:r>
    </w:p>
    <w:p>
      <w:pPr>
        <w:ind w:left="720"/>
      </w:pPr>
      <w:r>
        <w:rPr>
          <w:i/>
        </w:rPr>
        <w:t>"Estoy explorando tres vias: (1) el doctorado industrial con Supracafe — empresa espanola con operaciones en el Cauca — cuyo interes comercial se alinea con la investigacion a traves de una linea de cafe de paz verificable; (2) la convocatoria AEI de Doctorados Industriales (proxima apertura inicio 2027); y (3) tengo candidaturas paralelas en Bologna y ZEF-Bonn que ofrecen financiacion propia. Queria consultarle si la UPM tiene alguna via interna como contratos FPI o proyectos con plaza predoctoral."</w:t>
      </w:r>
    </w:p>
    <w:p>
      <w:pPr>
        <w:pStyle w:val="Heading2"/>
      </w:pPr>
      <w:r>
        <w:t>7. "Como hara trabajo de campo si esta en Madrid?"</w:t>
      </w:r>
    </w:p>
    <w:p>
      <w:r>
        <w:rPr>
          <w:b/>
        </w:rPr>
        <w:t>RESPUESTA:</w:t>
      </w:r>
    </w:p>
    <w:p>
      <w:pPr>
        <w:ind w:left="720"/>
      </w:pPr>
      <w:r>
        <w:rPr>
          <w:i/>
        </w:rPr>
        <w:t>"El trabajo de campo se organiza en campanas concentradas de 2 meses por ano en Colombia. Entre campanas, la intervencion la co-ejecutan las propias organizaciones FEMNCAFE con mi acompanamiento remoto. Esto no es debilidad metodologica — es coherencia con el marco de Investigacion Accion Participativa de Fals Borda: la comunidad no es objeto de estudio sino co-investigadora. Ademas, tengo una base organizacional activa en el territorio a traves de COFFIS y la relacion con 33 cooperativas. El panel Delphi es remoto por naturaleza, y la simulacion Monte Carlo se ejecuta desde cualquier lugar."</w:t>
      </w:r>
    </w:p>
    <w:p>
      <w:pPr>
        <w:pStyle w:val="Heading2"/>
      </w:pPr>
      <w:r>
        <w:t>8. "Esto es viable en 4 anos?"</w:t>
      </w:r>
    </w:p>
    <w:p>
      <w:r>
        <w:rPr>
          <w:b/>
        </w:rPr>
        <w:t>RESPUESTA:</w:t>
      </w:r>
    </w:p>
    <w:p>
      <w:pPr>
        <w:ind w:left="720"/>
      </w:pPr>
      <w:r>
        <w:rPr>
          <w:i/>
        </w:rPr>
        <w:t>"Si, porque el nucleo evaluativo es simulacion, no observacion longitudinal de anos. El Monte Carlo con indices de Sobol permite evaluar el desempeno esperado del modelo sin esperar anos para resultados. El piloto acotado mide indicadores de adopcion temprana, no impacto multianual. Y mi acceso al campo a traves de FEMNCAFE acelera la Fase I porque no arranco en frio buscando comunidades — ya las tengo."</w:t>
      </w:r>
    </w:p>
    <w:p>
      <w:pPr>
        <w:pStyle w:val="Heading2"/>
      </w:pPr>
      <w:r>
        <w:t>9. "En que se diferencia de lo que ya existe?"</w:t>
      </w:r>
    </w:p>
    <w:p>
      <w:r>
        <w:rPr>
          <w:b/>
        </w:rPr>
        <w:t>RESPUESTA:</w:t>
      </w:r>
    </w:p>
    <w:p>
      <w:pPr>
        <w:ind w:left="720"/>
      </w:pPr>
      <w:r>
        <w:rPr>
          <w:i/>
        </w:rPr>
        <w:t>"No existe ningun modelo que integre simultaneamente gobernanza de comunes adaptada al posconflicto, trazabilidad digital soberana, medicion cuantificada del valor retenido en origen y antifragilidad territorial. Los constructos GDA, VCO e IPDET son originales. La combinacion metodologica — DSR con Monte Carlo y descomposicion de Sobol — no tiene precedente en este campo."</w:t>
      </w:r>
    </w:p>
    <w:p>
      <w:pPr>
        <w:pStyle w:val="Heading2"/>
      </w:pPr>
      <w:r>
        <w:t>10. "Que espera de mi como directora?"</w:t>
      </w:r>
    </w:p>
    <w:p>
      <w:r>
        <w:rPr>
          <w:b/>
        </w:rPr>
        <w:t>RESPUESTA:</w:t>
      </w:r>
    </w:p>
    <w:p>
      <w:pPr>
        <w:ind w:left="720"/>
      </w:pPr>
      <w:r>
        <w:rPr>
          <w:i/>
        </w:rPr>
        <w:t>"Orientacion academica en tres dimensiones: (1) el encuadre de economia agraria y politica agroalimentaria donde usted tiene la experiencia central, (2) la conexion con el mercado europeo de sostenibilidad que su investigacion ha cuantificado, y (3) el rigor metodologico para que la evaluacion del modelo sea defendible ante un tribunal. Me gustaria tambien explorar si hay posibilidad de vincular esta investigacion con algun proyecto activo de su grupo BIDA o con Supracafe para la via de doctorado industrial."</w:t>
      </w:r>
    </w:p>
    <w:p>
      <w:pPr>
        <w:spacing w:before="160" w:after="160"/>
        <w:jc w:val="center"/>
      </w:pPr>
      <w:r>
        <w:rPr>
          <w:color w:val="999999"/>
        </w:rPr>
        <w:t>— — —</w:t>
      </w:r>
    </w:p>
    <w:p>
      <w:pPr>
        <w:pStyle w:val="Heading1"/>
      </w:pPr>
      <w:r>
        <w:t>Preguntas que TU debes hacerle a Sonia</w:t>
      </w:r>
    </w:p>
    <w:p>
      <w:r>
        <w:t>• Como funciona el proceso de admision formal despues de la preinscripcion?</w:t>
      </w:r>
    </w:p>
    <w:p>
      <w:r>
        <w:t>• Cual es el calendario para la matricula y el inicio de actividades?</w:t>
      </w:r>
    </w:p>
    <w:p>
      <w:r>
        <w:t>• Existe la posibilidad de doctorado industrial dentro del programa TAPAS? Como se gestiona el convenio con la empresa?</w:t>
      </w:r>
    </w:p>
    <w:p>
      <w:r>
        <w:t>• Tiene algun proyecto activo o en preparacion donde pueda encajar una plaza predoctoral?</w:t>
      </w:r>
    </w:p>
    <w:p>
      <w:r>
        <w:t>• Hay algun complemento formativo que la Comision Academica me exigiria dado mi perfil (ingeniero + MBA, no agronomo)?</w:t>
      </w:r>
    </w:p>
    <w:p>
      <w:r>
        <w:t>• Como se coordinaria con el Prof. Menoyo como tutor y usted como directora?</w:t>
      </w:r>
    </w:p>
    <w:p>
      <w:r>
        <w:t>• Cual es el plazo real del 12 de junio que menciono en su correo?</w:t>
      </w:r>
    </w:p>
    <w:p>
      <w:pPr>
        <w:spacing w:before="160" w:after="160"/>
        <w:jc w:val="center"/>
      </w:pPr>
      <w:r>
        <w:rPr>
          <w:color w:val="999999"/>
        </w:rPr>
        <w:t>— — —</w:t>
      </w:r>
    </w:p>
    <w:p>
      <w:pPr>
        <w:pStyle w:val="Heading1"/>
      </w:pPr>
      <w:r>
        <w:t>Datos clave para tener a la mano</w:t>
      </w:r>
    </w:p>
    <w:p>
      <w:pPr>
        <w:pStyle w:val="Heading2"/>
      </w:pPr>
      <w:r>
        <w:t>Cifras que puedes necesitar</w:t>
      </w:r>
    </w:p>
    <w:p>
      <w:r>
        <w:t>EUR 51,80/kg — precio Juan Valdez Volcan en Amazon Espana</w:t>
      </w:r>
    </w:p>
    <w:p>
      <w:r>
        <w:t>5-7% — VCO neto del caficultor</w:t>
      </w:r>
    </w:p>
    <w:p>
      <w:r>
        <w:t>28,5% — prima por trazabilidad verificada (Merbah &amp; Benito-Hernandez, 2023)</w:t>
      </w:r>
    </w:p>
    <w:p>
      <w:r>
        <w:t>549.000 — familias caficultoras en Colombia</w:t>
      </w:r>
    </w:p>
    <w:p>
      <w:r>
        <w:t>90%+ — tienen menos de 3 hectareas</w:t>
      </w:r>
    </w:p>
    <w:p>
      <w:r>
        <w:t>170 — municipios PDET</w:t>
      </w:r>
    </w:p>
    <w:p>
      <w:r>
        <w:t>70 — municipios PDET cafeteros (41%)</w:t>
      </w:r>
    </w:p>
    <w:p>
      <w:r>
        <w:t>164.035 — hectareas de cafe en PDET</w:t>
      </w:r>
    </w:p>
    <w:p>
      <w:r>
        <w:t>39,8% — participacion de EE.UU. en exportaciones colombianas de cafe</w:t>
      </w:r>
    </w:p>
    <w:p>
      <w:r>
        <w:t>20%+ — participacion de la UE</w:t>
      </w:r>
    </w:p>
    <w:p>
      <w:r>
        <w:t>$1.565.393 COP — costo medio de produccion por carga (FEPCafe, marzo 2026)</w:t>
      </w:r>
    </w:p>
    <w:p>
      <w:r>
        <w:t>$2.227.129 COP — precio interno por carga (FEPCafe, marzo 2026)</w:t>
      </w:r>
    </w:p>
    <w:p>
      <w:r>
        <w:t>12,6 cargas/ha — productividad media pais</w:t>
      </w:r>
    </w:p>
    <w:p>
      <w:r>
        <w:t>1989 — colapso del Acuerdo Internacional del Cafe</w:t>
      </w:r>
    </w:p>
    <w:p>
      <w:r>
        <w:t>2037 — extension de los PDET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