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472A"/>
          <w:sz w:val="36"/>
        </w:rPr>
        <w:t>GUÍA DOCTORAL — VERSIÓN CORREGIDA</w:t>
      </w:r>
    </w:p>
    <w:p>
      <w:pPr>
        <w:jc w:val="center"/>
      </w:pPr>
      <w:r>
        <w:rPr>
          <w:i/>
          <w:sz w:val="26"/>
        </w:rPr>
        <w:t>Top recomendaciones para perfil colombiano</w:t>
      </w:r>
    </w:p>
    <w:p>
      <w:pPr>
        <w:spacing w:before="400"/>
        <w:jc w:val="center"/>
      </w:pPr>
      <w:r>
        <w:rPr>
          <w:b/>
          <w:sz w:val="24"/>
        </w:rPr>
        <w:t>Tesis: Gobernanza Digital Asociativa (GDA)</w:t>
      </w:r>
    </w:p>
    <w:p>
      <w:pPr>
        <w:jc w:val="center"/>
      </w:pPr>
      <w:r>
        <w:rPr>
          <w:i/>
          <w:color w:val="606060"/>
          <w:sz w:val="22"/>
        </w:rPr>
        <w:t>Café · PDET · Antifragilidad territorial · Posconflicto colombiano</w:t>
      </w:r>
    </w:p>
    <w:p>
      <w:pPr>
        <w:spacing w:before="1200"/>
        <w:jc w:val="center"/>
      </w:pPr>
      <w:r>
        <w:rPr>
          <w:b/>
          <w:sz w:val="26"/>
        </w:rPr>
        <w:t>Daniel Alejandro Pajoy Bastos</w:t>
      </w:r>
    </w:p>
    <w:p>
      <w:pPr>
        <w:jc w:val="center"/>
      </w:pPr>
      <w:r>
        <w:rPr>
          <w:i/>
          <w:color w:val="606060"/>
          <w:sz w:val="20"/>
        </w:rPr>
        <w:t>Versión 2.0 — Junio 2026</w:t>
      </w:r>
    </w:p>
    <w:p>
      <w:pPr>
        <w:jc w:val="center"/>
      </w:pPr>
      <w:r>
        <w:rPr>
          <w:i/>
          <w:color w:val="606060"/>
          <w:sz w:val="18"/>
        </w:rPr>
        <w:t>Datos verificados · Reemplaza la guía v1 (25 recomendaciones)</w:t>
      </w:r>
    </w:p>
    <w:p>
      <w:r>
        <w:br w:type="page"/>
      </w:r>
    </w:p>
    <w:p>
      <w:pPr>
        <w:keepNext/>
        <w:spacing w:before="400" w:after="200"/>
      </w:pPr>
      <w:r>
        <w:rPr>
          <w:b/>
          <w:color w:val="1A472A"/>
          <w:sz w:val="30"/>
        </w:rPr>
        <w:t>1. ESTADO ACTUAL DEL CANDIDATO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Decisión principal tomada</w:t>
      </w:r>
    </w:p>
    <w:p>
      <w:r>
        <w:rPr>
          <w:b/>
          <w:i w:val="0"/>
          <w:sz w:val="21"/>
        </w:rPr>
        <w:t>UPM-TAPAS con Dra. Sonia Benito Hernández como directora de tesis confirmada el 3 de junio de 2026. Modalidad acordada: virtual desde Popayán, Colombia.</w:t>
      </w:r>
    </w:p>
    <w:p>
      <w:pPr>
        <w:keepNext/>
        <w:spacing w:before="160" w:after="80"/>
      </w:pPr>
      <w:r>
        <w:rPr>
          <w:b/>
          <w:color w:val="606060"/>
          <w:sz w:val="22"/>
        </w:rPr>
        <w:t>Hitos cumplidos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Hito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Preinscripción UPM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May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✅ Realizada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Documentos apostillados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May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✅ Entregados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Propuesta v3 aprobada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3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✅ Aprobada por Sonia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Directora confirmada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3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✅ Sonia Benito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Modalidad acordada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3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✅ Virtual desde Colombia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Tabla de contenido (v2 estilo Merbah)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5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✅ Lista para envío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Matrícula formal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Plazo trámite secretaría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12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⚠️ Por atender</w:t>
            </w:r>
          </w:p>
        </w:tc>
      </w:tr>
    </w:tbl>
    <w:p>
      <w:pPr>
        <w:keepNext/>
        <w:spacing w:before="240" w:after="120"/>
      </w:pPr>
      <w:r>
        <w:rPr>
          <w:b/>
          <w:color w:val="2E5F3F"/>
          <w:sz w:val="25"/>
        </w:rPr>
        <w:t>Contexto estratégico para financiación</w:t>
      </w:r>
    </w:p>
    <w:p>
      <w:r>
        <w:rPr>
          <w:b w:val="0"/>
          <w:i w:val="0"/>
          <w:sz w:val="21"/>
        </w:rPr>
        <w:t>En Europa existen dos modalidades de financiación doctoral que NO requieren recursos económicos propios:</w:t>
      </w:r>
    </w:p>
    <w:p>
      <w:r>
        <w:rPr>
          <w:b/>
          <w:i w:val="0"/>
          <w:sz w:val="21"/>
        </w:rPr>
        <w:t>Modalidad 1 — Posición doctoral remunerada (OIO / TV-L / empleado público):</w:t>
      </w:r>
    </w:p>
    <w:p>
      <w:pPr>
        <w:pStyle w:val="ListBullet"/>
        <w:spacing w:after="40"/>
        <w:ind w:left="425"/>
      </w:pPr>
      <w:r>
        <w:rPr>
          <w:sz w:val="20"/>
        </w:rPr>
        <w:t>El doctorando es contratado como empleado de la universidad.</w:t>
      </w:r>
    </w:p>
    <w:p>
      <w:pPr>
        <w:pStyle w:val="ListBullet"/>
        <w:spacing w:after="40"/>
        <w:ind w:left="425"/>
      </w:pPr>
      <w:r>
        <w:rPr>
          <w:sz w:val="20"/>
        </w:rPr>
        <w:t>Recibe salario mensual, seguro médico, pensión y permiso de trabajo automático.</w:t>
      </w:r>
    </w:p>
    <w:p>
      <w:pPr>
        <w:pStyle w:val="ListBullet"/>
        <w:spacing w:after="40"/>
        <w:ind w:left="425"/>
      </w:pPr>
      <w:r>
        <w:rPr>
          <w:sz w:val="20"/>
        </w:rPr>
        <w:t>Sin necesidad de beca externa.</w:t>
      </w:r>
    </w:p>
    <w:p>
      <w:pPr>
        <w:pStyle w:val="ListBullet"/>
        <w:spacing w:after="40"/>
        <w:ind w:left="425"/>
      </w:pPr>
      <w:r>
        <w:rPr>
          <w:sz w:val="20"/>
        </w:rPr>
        <w:t>Sistema estándar en Países Bajos (OIO), Alemania (TV-L E13), Suecia, Dinamarca, Noruega y Finlandia.</w:t>
      </w:r>
    </w:p>
    <w:p>
      <w:r>
        <w:rPr>
          <w:b/>
          <w:i w:val="0"/>
          <w:sz w:val="21"/>
        </w:rPr>
        <w:t>Modalidad 2 — Beca externa competitiva (cubre matrícula + manutención):</w:t>
      </w:r>
    </w:p>
    <w:p>
      <w:pPr>
        <w:pStyle w:val="ListBullet"/>
        <w:spacing w:after="40"/>
        <w:ind w:left="425"/>
      </w:pPr>
      <w:r>
        <w:rPr>
          <w:sz w:val="20"/>
        </w:rPr>
        <w:t>DAAD-EPOS (Alemania) — diseñada para países en desarrollo (Colombia elegible)</w:t>
      </w:r>
    </w:p>
    <w:p>
      <w:pPr>
        <w:pStyle w:val="ListBullet"/>
        <w:spacing w:after="40"/>
        <w:ind w:left="425"/>
      </w:pPr>
      <w:r>
        <w:rPr>
          <w:sz w:val="20"/>
        </w:rPr>
        <w:t>Swedish Institute Scholarship (Suecia) — latinoamericanos</w:t>
      </w:r>
    </w:p>
    <w:p>
      <w:pPr>
        <w:pStyle w:val="ListBullet"/>
        <w:spacing w:after="40"/>
        <w:ind w:left="425"/>
      </w:pPr>
      <w:r>
        <w:rPr>
          <w:sz w:val="20"/>
        </w:rPr>
        <w:t>Minciencias Convocatoria 975 (Colombia) — modalidad nacional o internacional</w:t>
      </w:r>
    </w:p>
    <w:p>
      <w:pPr>
        <w:pStyle w:val="ListBullet"/>
        <w:spacing w:after="40"/>
        <w:ind w:left="425"/>
      </w:pPr>
      <w:r>
        <w:rPr>
          <w:sz w:val="20"/>
        </w:rPr>
        <w:t>Stipendium Hungaricum (Hungría) — Colombia elegible</w:t>
      </w:r>
    </w:p>
    <w:p>
      <w:pPr>
        <w:pStyle w:val="ListBullet"/>
        <w:spacing w:after="40"/>
        <w:ind w:left="425"/>
      </w:pPr>
      <w:r>
        <w:rPr>
          <w:sz w:val="20"/>
        </w:rPr>
        <w:t>KU Leuven Global Minds (Bélgica) — países en desarrollo</w:t>
      </w:r>
    </w:p>
    <w:p>
      <w:r>
        <w:rPr>
          <w:b/>
          <w:i w:val="0"/>
          <w:sz w:val="21"/>
        </w:rPr>
        <w:t>Modalidad 3 — Borsa di dottorato (Italia):</w:t>
      </w:r>
    </w:p>
    <w:p>
      <w:pPr>
        <w:pStyle w:val="ListBullet"/>
        <w:spacing w:after="40"/>
        <w:ind w:left="425"/>
      </w:pPr>
      <w:r>
        <w:rPr>
          <w:sz w:val="20"/>
        </w:rPr>
        <w:t>Sistema italiano de plaza con financiación incluida.</w:t>
      </w:r>
    </w:p>
    <w:p>
      <w:pPr>
        <w:pStyle w:val="ListBullet"/>
        <w:spacing w:after="40"/>
        <w:ind w:left="425"/>
      </w:pPr>
      <w:r>
        <w:rPr>
          <w:sz w:val="20"/>
        </w:rPr>
        <w:t>Cifra real verificada Bologna: €18.341 bruto/año (~€1.350 neto/mes).</w:t>
      </w:r>
    </w:p>
    <w:p>
      <w:pPr>
        <w:pStyle w:val="ListBullet"/>
        <w:spacing w:after="40"/>
        <w:ind w:left="425"/>
      </w:pPr>
      <w:r>
        <w:rPr>
          <w:sz w:val="20"/>
        </w:rPr>
        <w:t>Cifra real verificada Firenze: €16.243 bruto/año + 50% extra en estancias.</w:t>
      </w:r>
    </w:p>
    <w:p>
      <w:r>
        <w:br w:type="page"/>
      </w:r>
    </w:p>
    <w:p>
      <w:pPr>
        <w:keepNext/>
        <w:spacing w:before="400" w:after="200"/>
      </w:pPr>
      <w:r>
        <w:rPr>
          <w:b/>
          <w:color w:val="1A472A"/>
          <w:sz w:val="30"/>
        </w:rPr>
        <w:t>2. UNIVERSIDADES ESPAÑOLAS — Trámites realizados</w:t>
      </w:r>
    </w:p>
    <w:p>
      <w:r>
        <w:rPr>
          <w:b w:val="0"/>
          <w:i/>
          <w:sz w:val="21"/>
        </w:rPr>
        <w:t>A continuación, las universidades españolas donde ya hay trámites en curso. La UPM es la apuesta principal confirmada.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2.1. UPM — Universidad Politécnica de Madrid ⭐ APROBADA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Doctorado en Tecnología Agroambiental para una Agricultura Sostenible (TAPAS)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Escuela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ETSIAAB — E.T.S.I. Agronómica, Alimentaria y de Biosistemas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Coordinador del 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Prof. David Menoyo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Directora propuesta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Dra. Sonia Benito Hernández (confirmada el 3 jun 2026)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Líneas de investigación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Economía Agraria y Recursos Naturales + Gestión Empresarial e Innovación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Modalidad acordada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Virtual desde Popayán, Colombia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✅ APROBADA — En espera de matrícula formal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Próximo plazo crítico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12 junio 2026 — trámite secretaría alumnos</w:t>
            </w:r>
          </w:p>
        </w:tc>
      </w:tr>
    </w:tbl>
    <w:p>
      <w:pPr>
        <w:keepNext/>
        <w:spacing w:before="240" w:after="120"/>
      </w:pPr>
      <w:r>
        <w:rPr>
          <w:b/>
          <w:color w:val="2E5F3F"/>
          <w:sz w:val="25"/>
        </w:rPr>
        <w:t>2.2. Universidad de Deusto (Bilbao)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Competitividad Empresarial y Territorial, Innovación y Sostenibilidad (CETIS)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Escuela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Deusto Business School + Instituto Vasco de Competitividad (Orkestra)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Estado actual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🔄 Preinscrito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Decisión pendiente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Confirmar interés o desistir formalmente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Recomendación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Desistir (UPM ya es la apuesta principal)</w:t>
            </w:r>
          </w:p>
        </w:tc>
      </w:tr>
    </w:tbl>
    <w:p>
      <w:pPr>
        <w:keepNext/>
        <w:spacing w:before="240" w:after="120"/>
      </w:pPr>
      <w:r>
        <w:rPr>
          <w:b/>
          <w:color w:val="2E5F3F"/>
          <w:sz w:val="25"/>
        </w:rPr>
        <w:t>2.3. Universidad Loyola Andalucía (Sevilla/Córdoba)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Desarrollo Inclusivo y Sostenible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Estado actual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🔄 Preinscrito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Decisión pendiente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Confirmar interés o desistir formalmente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Recomendación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Desistir</w:t>
            </w:r>
          </w:p>
        </w:tc>
      </w:tr>
    </w:tbl>
    <w:p>
      <w:pPr>
        <w:keepNext/>
        <w:spacing w:before="240" w:after="120"/>
      </w:pPr>
      <w:r>
        <w:rPr>
          <w:b/>
          <w:color w:val="2E5F3F"/>
          <w:sz w:val="25"/>
        </w:rPr>
        <w:t>2.4. Universidad de Mondragón (País Vasco)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Gestión Avanzada de Organizaciones y Economía Social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Estado actual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🔄 Preinscrito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Decisión pendiente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Confirmar interés o desistir formalmente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Recomendación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Desistir</w:t>
            </w:r>
          </w:p>
        </w:tc>
      </w:tr>
    </w:tbl>
    <w:p>
      <w:pPr>
        <w:keepNext/>
        <w:spacing w:before="240" w:after="120"/>
      </w:pPr>
      <w:r>
        <w:rPr>
          <w:b/>
          <w:color w:val="2E5F3F"/>
          <w:sz w:val="25"/>
        </w:rPr>
        <w:t>2.5. UAB — Universitat Autònoma de Barcelona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Por definir (potencialmente en líneas de Sociología económica o STS)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Estado actual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🔄 Documentos cargados en portal — esperando verificación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Decisión pendiente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Esperar respuesta del portal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Recomendación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Mantener como respaldo hasta que UPM esté matriculada</w:t>
            </w:r>
          </w:p>
        </w:tc>
      </w:tr>
    </w:tbl>
    <w:p>
      <w:pPr>
        <w:keepNext/>
        <w:spacing w:before="240" w:after="120"/>
      </w:pPr>
      <w:r>
        <w:rPr>
          <w:b/>
          <w:color w:val="2E5F3F"/>
          <w:sz w:val="25"/>
        </w:rPr>
        <w:t>2.6. UPV — Universidad Politécnica de València (no inscrita)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Posición disciplinar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#14 Europa en Agriculture &amp; Forestry (QS 2026) — la española mejor posicionada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Estado actual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Solo evaluada teóricamente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Decisión pendiente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¿Inscribirse?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Recomendación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NO inscribirse — concentrar en UPM y aplicaciones internacionales con financiación</w:t>
            </w:r>
          </w:p>
        </w:tc>
      </w:tr>
    </w:tbl>
    <w:p>
      <w:r>
        <w:br w:type="page"/>
      </w:r>
    </w:p>
    <w:p>
      <w:pPr>
        <w:keepNext/>
        <w:spacing w:before="400" w:after="200"/>
      </w:pPr>
      <w:r>
        <w:rPr>
          <w:b/>
          <w:color w:val="1A472A"/>
          <w:sz w:val="30"/>
        </w:rPr>
        <w:t>3. TOP 15 UNIVERSIDADES INTERNACIONALES — Datos verificados</w:t>
      </w:r>
    </w:p>
    <w:p>
      <w:r>
        <w:rPr>
          <w:b w:val="0"/>
          <w:i/>
          <w:sz w:val="21"/>
        </w:rPr>
        <w:t>Estas son las universidades verificadas en nuestra investigación previa, con cifras de financiación, fechas de cierre y pertinencia reales (no estimaciones aproximadas).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3.1. Tabla resumen Top 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Universidad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País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Financiación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Cierre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Fit tema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Wageningen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🇳🇱 Países Bajos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OIO €2.541→€3.247/mes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Rolling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ZEF-Bonn (DAAD-EPOS)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🇩🇪 Alemania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Beca completa ~€1.500/mes + extras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31 ago 2026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Bologna (UNIBO)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🇮🇹 Italia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Borsa €18.341 bruto/año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15 jun 2026 ⚠️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Firenze (UNIFI)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🇮🇹 Italia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Borsa €16.243 bruto/año + extras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11 jun 2026 ⚠️⚠️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ETH Zurich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🇨🇭 Suiza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CHF 61.000-64.000/año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26 jun 2026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Hohenheim FSC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🇩🇪 Alemania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Beca DAAD/BMZ ~€1.000/mes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Verificar 2026/27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Helsinki HELSUS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🇫🇮 Finlandia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~€2.500-3.200/mes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24 ago – 7 sep 2026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CIRAD / Inst. Agro Montpellier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🇫🇷 Francia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Contrato salariado €2.200/mes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Rolling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Stockholm Resilience Centre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🇸🇪 Suecia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~€2.100-2.300/mes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17 ago – 6 sep 2026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Copenhagen IFRO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🇩🇰 Dinamarca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~€4.700-5.400/mes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Continuo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SLU Suecia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🇸🇪 Suecia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4 años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Rolling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Aarhus BSS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🇩🇰 Dinamarca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~€4.700/mes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Continuo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NMBU Noragric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🇳🇴 Noruega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NOK 550.800/año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Rolling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KU Leuven (Global Minds)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🇧🇪 Bélgica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Beca completa Sur Global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~feb 2027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⭐⭐⭐⭐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MATE Hungría (Stipendium Hungaricum)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🇭🇺 Hungría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Beca completa para colombianos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~ene 2027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⭐⭐⭐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b/>
          <w:color w:val="2E5F3F"/>
          <w:sz w:val="25"/>
        </w:rPr>
        <w:t>3.2. Fichas detalladas — Top 5 prioritarias</w:t>
      </w:r>
    </w:p>
    <w:p>
      <w:pPr>
        <w:keepNext/>
        <w:spacing w:before="160" w:after="80"/>
      </w:pPr>
      <w:r>
        <w:rPr>
          <w:b/>
          <w:color w:val="606060"/>
          <w:sz w:val="22"/>
        </w:rPr>
        <w:t>🥇 #1 — Wageningen University &amp; Research (WUR) — Países Bajos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 verificado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Posición disciplinar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#1 mundial en Agriculture &amp; Forestry (QS by Subject 2026)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PhD a través de grupos: Rural Sociology (RSO), Knowledge Technology &amp; Innovation (KTI), Public Administration and Policy (PAP)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Financiación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Contrato OIO salariado: €2.541 → €3.247/mes brutos. Seguro médico, pensión, permiso de trabajo. Matrícula €0.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Plazo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Rolling — vacantes publicadas continuamente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Cómo aplicar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No se aplica al programa: se aplica a vacantes específicas con supervisor asignado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URL oficial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https://www.wur.nl/en/jobs/phd-jobs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Pertinencia para GDA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Excepcional — gobernanza de cadenas agroalimentarias, smallholder organizations, Sur Global</w:t>
            </w:r>
          </w:p>
        </w:tc>
      </w:tr>
    </w:tbl>
    <w:p>
      <w:r>
        <w:rPr>
          <w:b/>
          <w:i w:val="0"/>
          <w:sz w:val="21"/>
        </w:rPr>
        <w:t>Acciones inmediatas:</w:t>
      </w:r>
    </w:p>
    <w:p>
      <w:pPr>
        <w:pStyle w:val="ListBullet"/>
        <w:spacing w:after="40"/>
        <w:ind w:left="425"/>
      </w:pPr>
      <w:r>
        <w:rPr>
          <w:sz w:val="20"/>
        </w:rPr>
        <w:t>Revisar wur.nl/en/jobs/phd-jobs cada semana filtrando por "Rural Sociology" o "Value Chain"</w:t>
      </w:r>
    </w:p>
    <w:p>
      <w:pPr>
        <w:pStyle w:val="ListBullet"/>
        <w:spacing w:after="40"/>
        <w:ind w:left="425"/>
      </w:pPr>
      <w:r>
        <w:rPr>
          <w:sz w:val="20"/>
        </w:rPr>
        <w:t>Identificar 2-3 supervisores afines en RSO o KTI</w:t>
      </w:r>
    </w:p>
    <w:p>
      <w:pPr>
        <w:pStyle w:val="ListBullet"/>
        <w:spacing w:after="40"/>
        <w:ind w:left="425"/>
      </w:pPr>
      <w:r>
        <w:rPr>
          <w:sz w:val="20"/>
        </w:rPr>
        <w:t>Enviar correo de expresión de interés con CV + propuesta de 1 página</w:t>
      </w:r>
    </w:p>
    <w:p>
      <w:pPr>
        <w:keepNext/>
        <w:spacing w:before="160" w:after="80"/>
      </w:pPr>
      <w:r>
        <w:rPr>
          <w:b/>
          <w:color w:val="606060"/>
          <w:sz w:val="22"/>
        </w:rPr>
        <w:t>🥈 #2 — ZEF Bonn (Center for Development Research) — Alemania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 verificado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BIGS-DR — Bonn International Graduate School for Development Research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Grupos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Economic and Technological Change · Political and Cultural Change · Ecology and Natural Resources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Financiación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Beca DAAD-EPOS completa para países en desarrollo: ~€1.500/mes + seguro médico + vuelo + subsidio familiar (3-4 años)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Plazo crítico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31 agosto 2026 (DAAD-EPOS ventana principal). ZEF acepta propuestas directas todo el año.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Por qué ZEF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Centro europeo de referencia en desarrollo rural, gobernanza institucional y posconflicto en el Sur Global. Colombia elegible DAC.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URL oficial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https://www.zef.de/doctoralprogram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Pertinencia para GDA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Excepcional — food systems + gobernanza + smallholders + posconflicto</w:t>
            </w:r>
          </w:p>
        </w:tc>
      </w:tr>
    </w:tbl>
    <w:p>
      <w:r>
        <w:rPr>
          <w:b/>
          <w:i w:val="0"/>
          <w:sz w:val="21"/>
        </w:rPr>
        <w:t>Acciones inmediatas:</w:t>
      </w:r>
    </w:p>
    <w:p>
      <w:pPr>
        <w:pStyle w:val="ListBullet"/>
        <w:spacing w:after="40"/>
        <w:ind w:left="425"/>
      </w:pPr>
      <w:r>
        <w:rPr>
          <w:sz w:val="20"/>
        </w:rPr>
        <w:t>Visitar zef.de e identificar supervisores en Economic and Technological Change</w:t>
      </w:r>
    </w:p>
    <w:p>
      <w:pPr>
        <w:pStyle w:val="ListBullet"/>
        <w:spacing w:after="40"/>
        <w:ind w:left="425"/>
      </w:pPr>
      <w:r>
        <w:rPr>
          <w:sz w:val="20"/>
        </w:rPr>
        <w:t>Preparar research proposal de 3-5 páginas (puede usar tu propuesta v3 adaptada)</w:t>
      </w:r>
    </w:p>
    <w:p>
      <w:pPr>
        <w:pStyle w:val="ListBullet"/>
        <w:spacing w:after="40"/>
        <w:ind w:left="425"/>
      </w:pPr>
      <w:r>
        <w:rPr>
          <w:sz w:val="20"/>
        </w:rPr>
        <w:t>Registrarse en el portal DAAD (daad.de) y preparar expediente</w:t>
      </w:r>
    </w:p>
    <w:p>
      <w:pPr>
        <w:pStyle w:val="ListBullet"/>
        <w:spacing w:after="40"/>
        <w:ind w:left="425"/>
      </w:pPr>
      <w:r>
        <w:rPr>
          <w:sz w:val="20"/>
        </w:rPr>
        <w:t>Verificar fecha exacta de cierre DAAD-EPOS para ciclo 2027 (31 ago o 15 oct)</w:t>
      </w:r>
    </w:p>
    <w:p>
      <w:pPr>
        <w:keepNext/>
        <w:spacing w:before="160" w:after="80"/>
      </w:pPr>
      <w:r>
        <w:rPr>
          <w:b/>
          <w:color w:val="606060"/>
          <w:sz w:val="22"/>
        </w:rPr>
        <w:t>🥉 #3 — Università di Bologna (UNIBO) — Italia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 verificado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PhD in Agricultural, Environmental and Food Science and Technology (42º ciclo)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Departamento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DISTAL — Department of Agricultural and Food Sciences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Coordinadora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Prof. Diana Di Gioia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Posibles supervisores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Alessandra Castellini (Agricultural and Food Economics, value chains)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Financiación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Borsa di dottorato: €18.341 bruto/año (~€1.350 neto/mes) durante 3 años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Plazo crítico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15 junio 2026, 23:59 CEST (2ª tornata)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Topic recomendado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Topic 4: Agricultural and Food Economics and Policy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URL oficial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https://phd.unibo.it/agricultural-environmental-food-sci-technology/en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Pertinencia para GDA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Muy alta — match exacto con economía agroalimentaria</w:t>
            </w:r>
          </w:p>
        </w:tc>
      </w:tr>
    </w:tbl>
    <w:p>
      <w:r>
        <w:rPr>
          <w:b/>
          <w:i w:val="0"/>
          <w:sz w:val="21"/>
        </w:rPr>
        <w:t>Acciones inmediatas:</w:t>
      </w:r>
    </w:p>
    <w:p>
      <w:pPr>
        <w:pStyle w:val="ListBullet"/>
        <w:spacing w:after="40"/>
        <w:ind w:left="425"/>
      </w:pPr>
      <w:r>
        <w:rPr>
          <w:sz w:val="20"/>
        </w:rPr>
        <w:t>Decidir si aplicamos antes del 15 jun (dossier casi listo)</w:t>
      </w:r>
    </w:p>
    <w:p>
      <w:pPr>
        <w:pStyle w:val="ListBullet"/>
        <w:spacing w:after="40"/>
        <w:ind w:left="425"/>
      </w:pPr>
      <w:r>
        <w:rPr>
          <w:sz w:val="20"/>
        </w:rPr>
        <w:t>Gestionar traducción jurada de títulos y notas (si decide aplicar)</w:t>
      </w:r>
    </w:p>
    <w:p>
      <w:pPr>
        <w:pStyle w:val="ListBullet"/>
        <w:spacing w:after="40"/>
        <w:ind w:left="425"/>
      </w:pPr>
      <w:r>
        <w:rPr>
          <w:sz w:val="20"/>
        </w:rPr>
        <w:t>Subir propuesta v2 (ya adaptada al formato STAAA) en Studenti Online</w:t>
      </w:r>
    </w:p>
    <w:p>
      <w:pPr>
        <w:keepNext/>
        <w:spacing w:before="160" w:after="80"/>
      </w:pPr>
      <w:r>
        <w:rPr>
          <w:b/>
          <w:color w:val="606060"/>
          <w:sz w:val="22"/>
        </w:rPr>
        <w:t>#4 — Università di Firenze (UNIFI) — Italia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 verificado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PhD en Gestione Sostenibile delle Risorse Agrarie, Forestali e Alimentari (42º ciclo)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Financiación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Borsa €16.243 bruto/año + 50% en estancias internacionales + €5.000 reubicación no-UE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Plazo crítico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11 junio 2026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Inicio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1 noviembre 2026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URL oficial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https://www.unifi.it/en/phd-courses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Pertinencia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Alta — gestión sostenible de recursos agrarios y alimentarios</w:t>
            </w:r>
          </w:p>
        </w:tc>
      </w:tr>
    </w:tbl>
    <w:p>
      <w:r>
        <w:rPr>
          <w:b/>
          <w:i w:val="0"/>
          <w:sz w:val="21"/>
        </w:rPr>
        <w:t>Acciones inmediatas:</w:t>
      </w:r>
    </w:p>
    <w:p>
      <w:pPr>
        <w:pStyle w:val="ListBullet"/>
        <w:spacing w:after="40"/>
        <w:ind w:left="425"/>
      </w:pPr>
      <w:r>
        <w:rPr>
          <w:sz w:val="20"/>
        </w:rPr>
        <w:t>Mismo dossier que Bologna — disparar a las dos italianas en la misma semana</w:t>
      </w:r>
    </w:p>
    <w:p>
      <w:pPr>
        <w:pStyle w:val="ListBullet"/>
        <w:spacing w:after="40"/>
        <w:ind w:left="425"/>
      </w:pPr>
      <w:r>
        <w:rPr>
          <w:sz w:val="20"/>
        </w:rPr>
        <w:t>Cerrar antes del 11 jun</w:t>
      </w:r>
    </w:p>
    <w:p>
      <w:pPr>
        <w:keepNext/>
        <w:spacing w:before="160" w:after="80"/>
      </w:pPr>
      <w:r>
        <w:rPr>
          <w:b/>
          <w:color w:val="606060"/>
          <w:sz w:val="22"/>
        </w:rPr>
        <w:t>#5 — ETH Zurich — Suiza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Detalle verificado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PhD position in Agricultural Economics and Policy Group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Tema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Fijo: economía y política de mitigación del cambio climático en agricultura suiza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Financiación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Salariado completo ETH: CHF 61.300 → CHF 64.200/año (~€63-66k brutos)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Plazo crítico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26 junio 2026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Inicio esperado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Último trimestre 2026 (oct-dic)</w:t>
            </w:r>
          </w:p>
        </w:tc>
      </w:tr>
      <w:tr>
        <w:tc>
          <w:tcPr>
            <w:tcW w:type="dxa" w:w="4844"/>
          </w:tcPr>
          <w:p>
            <w:r>
              <w:rPr>
                <w:sz w:val="19"/>
              </w:rPr>
              <w:t>Pertinencia GDA</w:t>
            </w:r>
          </w:p>
        </w:tc>
        <w:tc>
          <w:tcPr>
            <w:tcW w:type="dxa" w:w="4844"/>
          </w:tcPr>
          <w:p>
            <w:r>
              <w:rPr>
                <w:sz w:val="19"/>
              </w:rPr>
              <w:t>Parcial — tema clima/agro suizo, no tu tesis exacta; pero ETH = prestigio máximo + salario excepcional</w:t>
            </w:r>
          </w:p>
        </w:tc>
      </w:tr>
    </w:tbl>
    <w:p>
      <w:r>
        <w:rPr>
          <w:b/>
          <w:i w:val="0"/>
          <w:sz w:val="21"/>
        </w:rPr>
        <w:t>Recomendación:</w:t>
      </w:r>
    </w:p>
    <w:p>
      <w:pPr>
        <w:pStyle w:val="ListBullet"/>
        <w:spacing w:after="40"/>
        <w:ind w:left="425"/>
      </w:pPr>
      <w:r>
        <w:rPr>
          <w:sz w:val="20"/>
        </w:rPr>
        <w:t>Aplicar solo si aceptas que el tema NO es café/PDET sino clima/agro suizo</w:t>
      </w:r>
    </w:p>
    <w:p>
      <w:pPr>
        <w:pStyle w:val="ListBullet"/>
        <w:spacing w:after="40"/>
        <w:ind w:left="425"/>
      </w:pPr>
      <w:r>
        <w:rPr>
          <w:sz w:val="20"/>
        </w:rPr>
        <w:t>Pro: financiación máxima en Europa, prestigio top 10 mundial</w:t>
      </w:r>
    </w:p>
    <w:p>
      <w:pPr>
        <w:pStyle w:val="ListBullet"/>
        <w:spacing w:after="40"/>
        <w:ind w:left="425"/>
      </w:pPr>
      <w:r>
        <w:rPr>
          <w:sz w:val="20"/>
        </w:rPr>
        <w:t>Contra: tu tesis GDA no encaja con este puesto específico</w:t>
      </w:r>
    </w:p>
    <w:p>
      <w:r>
        <w:br w:type="page"/>
      </w:r>
    </w:p>
    <w:p>
      <w:pPr>
        <w:keepNext/>
        <w:spacing w:before="400" w:after="200"/>
      </w:pPr>
      <w:r>
        <w:rPr>
          <w:b/>
          <w:color w:val="1A472A"/>
          <w:sz w:val="30"/>
        </w:rPr>
        <w:t>4. CALENDARIO ESTRATÉGICO 2026-2027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🔴 Junio 2026 — Plazos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Universidad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Acción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Decisión</w:t>
            </w:r>
          </w:p>
        </w:tc>
      </w:tr>
      <w:tr>
        <w:tc>
          <w:tcPr>
            <w:tcW w:type="dxa" w:w="2422"/>
          </w:tcPr>
          <w:p>
            <w:r>
              <w:rPr>
                <w:sz w:val="19"/>
              </w:rPr>
              <w:t>11 jun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Firenze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Cierre inscripción 42º ciclo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⚠️ Pendiente</w:t>
            </w:r>
          </w:p>
        </w:tc>
      </w:tr>
      <w:tr>
        <w:tc>
          <w:tcPr>
            <w:tcW w:type="dxa" w:w="2422"/>
          </w:tcPr>
          <w:p>
            <w:r>
              <w:rPr>
                <w:sz w:val="19"/>
              </w:rPr>
              <w:t>12 jun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UPM secretaría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Plazo trámites administrativos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⚠️⚠️ Atender obligatoriamente</w:t>
            </w:r>
          </w:p>
        </w:tc>
      </w:tr>
      <w:tr>
        <w:tc>
          <w:tcPr>
            <w:tcW w:type="dxa" w:w="2422"/>
          </w:tcPr>
          <w:p>
            <w:r>
              <w:rPr>
                <w:sz w:val="19"/>
              </w:rPr>
              <w:t>15 jun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Bologna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Cierre 42º ciclo 2ª tornata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⚠️ Pendiente</w:t>
            </w:r>
          </w:p>
        </w:tc>
      </w:tr>
      <w:tr>
        <w:tc>
          <w:tcPr>
            <w:tcW w:type="dxa" w:w="2422"/>
          </w:tcPr>
          <w:p>
            <w:r>
              <w:rPr>
                <w:sz w:val="19"/>
              </w:rPr>
              <w:t>17 jun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Sapienza Roma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Cierre 42º ciclo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Baja prioridad</w:t>
            </w:r>
          </w:p>
        </w:tc>
      </w:tr>
      <w:tr>
        <w:tc>
          <w:tcPr>
            <w:tcW w:type="dxa" w:w="2422"/>
          </w:tcPr>
          <w:p>
            <w:r>
              <w:rPr>
                <w:sz w:val="19"/>
              </w:rPr>
              <w:t>22 jun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SNS Pisa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Cierre Clase Politica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Baja prioridad</w:t>
            </w:r>
          </w:p>
        </w:tc>
      </w:tr>
      <w:tr>
        <w:tc>
          <w:tcPr>
            <w:tcW w:type="dxa" w:w="2422"/>
          </w:tcPr>
          <w:p>
            <w:r>
              <w:rPr>
                <w:sz w:val="19"/>
              </w:rPr>
              <w:t>26 jun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ETH Zurich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Cierre Ag. Economics</w:t>
            </w:r>
          </w:p>
        </w:tc>
        <w:tc>
          <w:tcPr>
            <w:tcW w:type="dxa" w:w="2422"/>
          </w:tcPr>
          <w:p>
            <w:r>
              <w:rPr>
                <w:sz w:val="19"/>
              </w:rPr>
              <w:t>Evaluar fit</w:t>
            </w:r>
          </w:p>
        </w:tc>
      </w:tr>
    </w:tbl>
    <w:p>
      <w:pPr>
        <w:keepNext/>
        <w:spacing w:before="240" w:after="120"/>
      </w:pPr>
      <w:r>
        <w:rPr>
          <w:b/>
          <w:color w:val="2E5F3F"/>
          <w:sz w:val="25"/>
        </w:rPr>
        <w:t>🟡 Julio – Agosto 2026</w:t>
      </w:r>
    </w:p>
    <w:p>
      <w:pPr>
        <w:pStyle w:val="ListBullet"/>
        <w:spacing w:after="40"/>
        <w:ind w:left="425"/>
      </w:pPr>
      <w:r>
        <w:rPr>
          <w:sz w:val="20"/>
        </w:rPr>
        <w:t>Confirmar/desistir formalmente: Deusto, Loyola, Mondragón, UAB</w:t>
      </w:r>
    </w:p>
    <w:p>
      <w:pPr>
        <w:pStyle w:val="ListBullet"/>
        <w:spacing w:after="40"/>
        <w:ind w:left="425"/>
      </w:pPr>
      <w:r>
        <w:rPr>
          <w:sz w:val="20"/>
        </w:rPr>
        <w:t>Iniciar matrícula formal UPM con Sonia (si admisión confirmada)</w:t>
      </w:r>
    </w:p>
    <w:p>
      <w:pPr>
        <w:pStyle w:val="ListBullet"/>
        <w:spacing w:after="40"/>
        <w:ind w:left="425"/>
      </w:pPr>
      <w:r>
        <w:rPr>
          <w:sz w:val="20"/>
        </w:rPr>
        <w:t>Monitorear vacantes Wageningen y CIRAD-Montpellier (rolling continuo)</w:t>
      </w:r>
    </w:p>
    <w:p>
      <w:pPr>
        <w:pStyle w:val="ListBullet"/>
        <w:spacing w:after="40"/>
        <w:ind w:left="425"/>
      </w:pPr>
      <w:r>
        <w:rPr>
          <w:sz w:val="20"/>
        </w:rPr>
        <w:t>Preparar paquete completo DAAD-EPOS (ZEF, FU Berlin, Humboldt, LMU)</w:t>
      </w:r>
    </w:p>
    <w:p>
      <w:pPr>
        <w:pStyle w:val="ListBullet"/>
        <w:spacing w:after="40"/>
        <w:ind w:left="425"/>
      </w:pPr>
      <w:r>
        <w:rPr>
          <w:sz w:val="20"/>
        </w:rPr>
        <w:t>17 ago – 6 sep: ventana Stockholm Resilience Centre</w:t>
      </w:r>
    </w:p>
    <w:p>
      <w:pPr>
        <w:pStyle w:val="ListBullet"/>
        <w:spacing w:after="40"/>
        <w:ind w:left="425"/>
      </w:pPr>
      <w:r>
        <w:rPr>
          <w:sz w:val="20"/>
        </w:rPr>
        <w:t>24 ago – 7 sep: ventana Helsinki HELSUS</w:t>
      </w:r>
    </w:p>
    <w:p>
      <w:pPr>
        <w:pStyle w:val="ListBullet"/>
        <w:spacing w:after="40"/>
        <w:ind w:left="425"/>
      </w:pPr>
      <w:r>
        <w:rPr>
          <w:sz w:val="20"/>
        </w:rPr>
        <w:t>31 ago: cierre principal DAAD-EPOS (verificar fecha exacta)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🟢 Septiembre – Octubre 2026</w:t>
      </w:r>
    </w:p>
    <w:p>
      <w:pPr>
        <w:pStyle w:val="ListBullet"/>
        <w:spacing w:after="40"/>
        <w:ind w:left="425"/>
      </w:pPr>
      <w:r>
        <w:rPr>
          <w:sz w:val="20"/>
        </w:rPr>
        <w:t>Si no se ha conseguido financiación: ventana alternativa DAAD-EPOS (15 oct)</w:t>
      </w:r>
    </w:p>
    <w:p>
      <w:pPr>
        <w:pStyle w:val="ListBullet"/>
        <w:spacing w:after="40"/>
        <w:ind w:left="425"/>
      </w:pPr>
      <w:r>
        <w:rPr>
          <w:sz w:val="20"/>
        </w:rPr>
        <w:t>Verificar segunda ronda Hohenheim Food Security Center</w:t>
      </w:r>
    </w:p>
    <w:p>
      <w:pPr>
        <w:pStyle w:val="ListBullet"/>
        <w:spacing w:after="40"/>
        <w:ind w:left="425"/>
      </w:pPr>
      <w:r>
        <w:rPr>
          <w:sz w:val="20"/>
        </w:rPr>
        <w:t>Monitorear vacantes continuas Wageningen, IFRO, SLU, Aarhus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🔵 Noviembre 2026 – Febrero 2027</w:t>
      </w:r>
    </w:p>
    <w:p>
      <w:pPr>
        <w:pStyle w:val="ListBullet"/>
        <w:spacing w:after="40"/>
        <w:ind w:left="425"/>
      </w:pPr>
      <w:r>
        <w:rPr>
          <w:sz w:val="20"/>
        </w:rPr>
        <w:t>Preparar Swedish Institute Scholarship (~feb 2027) si Lund/KTH/Uppsala interesan</w:t>
      </w:r>
    </w:p>
    <w:p>
      <w:pPr>
        <w:pStyle w:val="ListBullet"/>
        <w:spacing w:after="40"/>
        <w:ind w:left="425"/>
      </w:pPr>
      <w:r>
        <w:rPr>
          <w:sz w:val="20"/>
        </w:rPr>
        <w:t>Verificar KU Leuven Global Minds (~feb 2027)</w:t>
      </w:r>
    </w:p>
    <w:p>
      <w:pPr>
        <w:pStyle w:val="ListBullet"/>
        <w:spacing w:after="40"/>
        <w:ind w:left="425"/>
      </w:pPr>
      <w:r>
        <w:rPr>
          <w:sz w:val="20"/>
        </w:rPr>
        <w:t>Verificar Stipendium Hungaricum MATE Hungría (~ene 2027)</w:t>
      </w:r>
    </w:p>
    <w:p>
      <w:pPr>
        <w:pStyle w:val="ListBullet"/>
        <w:spacing w:after="40"/>
        <w:ind w:left="425"/>
      </w:pPr>
      <w:r>
        <w:rPr>
          <w:sz w:val="20"/>
        </w:rPr>
        <w:t>Convocatoria AEI Doctorados Industriales (~inicios 2027)</w:t>
      </w:r>
    </w:p>
    <w:p>
      <w:pPr>
        <w:pStyle w:val="ListBullet"/>
        <w:spacing w:after="40"/>
        <w:ind w:left="425"/>
      </w:pPr>
      <w:r>
        <w:rPr>
          <w:sz w:val="20"/>
        </w:rPr>
        <w:t>Convocatoria Doctorados Industriales Comunidad de Madrid (~mar 2027)</w:t>
      </w:r>
    </w:p>
    <w:p>
      <w:pPr>
        <w:pStyle w:val="ListBullet"/>
        <w:spacing w:after="40"/>
        <w:ind w:left="425"/>
      </w:pPr>
      <w:r>
        <w:rPr>
          <w:sz w:val="20"/>
        </w:rPr>
        <w:t>Convocatoria Minciencias 975 (verificar segunda apertura)</w:t>
      </w:r>
    </w:p>
    <w:p>
      <w:r>
        <w:br w:type="page"/>
      </w:r>
    </w:p>
    <w:p>
      <w:pPr>
        <w:keepNext/>
        <w:spacing w:before="400" w:after="200"/>
      </w:pPr>
      <w:r>
        <w:rPr>
          <w:b/>
          <w:color w:val="1A472A"/>
          <w:sz w:val="30"/>
        </w:rPr>
        <w:t>5. DECISIONES PENDIENTES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Decisión 1 — Universidades españolas preinscritas</w:t>
      </w:r>
    </w:p>
    <w:p>
      <w:r>
        <w:rPr>
          <w:b w:val="0"/>
          <w:i w:val="0"/>
          <w:sz w:val="21"/>
        </w:rPr>
        <w:t>Como UPM ya es la apuesta principal con Sonia confirmada, ¿qué hacer con Deusto, Loyola, Mondragón y UAB?</w:t>
      </w:r>
    </w:p>
    <w:p>
      <w:r>
        <w:rPr>
          <w:b/>
          <w:i w:val="0"/>
          <w:color w:val="2E5F3F"/>
          <w:sz w:val="21"/>
        </w:rPr>
        <w:t>Recomendación: Desistir formalmente para concentrar energía y evitar quedar en limbo administrativo.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Decisión 2 — Italianas (Bologna + Firenze)</w:t>
      </w:r>
    </w:p>
    <w:p>
      <w:r>
        <w:rPr>
          <w:b w:val="0"/>
          <w:i w:val="0"/>
          <w:sz w:val="21"/>
        </w:rPr>
        <w:t>Cierres inminentes (11 y 15 jun). El dossier está casi listo. ¿Aplicamos?</w:t>
      </w:r>
    </w:p>
    <w:p>
      <w:r>
        <w:rPr>
          <w:b w:val="0"/>
          <w:i w:val="0"/>
          <w:sz w:val="21"/>
        </w:rPr>
        <w:t>A favor: Mismo dossier, dos tiros financiados con borsa, comenzarían en noviembre 2026.</w:t>
      </w:r>
    </w:p>
    <w:p>
      <w:r>
        <w:rPr>
          <w:b w:val="0"/>
          <w:i w:val="0"/>
          <w:sz w:val="21"/>
        </w:rPr>
        <w:t>En contra: Si UPM es virtual desde Colombia, ¿realmente harías una italiana presencial?</w:t>
      </w:r>
    </w:p>
    <w:p>
      <w:r>
        <w:rPr>
          <w:b w:val="0"/>
          <w:i w:val="0"/>
          <w:sz w:val="21"/>
        </w:rPr>
        <w:t>Bloqueo logístico: Traducción jurada de títulos pendiente.</w:t>
      </w:r>
    </w:p>
    <w:p>
      <w:r>
        <w:rPr>
          <w:b/>
          <w:i w:val="0"/>
          <w:color w:val="B03030"/>
          <w:sz w:val="21"/>
        </w:rPr>
        <w:t>Decisión: Definir hoy mismo.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Decisión 3 — ZEF-Bonn (DAAD-EPOS)</w:t>
      </w:r>
    </w:p>
    <w:p>
      <w:r>
        <w:rPr>
          <w:b w:val="0"/>
          <w:i w:val="0"/>
          <w:sz w:val="21"/>
        </w:rPr>
        <w:t>La beca completa más alineada con tu perfil. ¿La preparamos?</w:t>
      </w:r>
    </w:p>
    <w:p>
      <w:r>
        <w:rPr>
          <w:b w:val="0"/>
          <w:i w:val="0"/>
          <w:sz w:val="21"/>
        </w:rPr>
        <w:t>A favor: Diseñada para colombianos, food systems + gobernanza institucional, beca completa.</w:t>
      </w:r>
    </w:p>
    <w:p>
      <w:r>
        <w:rPr>
          <w:b w:val="0"/>
          <w:i w:val="0"/>
          <w:sz w:val="21"/>
        </w:rPr>
        <w:t>En contra: Requiere residencia en Bonn — choca con la modalidad virtual UPM.</w:t>
      </w:r>
    </w:p>
    <w:p>
      <w:r>
        <w:rPr>
          <w:b/>
          <w:i w:val="0"/>
          <w:sz w:val="21"/>
        </w:rPr>
        <w:t>Posibilidad: Explorar co-tutela UPM-ZEF (verificar si es viable).</w:t>
      </w:r>
    </w:p>
    <w:p>
      <w:pPr>
        <w:keepNext/>
        <w:spacing w:before="240" w:after="120"/>
      </w:pPr>
      <w:r>
        <w:rPr>
          <w:b/>
          <w:color w:val="2E5F3F"/>
          <w:sz w:val="25"/>
        </w:rPr>
        <w:t>Decisión 4 — Financiación para UPM virtual</w:t>
      </w:r>
    </w:p>
    <w:p>
      <w:r>
        <w:rPr>
          <w:b w:val="0"/>
          <w:i w:val="0"/>
          <w:sz w:val="21"/>
        </w:rPr>
        <w:t>UPM con Sonia no incluye financiación garantizada. ¿Cómo financias el doctorado?</w:t>
      </w:r>
    </w:p>
    <w:p>
      <w:pPr>
        <w:pStyle w:val="ListBullet"/>
        <w:spacing w:after="40"/>
        <w:ind w:left="425"/>
      </w:pPr>
      <w:r>
        <w:rPr>
          <w:sz w:val="20"/>
        </w:rPr>
        <w:t>Opción A: Recursos propios + sigues trabajando en COFFIS</w:t>
      </w:r>
    </w:p>
    <w:p>
      <w:pPr>
        <w:pStyle w:val="ListBullet"/>
        <w:spacing w:after="40"/>
        <w:ind w:left="425"/>
      </w:pPr>
      <w:r>
        <w:rPr>
          <w:sz w:val="20"/>
        </w:rPr>
        <w:t>Opción B: Doctorado Industrial con empresa española (Supracafé u otra) — convocatorias 2027</w:t>
      </w:r>
    </w:p>
    <w:p>
      <w:pPr>
        <w:pStyle w:val="ListBullet"/>
        <w:spacing w:after="40"/>
        <w:ind w:left="425"/>
      </w:pPr>
      <w:r>
        <w:rPr>
          <w:sz w:val="20"/>
        </w:rPr>
        <w:t>Opción C: Aplicar a Minciencias Convocatoria 975 modalidad internacional</w:t>
      </w:r>
    </w:p>
    <w:p>
      <w:pPr>
        <w:pStyle w:val="ListBullet"/>
        <w:spacing w:after="40"/>
        <w:ind w:left="425"/>
      </w:pPr>
      <w:r>
        <w:rPr>
          <w:sz w:val="20"/>
        </w:rPr>
        <w:t>Opción D: Beca complementaria mientras realizas el doctorado virtual</w:t>
      </w:r>
    </w:p>
    <w:p>
      <w:r>
        <w:br w:type="page"/>
      </w:r>
    </w:p>
    <w:p>
      <w:pPr>
        <w:keepNext/>
        <w:spacing w:before="400" w:after="200"/>
      </w:pPr>
      <w:r>
        <w:rPr>
          <w:b/>
          <w:color w:val="1A472A"/>
          <w:sz w:val="30"/>
        </w:rPr>
        <w:t>6. ACCIONES INMEDIATAS — Esta semana</w:t>
      </w:r>
    </w:p>
    <w:p>
      <w:r>
        <w:rPr>
          <w:b w:val="0"/>
          <w:i/>
          <w:sz w:val="21"/>
        </w:rPr>
        <w:t>Lista de tareas con plazo definido:</w:t>
      </w:r>
    </w:p>
    <w:p>
      <w:pPr>
        <w:pStyle w:val="ListBullet"/>
        <w:spacing w:after="40"/>
        <w:ind w:left="425"/>
      </w:pPr>
      <w:r>
        <w:rPr>
          <w:sz w:val="20"/>
        </w:rPr>
        <w:t>Antes del 11 jun: decidir Firenze (sí/no)</w:t>
      </w:r>
    </w:p>
    <w:p>
      <w:pPr>
        <w:pStyle w:val="ListBullet"/>
        <w:spacing w:after="40"/>
        <w:ind w:left="425"/>
      </w:pPr>
      <w:r>
        <w:rPr>
          <w:sz w:val="20"/>
        </w:rPr>
        <w:t>Antes del 12 jun: resolver trámite secretaría alumnos UPM</w:t>
      </w:r>
    </w:p>
    <w:p>
      <w:pPr>
        <w:pStyle w:val="ListBullet"/>
        <w:spacing w:after="40"/>
        <w:ind w:left="425"/>
      </w:pPr>
      <w:r>
        <w:rPr>
          <w:sz w:val="20"/>
        </w:rPr>
        <w:t>Antes del 15 jun: decidir Bologna (sí/no)</w:t>
      </w:r>
    </w:p>
    <w:p>
      <w:pPr>
        <w:pStyle w:val="ListBullet"/>
        <w:spacing w:after="40"/>
        <w:ind w:left="425"/>
      </w:pPr>
      <w:r>
        <w:rPr>
          <w:sz w:val="20"/>
        </w:rPr>
        <w:t>Esta semana: decidir si desistir formalmente de Deusto, Loyola, Mondragón</w:t>
      </w:r>
    </w:p>
    <w:p>
      <w:pPr>
        <w:pStyle w:val="ListBullet"/>
        <w:spacing w:after="40"/>
        <w:ind w:left="425"/>
      </w:pPr>
      <w:r>
        <w:rPr>
          <w:sz w:val="20"/>
        </w:rPr>
        <w:t>Esta semana: enviar tabla de contenido v2 a Sonia</w:t>
      </w:r>
    </w:p>
    <w:p>
      <w:pPr>
        <w:pStyle w:val="ListBullet"/>
        <w:spacing w:after="40"/>
        <w:ind w:left="425"/>
      </w:pPr>
      <w:r>
        <w:rPr>
          <w:sz w:val="20"/>
        </w:rPr>
        <w:t>Esta semana: consultar a Sonia si UPM tiene vía de financiación predoctoral</w:t>
      </w:r>
    </w:p>
    <w:p>
      <w:pPr>
        <w:pStyle w:val="ListBullet"/>
        <w:spacing w:after="40"/>
        <w:ind w:left="425"/>
      </w:pPr>
      <w:r>
        <w:rPr>
          <w:sz w:val="20"/>
        </w:rPr>
        <w:t>Esta semana: verificar fecha real de cierre DAAD-EPOS 2027 (ZEF)</w:t>
      </w:r>
    </w:p>
    <w:p>
      <w:pPr>
        <w:keepNext/>
        <w:spacing w:before="400" w:after="200"/>
      </w:pPr>
      <w:r>
        <w:rPr>
          <w:b/>
          <w:color w:val="1A472A"/>
          <w:sz w:val="30"/>
        </w:rPr>
        <w:t>7. BITÁCORA DE DECISIONES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Acción / Decisión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3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Reunión con Dra. Sonia Benito (Zoom, 30 min)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Propuesta aprobada · modalidad virtual confirmada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3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Tabla de contenido v1 generada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Estructura genérica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5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Tabla de contenido v2 generada (estructura Merbah 2023)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Estilo avalado por la directora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7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Documento maestro de plan de doctorado creado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Reemplaza la guía externa de 25 recomendaciones</w:t>
            </w:r>
          </w:p>
        </w:tc>
      </w:tr>
      <w:tr>
        <w:tc>
          <w:tcPr>
            <w:tcW w:type="dxa" w:w="3230"/>
          </w:tcPr>
          <w:p>
            <w:r>
              <w:rPr>
                <w:sz w:val="19"/>
              </w:rPr>
              <w:t>7 jun 2026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Guía doctoral corregida v2.0 generada</w:t>
            </w:r>
          </w:p>
        </w:tc>
        <w:tc>
          <w:tcPr>
            <w:tcW w:type="dxa" w:w="3230"/>
          </w:tcPr>
          <w:p>
            <w:r>
              <w:rPr>
                <w:sz w:val="19"/>
              </w:rPr>
              <w:t>Datos verificados, españolas integradas</w:t>
            </w:r>
          </w:p>
        </w:tc>
      </w:tr>
    </w:tbl>
    <w:p>
      <w:r>
        <w:br w:type="page"/>
      </w:r>
    </w:p>
    <w:p>
      <w:pPr>
        <w:keepNext/>
        <w:spacing w:before="400" w:after="200"/>
      </w:pPr>
      <w:r>
        <w:rPr>
          <w:b/>
          <w:color w:val="1A472A"/>
          <w:sz w:val="30"/>
        </w:rPr>
        <w:t>8. COMPARATIVA POR PAÍS — Para perfil colombiano sin recursos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b/>
                <w:sz w:val="20"/>
              </w:rPr>
              <w:t>País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Modelo financiación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Salario neto típico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Matrícula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Visa/trámite</w:t>
            </w:r>
          </w:p>
        </w:tc>
        <w:tc>
          <w:tcPr>
            <w:tcW w:type="dxa" w:w="1615"/>
          </w:tcPr>
          <w:p>
            <w:r>
              <w:rPr>
                <w:b/>
                <w:sz w:val="20"/>
              </w:rPr>
              <w:t>Idioma trabajo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Países Bajos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OIO salariado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€2.000-2.500/mes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Automática (contrato)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Inglés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Alemania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TV-L o DAAD-EPOS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€1.500-1.800/mes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€0-€300/sem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Fácil (DAAD)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Inglés (DAAD) / Alemán (TV-L)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Suecia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público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€2.000-2.300/mes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Permiso de trabajo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Inglés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Dinamarca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público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€3.500-4.500/mes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Fácil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Inglés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Noruega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público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€3.500-3.800/mes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Visa simple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Inglés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Finlandia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público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€2.500-3.200/mes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Visa simple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Inglés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Italia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Borsa de dottorato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€1.300-1.400/mes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€0-500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Visa estudiante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Italiano/Inglés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Suiza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Salariado ETH/UNI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€4.500-5.500/mes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Permiso doctoral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Inglés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España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FPI/FPU competitivo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€1.300-1.500/mes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€500-1.500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Sencilla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Español</w:t>
            </w:r>
          </w:p>
        </w:tc>
      </w:tr>
      <w:tr>
        <w:tc>
          <w:tcPr>
            <w:tcW w:type="dxa" w:w="1615"/>
          </w:tcPr>
          <w:p>
            <w:r>
              <w:rPr>
                <w:sz w:val="19"/>
              </w:rPr>
              <w:t>Francia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Contrato doctoral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€1.700-2.000/mes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€380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Visa larga estancia</w:t>
            </w:r>
          </w:p>
        </w:tc>
        <w:tc>
          <w:tcPr>
            <w:tcW w:type="dxa" w:w="1615"/>
          </w:tcPr>
          <w:p>
            <w:r>
              <w:rPr>
                <w:sz w:val="19"/>
              </w:rPr>
              <w:t>Francés/Inglés</w:t>
            </w:r>
          </w:p>
        </w:tc>
      </w:tr>
    </w:tbl>
    <w:p>
      <w:pPr>
        <w:keepNext/>
        <w:spacing w:before="400" w:after="200"/>
      </w:pPr>
      <w:r>
        <w:rPr>
          <w:b/>
          <w:color w:val="1A472A"/>
          <w:sz w:val="30"/>
        </w:rPr>
        <w:t>9. RECOMENDACIÓN FINAL</w:t>
      </w:r>
    </w:p>
    <w:p>
      <w:r>
        <w:rPr>
          <w:b/>
          <w:i w:val="0"/>
          <w:color w:val="1A472A"/>
          <w:sz w:val="21"/>
        </w:rPr>
        <w:t>Tu estrategia óptima dado el estado actual: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🥇 PRIMARIA: Consolidar UPM-TAPAS con Sonia (modalidad virtual desde Popayán)</w:t>
      </w:r>
    </w:p>
    <w:p>
      <w:pPr>
        <w:pStyle w:val="ListBullet"/>
        <w:spacing w:after="40"/>
        <w:ind w:left="425"/>
      </w:pPr>
      <w:r>
        <w:rPr>
          <w:sz w:val="20"/>
        </w:rPr>
        <w:t>Cumplir trámite 12 jun</w:t>
      </w:r>
    </w:p>
    <w:p>
      <w:pPr>
        <w:pStyle w:val="ListBullet"/>
        <w:spacing w:after="40"/>
        <w:ind w:left="425"/>
      </w:pPr>
      <w:r>
        <w:rPr>
          <w:sz w:val="20"/>
        </w:rPr>
        <w:t>Enviar tabla de contenido v2</w:t>
      </w:r>
    </w:p>
    <w:p>
      <w:pPr>
        <w:pStyle w:val="ListBullet"/>
        <w:spacing w:after="40"/>
        <w:ind w:left="425"/>
      </w:pPr>
      <w:r>
        <w:rPr>
          <w:sz w:val="20"/>
        </w:rPr>
        <w:t>Iniciar matrícula formal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🥈 SECUNDARIA: Plan B financiado para complementar UPM virtual</w:t>
      </w:r>
    </w:p>
    <w:p>
      <w:pPr>
        <w:pStyle w:val="ListBullet"/>
        <w:spacing w:after="40"/>
        <w:ind w:left="425"/>
      </w:pPr>
      <w:r>
        <w:rPr>
          <w:sz w:val="20"/>
        </w:rPr>
        <w:t>Mejor opción: ZEF-Bonn (DAAD-EPOS) — preparar ago/oct 2026</w:t>
      </w:r>
    </w:p>
    <w:p>
      <w:pPr>
        <w:pStyle w:val="ListBullet"/>
        <w:spacing w:after="40"/>
        <w:ind w:left="425"/>
      </w:pPr>
      <w:r>
        <w:rPr>
          <w:sz w:val="20"/>
        </w:rPr>
        <w:t>Alternativa rápida: Wageningen rolling — postular si surge vacante alineada</w:t>
      </w:r>
    </w:p>
    <w:p>
      <w:pPr>
        <w:pStyle w:val="ListBullet"/>
        <w:spacing w:after="40"/>
        <w:ind w:left="425"/>
      </w:pPr>
      <w:r>
        <w:rPr>
          <w:sz w:val="20"/>
        </w:rPr>
        <w:t>Alternativa nórdica: Helsinki HELSUS (ventana ago-sep 2026)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🟡 OPCIONAL: Italianas (Bologna 15 jun + Firenze 11 jun)</w:t>
      </w:r>
    </w:p>
    <w:p>
      <w:pPr>
        <w:pStyle w:val="ListBullet"/>
        <w:spacing w:after="40"/>
        <w:ind w:left="425"/>
      </w:pPr>
      <w:r>
        <w:rPr>
          <w:sz w:val="20"/>
        </w:rPr>
        <w:t>Disparar solo si decides aceptar modalidad presencial en Italia</w:t>
      </w:r>
    </w:p>
    <w:p>
      <w:pPr>
        <w:pStyle w:val="ListBullet"/>
        <w:spacing w:after="40"/>
        <w:ind w:left="425"/>
      </w:pPr>
      <w:r>
        <w:rPr>
          <w:sz w:val="20"/>
        </w:rPr>
        <w:t>Si UPM virtual + COFFIS es definitivo, descartar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color w:val="B03030"/>
          <w:sz w:val="21"/>
        </w:rPr>
        <w:t>🔴 DESCARTAR formalmente:</w:t>
      </w:r>
    </w:p>
    <w:p>
      <w:pPr>
        <w:pStyle w:val="ListBullet"/>
        <w:spacing w:after="40"/>
        <w:ind w:left="425"/>
      </w:pPr>
      <w:r>
        <w:rPr>
          <w:sz w:val="20"/>
        </w:rPr>
        <w:t>Deusto, Loyola, Mondragón — preinscripciones que no se concretarán</w:t>
      </w:r>
    </w:p>
    <w:p>
      <w:pPr>
        <w:pStyle w:val="ListBullet"/>
        <w:spacing w:after="40"/>
        <w:ind w:left="425"/>
      </w:pPr>
      <w:r>
        <w:rPr>
          <w:sz w:val="20"/>
        </w:rPr>
        <w:t>Sapienza, SNS, UPV — no aportan valor adicional</w:t>
      </w:r>
    </w:p>
    <w:p>
      <w:pPr>
        <w:spacing w:before="200" w:after="200"/>
        <w:jc w:val="center"/>
      </w:pPr>
      <w:r>
        <w:rPr>
          <w:color w:val="606060"/>
        </w:rPr>
        <w:t>— — —</w:t>
      </w:r>
    </w:p>
    <w:p>
      <w:r>
        <w:rPr>
          <w:b w:val="0"/>
          <w:i/>
          <w:color w:val="606060"/>
          <w:sz w:val="18"/>
        </w:rPr>
        <w:t>Documento generado el 7 de junio de 2026 · Datos verificados de portales oficiales y consultas web 2026 · Reemplaza la guía v1 (25 recomendaciones)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