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Formulário do Experimento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Nome: Gabriel Vasconcelos Santos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Matrícula: 497688 </w:t>
        <w:tab/>
        <w:tab/>
        <w:tab/>
        <w:t xml:space="preserve">Curso: Engenharia da Computacao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Observação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quanto à escala numérica, 1 e 5 representam o menor e maior valor possível, respectivamente.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Medição de tempo para as Tarefa 1 e Tarefa 2: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Início: ____:____      Fim: ____:____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Tarefa 1:   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Examinando o código fonte dado e a documentação fornecida. Quantos casos de teste você é capaz de identificar?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Número de casos de teste: ___.  Você pode alterar esse número ao fazer as tarefas 1 e 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Aqueles que você identificou, indique a classe e o método a ser testado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para identificar casos de teste: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para ler os requisitos por meio de texto textual: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para ler os requisitos por meio da UML: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para ler os requisitos por meio da documentação do JavaDoc: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Tarefa 2:                                                              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Implemente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os casos de teste que você identificou na tarefa anterior.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com implementação co casos de teste por causa do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Java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 com identificação dos casos de teste por causa das regras do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JUnit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(  ) 2 (  ) 3 (  ) 4 (  ) 5 ( 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 pouca dificuldade   -  5 maior dificuldade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Qual é a porcentagem de cobertura de código que você conseguiu?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Obs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Coloque as informações na tabela abaixo.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2160"/>
        <w:gridCol w:w="3315"/>
        <w:gridCol w:w="303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da classe testada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Porcentagem de cobertura  %</w:t>
            </w: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Número de casos de teste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Agência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Carteira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Cidade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Destino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Empresa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33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Tarefa 3: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                                                            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Examinando o código fonte dado e a documentação fornecida. Quantos defeitos e falhas de codificação você é capaz de identificar?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Número de defeitos identificados: ___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Aqueles que você identificou, indique a classe e o método onde ocorrem: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Nível de dificuldade encontrado: 1 (  ) 2 (  ) 3 (  ) 4 (  ) 5 (  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