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Essay Module Scaffold Template</w:t>
      </w:r>
    </w:p>
    <w:p>
      <w:pPr>
        <w:pStyle w:val="Heading1"/>
      </w:pPr>
      <w:r>
        <w:t>XX-01 – Conceptual Warm-Up</w:t>
      </w:r>
    </w:p>
    <w:p>
      <w:r>
        <w:t>Purpose: Activate background knowledge, emotional connections, and narrative imagination.</w:t>
      </w:r>
    </w:p>
    <w:p>
      <w:r>
        <w:t>Suggested Tasks:</w:t>
      </w:r>
    </w:p>
    <w:p>
      <w:pPr>
        <w:pStyle w:val="ListBullet"/>
      </w:pPr>
      <w:r>
        <w:t>- Reflect on key terms, symbols, or cultural memories tied to the essay theme.</w:t>
      </w:r>
    </w:p>
    <w:p>
      <w:pPr>
        <w:pStyle w:val="ListBullet"/>
      </w:pPr>
      <w:r>
        <w:t>- Complete sentence starters or freewrites.</w:t>
      </w:r>
    </w:p>
    <w:p>
      <w:pPr>
        <w:pStyle w:val="ListBullet"/>
      </w:pPr>
      <w:r>
        <w:t>- Engage with media, art, or objects as metaphorical prompts.</w:t>
      </w:r>
    </w:p>
    <w:p>
      <w:pPr>
        <w:pStyle w:val="Heading1"/>
      </w:pPr>
      <w:r>
        <w:t>XX-02 – Scaffold &amp; Plan</w:t>
      </w:r>
    </w:p>
    <w:p>
      <w:r>
        <w:t>Purpose: Organize ideas into thesis, outline, and evidence buckets.</w:t>
      </w:r>
    </w:p>
    <w:p>
      <w:r>
        <w:t>Suggested Tasks:</w:t>
      </w:r>
    </w:p>
    <w:p>
      <w:pPr>
        <w:pStyle w:val="ListBullet"/>
      </w:pPr>
      <w:r>
        <w:t>- Complete structured outline prompts.</w:t>
      </w:r>
    </w:p>
    <w:p>
      <w:pPr>
        <w:pStyle w:val="ListBullet"/>
      </w:pPr>
      <w:r>
        <w:t>- Draft 1–2 thesis statements and identify key comparisons or logic steps.</w:t>
      </w:r>
    </w:p>
    <w:p>
      <w:pPr>
        <w:pStyle w:val="ListBullet"/>
      </w:pPr>
      <w:r>
        <w:t>- Sort evidence using quote maps or visual diagrams.</w:t>
      </w:r>
    </w:p>
    <w:p>
      <w:pPr>
        <w:pStyle w:val="Heading1"/>
      </w:pPr>
      <w:r>
        <w:t>XX-03 – Draft Builder</w:t>
      </w:r>
    </w:p>
    <w:p>
      <w:r>
        <w:t>Purpose: Support paragraph development with transitions, templates, and voice calibration.</w:t>
      </w:r>
    </w:p>
    <w:p>
      <w:r>
        <w:t>Suggested Tasks:</w:t>
      </w:r>
    </w:p>
    <w:p>
      <w:pPr>
        <w:pStyle w:val="ListBullet"/>
      </w:pPr>
      <w:r>
        <w:t>- Use paragraph frames, sentence stems, or visual scaffolds.</w:t>
      </w:r>
    </w:p>
    <w:p>
      <w:pPr>
        <w:pStyle w:val="ListBullet"/>
      </w:pPr>
      <w:r>
        <w:t>- Translate ideas into structured body paragraphs.</w:t>
      </w:r>
    </w:p>
    <w:p>
      <w:pPr>
        <w:pStyle w:val="ListBullet"/>
      </w:pPr>
      <w:r>
        <w:t>- Identify areas for expansion, specificity, or creative language.</w:t>
      </w:r>
    </w:p>
    <w:p>
      <w:pPr>
        <w:pStyle w:val="Heading1"/>
      </w:pPr>
      <w:r>
        <w:t>XX-04 – Review &amp; Finalize</w:t>
      </w:r>
    </w:p>
    <w:p>
      <w:r>
        <w:t>Purpose: Check alignment, gather peer input, and complete reflection.</w:t>
      </w:r>
    </w:p>
    <w:p>
      <w:r>
        <w:t>Suggested Tasks:</w:t>
      </w:r>
    </w:p>
    <w:p>
      <w:pPr>
        <w:pStyle w:val="ListBullet"/>
      </w:pPr>
      <w:r>
        <w:t>- Use checklists and rubrics to self-assess and revise.</w:t>
      </w:r>
    </w:p>
    <w:p>
      <w:pPr>
        <w:pStyle w:val="ListBullet"/>
      </w:pPr>
      <w:r>
        <w:t>- Gather peer feedback or complete structured swaps.</w:t>
      </w:r>
    </w:p>
    <w:p>
      <w:pPr>
        <w:pStyle w:val="ListBullet"/>
      </w:pPr>
      <w:r>
        <w:t>- Reflect on personal learning or changes in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