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7f8c8d"/>
          <w:sz w:val="20"/>
          <w:szCs w:val="20"/>
        </w:rPr>
        <w:t xml:space="preserve">FOR IMMEDIATE RELEASE</w:t>
      </w:r>
    </w:p>
    <w:p>
      <w:pPr>
        <w:spacing w:after="360"/>
        <w:jc w:val="center"/>
      </w:pPr>
      <w:r>
        <w:rPr>
          <w:color w:val="7f8c8d"/>
          <w:sz w:val="20"/>
          <w:szCs w:val="20"/>
        </w:rPr>
        <w:t xml:space="preserve">December 2025</w:t>
      </w:r>
    </w:p>
    <w:p>
      <w:pPr>
        <w:spacing w:after="240"/>
        <w:jc w:val="center"/>
      </w:pPr>
      <w:r>
        <w:rPr>
          <w:b/>
          <w:bCs/>
          <w:sz w:val="32"/>
          <w:szCs w:val="32"/>
        </w:rPr>
        <w:t xml:space="preserve">Published Writer Christopher Notarnicola Joins Omni-Dromenon Engine as Narrative Co-Architect</w:t>
      </w:r>
    </w:p>
    <w:p>
      <w:pPr>
        <w:spacing w:after="360"/>
        <w:jc w:val="center"/>
      </w:pPr>
      <w:r>
        <w:rPr>
          <w:i/>
          <w:iCs/>
          <w:sz w:val="22"/>
          <w:szCs w:val="22"/>
        </w:rPr>
        <w:t xml:space="preserve">Real-time audience-input performance system partners with acclaimed fiction writer to develop theatrical applications and participatory digital memorial</w:t>
      </w:r>
    </w:p>
    <w:p>
      <w:pPr>
        <w:spacing w:after="200" w:line="276"/>
      </w:pPr>
      <w:r>
        <w:t xml:space="preserve">The Omni-Dromenon Engine, a real-time performance system that transforms audiences into computational agents shaping live artistic works, announces a foundational partnership with published fiction writer and dramaturgist Christopher Notarnicola. Notarnicola will serve as Narrative Co-Architect for the system's theatrical applications over an initial four-to-six-month development period.</w:t>
      </w:r>
    </w:p>
    <w:p>
      <w:pPr>
        <w:spacing w:after="200" w:line="276"/>
      </w:pPr>
      <w:r>
        <w:t xml:space="preserve">The Omni-Dromenon Engine enables genuine audience participation across multiple artistic disciplines. Spectators interact via smartphone interfaces, collectively influencing parameters such as narrative trajectory, emotional tone, and thematic emphasis while performers retain artistic authority through sophisticated consensus algorithms and override capabilities. The system has achieved validated technical milestones including sub-100-millisecond latency and 100% message delivery during concurrent user testing.</w:t>
      </w:r>
    </w:p>
    <w:p>
      <w:pPr>
        <w:spacing w:after="200" w:line="276"/>
      </w:pPr>
      <w:r>
        <w:t xml:space="preserve">Notarnicola brings extensive publication credentials to the collaboration. His fiction and nonfiction have appeared in American Short Fiction, AGNI, Bellevue Literary Review, Image, Best American Essays, Chicago Quarterly Review, River Teeth, and The Southampton Review, among other venues. A United States Marine Corps veteran and graduate of Florida Atlantic University's MFA program, his work demonstrates precision of narrative control and structural coherence—qualities essential to designing theatrical systems for participatory performance.</w:t>
      </w:r>
    </w:p>
    <w:p>
      <w:pPr>
        <w:spacing w:after="200" w:line="276"/>
      </w:pPr>
      <w:r>
        <w:t xml:space="preserve">"The question isn't whether audiences should participate," the systems architect explains. "Participatory structures have existed since Cage and Lucier. The question is how to create conditions for genuine collective agency without sacrificing artistic coherence. Christopher's structural thinking and dramaturgical sophistication make him the ideal partner to solve that problem."</w:t>
      </w:r>
    </w:p>
    <w:p>
      <w:pPr>
        <w:spacing w:after="200" w:line="276"/>
      </w:pPr>
      <w:r>
        <w:t xml:space="preserve">A flagship project currently in development would transform Notarnicola's MFA thesis—a linked work of short fiction exploring the Iraq War's lived and psychic consequences—into a participatory digital memorial. Tentatively titled "Digital Tomb of the Unknowns," the installation would allow veterans, families, interpreters, and civilians to interact with and contribute to the work, creating a living archive of war memory that continuously reconfigures based on collective input.</w:t>
      </w:r>
    </w:p>
    <w:p>
      <w:pPr>
        <w:spacing w:after="200" w:line="276"/>
      </w:pPr>
      <w:r>
        <w:t xml:space="preserve">The collaboration will produce a co-authored Narrative Design Handbook for Participatory Performance, establishing methodologies for future writers and dramaturgists working with audience-input systems. Notarnicola will receive credit as Narrative Architect on all system documentation, publications, and grant applications.</w:t>
      </w:r>
    </w:p>
    <w:p>
      <w:pPr>
        <w:spacing w:after="200" w:line="276"/>
      </w:pPr>
      <w:r>
        <w:t xml:space="preserve">Funding applications are underway for the S+T+ARTS Prize, Prix Ars Electronica, Creative Capital, and specialized technology-art residencies including Mozarteum University's X-Reality Lab and Harvestworks in New York.</w:t>
      </w:r>
    </w:p>
    <w:p>
      <w:pPr>
        <w:spacing w:before="360" w:after="120"/>
      </w:pPr>
      <w:r>
        <w:rPr>
          <w:b/>
          <w:bCs/>
        </w:rPr>
        <w:t xml:space="preserve">###</w:t>
      </w:r>
    </w:p>
    <w:p>
      <w:pPr>
        <w:spacing w:before="240" w:after="120"/>
      </w:pPr>
      <w:r>
        <w:rPr>
          <w:b/>
          <w:bCs/>
        </w:rPr>
        <w:t xml:space="preserve">About Christopher Notarnicola</w:t>
      </w:r>
    </w:p>
    <w:p>
      <w:pPr>
        <w:spacing w:after="200" w:line="276"/>
      </w:pPr>
      <w:r>
        <w:t xml:space="preserve">Christopher Notarnicola is a fiction writer and essayist. His work has appeared in American Short Fiction, AGNI, Bellevue Literary Review, Image, Best American Essays, Chicago Quarterly Review, River Teeth, The Southampton Review, X-R-A-Y, and Sweet. A USMC veteran, he holds an MFA from Florida Atlantic University. More information: christophernotarnicola.com</w:t>
      </w:r>
    </w:p>
    <w:p>
      <w:pPr>
        <w:spacing w:before="240" w:after="120"/>
      </w:pPr>
      <w:r>
        <w:rPr>
          <w:b/>
          <w:bCs/>
        </w:rPr>
        <w:t xml:space="preserve">About the Omni-Dromenon Engine</w:t>
      </w:r>
    </w:p>
    <w:p>
      <w:pPr>
        <w:spacing w:after="200" w:line="276"/>
      </w:pPr>
      <w:r>
        <w:t xml:space="preserve">The Omni-Dromenon Engine is a real-time, genre-agnostic performance platform that transforms audiences into computational agents while preserving performer authority. The system draws its name from "dromenon"—the ancient Greek term for the primordial ritual "thing done" before drama separated performer and audience. Technical validation includes sub-100ms latency, weighted consensus algorithms, and modular architecture supporting music, dance, opera, theater, and visual 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left"/>
    </w:pPr>
    <w:rPr>
      <w:rFonts w:ascii="Arial" w:cs="Arial" w:eastAsia="Arial" w:hAnsi="Arial"/>
      <w:b/>
      <w:bCs/>
      <w:color w:val="1a1a1a"/>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c3e50"/>
      <w:sz w:val="28"/>
      <w:szCs w:val="28"/>
    </w:rPr>
  </w:style>
  <w:style w:type="paragraph" w:styleId="Heading2">
    <w:name w:val="Heading 2"/>
    <w:basedOn w:val="Normal"/>
    <w:next w:val="Normal"/>
    <w:qFormat/>
    <w:pPr>
      <w:spacing w:before="240" w:after="80"/>
      <w:outlineLvl w:val="1"/>
    </w:pPr>
    <w:rPr>
      <w:rFonts w:ascii="Arial" w:cs="Arial" w:eastAsia="Arial" w:hAnsi="Arial"/>
      <w:b/>
      <w:bCs/>
      <w:color w:val="34495e"/>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2025-12-11T20:32:32.529Z</dcterms:created>
  <dcterms:modified xsi:type="dcterms:W3CDTF">2025-12-11T20:32:32.529Z</dcterms:modified>
</cp:coreProperties>
</file>

<file path=docProps/custom.xml><?xml version="1.0" encoding="utf-8"?>
<Properties xmlns="http://schemas.openxmlformats.org/officeDocument/2006/custom-properties" xmlns:vt="http://schemas.openxmlformats.org/officeDocument/2006/docPropsVTypes"/>
</file>