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17243E"/>
          <w:sz w:val="48"/>
        </w:rPr>
        <w:t>工业视觉多模板工件识别系统</w:t>
      </w:r>
    </w:p>
    <w:p>
      <w:pPr>
        <w:spacing w:after="280"/>
      </w:pPr>
      <w:r>
        <w:rPr>
          <w:rFonts w:ascii="Calibri" w:hAnsi="Calibri" w:eastAsia="Microsoft YaHei"/>
          <w:b/>
          <w:color w:val="2563EB"/>
          <w:sz w:val="28"/>
        </w:rPr>
        <w:t>程序开发现状简报  |  v0.7.0</w:t>
      </w:r>
    </w:p>
    <w:p>
      <w:pPr>
        <w:spacing w:after="40"/>
      </w:pPr>
      <w:r>
        <w:rPr>
          <w:rFonts w:ascii="Calibri" w:hAnsi="Calibri" w:eastAsia="Microsoft YaHei"/>
          <w:b/>
          <w:color w:val="172033"/>
          <w:sz w:val="21"/>
        </w:rPr>
        <w:t>项目目标：</w:t>
      </w:r>
      <w:r>
        <w:rPr>
          <w:rFonts w:ascii="Calibri" w:hAnsi="Calibri" w:eastAsia="Microsoft YaHei"/>
          <w:color w:val="172033"/>
          <w:sz w:val="21"/>
        </w:rPr>
        <w:t>识别、定位、计数并输出图像中心坐标与旋转角度</w:t>
      </w:r>
    </w:p>
    <w:p>
      <w:pPr>
        <w:spacing w:after="40"/>
      </w:pPr>
      <w:r>
        <w:rPr>
          <w:rFonts w:ascii="Calibri" w:hAnsi="Calibri" w:eastAsia="Microsoft YaHei"/>
          <w:b/>
          <w:color w:val="172033"/>
          <w:sz w:val="21"/>
        </w:rPr>
        <w:t>当前阶段：</w:t>
      </w:r>
      <w:r>
        <w:rPr>
          <w:rFonts w:ascii="Calibri" w:hAnsi="Calibri" w:eastAsia="Microsoft YaHei"/>
          <w:color w:val="172033"/>
          <w:sz w:val="21"/>
        </w:rPr>
        <w:t>静态图片与实验室图片流程可演示</w:t>
      </w:r>
    </w:p>
    <w:p>
      <w:pPr>
        <w:spacing w:after="40"/>
      </w:pPr>
      <w:r>
        <w:rPr>
          <w:rFonts w:ascii="Calibri" w:hAnsi="Calibri" w:eastAsia="Microsoft YaHei"/>
          <w:b/>
          <w:color w:val="172033"/>
          <w:sz w:val="21"/>
        </w:rPr>
        <w:t>报告日期：</w:t>
      </w:r>
      <w:r>
        <w:rPr>
          <w:rFonts w:ascii="Calibri" w:hAnsi="Calibri" w:eastAsia="Microsoft YaHei"/>
          <w:color w:val="172033"/>
          <w:sz w:val="21"/>
        </w:rPr>
        <w:t>2026 年 7 月 15 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7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794D"/>
                <w:sz w:val="22"/>
              </w:rPr>
              <w:t>阶段结论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1"/>
              </w:rPr>
              <w:t>程序已经具备实验室静态图片演示能力：能够对粉色不规则纺织件和黑色纹理布片进行多模板识别，输出目标类别、数量、图像中心坐标和旋转角度。当前尚未完成实时相机采集、世界坐标标定以及吸盘/机械臂接口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8"/>
              </w:rPr>
              <w:t>当前版本</w:t>
            </w:r>
          </w:p>
        </w:tc>
        <w:tc>
          <w:tcPr>
            <w:tcW w:type="dxa" w:w="23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8"/>
              </w:rPr>
              <w:t>启用模板</w:t>
            </w:r>
          </w:p>
        </w:tc>
        <w:tc>
          <w:tcPr>
            <w:tcW w:type="dxa" w:w="23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8"/>
              </w:rPr>
              <w:t>抗噪正确案例</w:t>
            </w:r>
          </w:p>
        </w:tc>
        <w:tc>
          <w:tcPr>
            <w:tcW w:type="dxa" w:w="23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8"/>
              </w:rPr>
              <w:t>自动化测试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563EB"/>
                <w:sz w:val="22"/>
              </w:rPr>
              <w:t>v0.7.0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563EB"/>
                <w:sz w:val="22"/>
              </w:rPr>
              <w:t>2 类真实工件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D"/>
                <w:sz w:val="22"/>
              </w:rPr>
              <w:t>15 / 15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D"/>
                <w:sz w:val="22"/>
              </w:rPr>
              <w:t>49 / 49 通过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演示概览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19750"/>
            <wp:docPr id="1" name="Picture 1" descr="图 1  当前检测 UI：同一画面识别粉色件与黑色件，并分别输出中心、角度和得分" title="当前检测 UI：同一画面识别粉色件与黑色件，并分别输出中心、角度和得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3b7b7804dc14cbc3b160b8729915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当前检测 UI：同一画面识别粉色件与黑色件，并分别输出中心、角度和得分</w:t>
      </w:r>
    </w:p>
    <w:p>
      <w:pPr>
        <w:spacing w:before="40"/>
      </w:pPr>
      <w:r>
        <w:rPr>
          <w:rFonts w:ascii="Calibri" w:hAnsi="Calibri" w:eastAsia="Microsoft YaHei"/>
          <w:b/>
          <w:color w:val="17243E"/>
          <w:sz w:val="21"/>
        </w:rPr>
        <w:t>演示定位：</w:t>
      </w:r>
      <w:r>
        <w:rPr>
          <w:rFonts w:ascii="Calibri" w:hAnsi="Calibri" w:eastAsia="Microsoft YaHei"/>
          <w:color w:val="172033"/>
          <w:sz w:val="21"/>
        </w:rPr>
        <w:t>适合展示软件算法链路和 UI 结果；尚不能替代相机在线节拍与机械抓取验收。</w:t>
      </w:r>
    </w:p>
    <w:p>
      <w:r>
        <w:br w:type="page"/>
      </w:r>
    </w:p>
    <w:p>
      <w:pPr>
        <w:pStyle w:val="Heading1"/>
      </w:pPr>
      <w:r>
        <w:t>1. 检测对象与软件目标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514953"/>
            <wp:docPr id="2" name="Picture 2" descr="图 2  当前样品：粉色不规则件、黑色纹理件及两类工件混合场景" title="当前样品：粉色不规则件、黑色纹理件及两类工件混合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s_coll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1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当前样品：粉色不规则件、黑色纹理件及两类工件混合场景</w:t>
      </w:r>
    </w:p>
    <w:p>
      <w:r>
        <w:rPr>
          <w:rFonts w:ascii="Calibri" w:hAnsi="Calibri" w:eastAsia="Microsoft YaHei"/>
          <w:b/>
          <w:color w:val="17243E"/>
          <w:sz w:val="21"/>
        </w:rPr>
        <w:t>核心任务：</w:t>
      </w:r>
      <w:r>
        <w:rPr>
          <w:rFonts w:ascii="Calibri" w:hAnsi="Calibri" w:eastAsia="Microsoft YaHei"/>
          <w:color w:val="172033"/>
          <w:sz w:val="21"/>
        </w:rPr>
        <w:t>仅进行工件识别、定位和计数，不进行表面缺陷检测。目标轮廓用于辅助定位，自动化输出重点是中心位置、旋转角度、类别和数量。</w:t>
      </w:r>
    </w:p>
    <w:p>
      <w:pPr>
        <w:pStyle w:val="Heading1"/>
      </w:pPr>
      <w:r>
        <w:t>2. 当前功能完成度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300"/>
        <w:gridCol w:w="5960"/>
      </w:tblGrid>
      <w:tr>
        <w:trPr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9"/>
              </w:rPr>
              <w:t>模块</w:t>
            </w:r>
          </w:p>
        </w:tc>
        <w:tc>
          <w:tcPr>
            <w:tcW w:type="dxa" w:w="1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9"/>
              </w:rPr>
              <w:t>状态</w:t>
            </w:r>
          </w:p>
        </w:tc>
        <w:tc>
          <w:tcPr>
            <w:tcW w:type="dxa" w:w="5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9"/>
              </w:rPr>
              <w:t>说明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多模板库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D"/>
                <w:sz w:val="18"/>
              </w:rPr>
              <w:t>已完成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导入、启停、独立参数、持久化恢复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模板建立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D"/>
                <w:sz w:val="18"/>
              </w:rPr>
              <w:t>已完成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自动定位、智能初始 Mask、不规则轮廓人工修正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检测输出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D"/>
                <w:sz w:val="18"/>
              </w:rPr>
              <w:t>已完成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类型、数量、中心坐标、旋转角度、得分与尺度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结果导出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D"/>
                <w:sz w:val="18"/>
              </w:rPr>
              <w:t>已完成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标注图、JSON、CSV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实时相机/传送带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8"/>
              </w:rPr>
              <w:t>待接入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当前演示输入仍为图片文件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世界坐标与吸盘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待开发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需相机标定、手眼关系与 PLC/机械臂接口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563EB"/>
                <w:sz w:val="22"/>
              </w:rPr>
              <w:t>技术路线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1"/>
              </w:rPr>
              <w:t>系统采用 OpenCV、NumPy 与 Tkinter 的 CPU 方案。不同模板可以配置独立阈值、角度范围、尺度范围和特征模式，不引入缺陷检测或 PyTorch 依赖。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模板建立与不规则轮廓处理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514953"/>
            <wp:docPr id="3" name="Picture 3" descr="图 3  图像导入后的算法辅助模板建立与绿色 Mask 编辑界面" title="图像导入后的算法辅助模板建立与绿色 Mask 编辑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workflo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1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图像导入后的算法辅助模板建立与绿色 Mask 编辑界面</w:t>
      </w:r>
    </w:p>
    <w:p>
      <w:pPr>
        <w:pStyle w:val="ListBullet"/>
      </w:pPr>
      <w:r>
        <w:rPr>
          <w:rFonts w:ascii="Calibri" w:hAnsi="Calibri" w:eastAsia="Microsoft YaHei"/>
          <w:color w:val="172033"/>
          <w:sz w:val="21"/>
        </w:rPr>
        <w:t>支持从完整照片自动定位主要工件、裁剪 ROI，并生成初始 Mask。</w:t>
      </w:r>
    </w:p>
    <w:p>
      <w:pPr>
        <w:pStyle w:val="ListBullet"/>
      </w:pPr>
      <w:r>
        <w:rPr>
          <w:rFonts w:ascii="Calibri" w:hAnsi="Calibri" w:eastAsia="Microsoft YaHei"/>
          <w:color w:val="172033"/>
          <w:sz w:val="21"/>
        </w:rPr>
        <w:t>针对浅粉色工件使用 Lab/HSV 色度信息，降低白色背景、阴影和内部印花干扰。</w:t>
      </w:r>
    </w:p>
    <w:p>
      <w:pPr>
        <w:pStyle w:val="ListBullet"/>
      </w:pPr>
      <w:r>
        <w:rPr>
          <w:rFonts w:ascii="Calibri" w:hAnsi="Calibri" w:eastAsia="Microsoft YaHei"/>
          <w:color w:val="172033"/>
          <w:sz w:val="21"/>
        </w:rPr>
        <w:t>针对黑色布片使用暗色纹理和相对局部对比，抑制大面积平滑背景误检。</w:t>
      </w:r>
    </w:p>
    <w:p>
      <w:pPr>
        <w:pStyle w:val="ListBullet"/>
      </w:pPr>
      <w:r>
        <w:rPr>
          <w:rFonts w:ascii="Calibri" w:hAnsi="Calibri" w:eastAsia="Microsoft YaHei"/>
          <w:color w:val="172033"/>
          <w:sz w:val="21"/>
        </w:rPr>
        <w:t>自动结果可继续使用多边形、画笔和橡皮擦修正，适配不规则轮廓与轻微翘边。</w:t>
      </w:r>
    </w:p>
    <w:p>
      <w:r>
        <w:br w:type="page"/>
      </w:r>
    </w:p>
    <w:p>
      <w:pPr>
        <w:pStyle w:val="Heading1"/>
      </w:pPr>
      <w:r>
        <w:t>4. 多模板检测与结果输出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03679"/>
            <wp:docPr id="4" name="Picture 4" descr="图 4  多种姿态和背景条件下的 UI 检测结果" title="多种姿态和背景条件下的 UI 检测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ui_coll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多种姿态和背景条件下的 UI 检测结果</w:t>
      </w:r>
    </w:p>
    <w:p>
      <w:r>
        <w:rPr>
          <w:rFonts w:ascii="Calibri" w:hAnsi="Calibri" w:eastAsia="Microsoft YaHei"/>
          <w:b/>
          <w:color w:val="17243E"/>
          <w:sz w:val="21"/>
        </w:rPr>
        <w:t>当前输出字段：</w:t>
      </w:r>
      <w:r>
        <w:rPr>
          <w:rFonts w:ascii="Calibri" w:hAnsi="Calibri" w:eastAsia="Microsoft YaHei"/>
          <w:color w:val="172033"/>
          <w:sz w:val="21"/>
        </w:rPr>
        <w:t>目标编号、识别状态、模板类型、中心 X/Y、旋转角度、匹配得分、尺度和候选类型；结果可保存为标注图、JSON 和 CSV。</w:t>
      </w:r>
    </w:p>
    <w:p>
      <w:r>
        <w:br w:type="page"/>
      </w:r>
    </w:p>
    <w:p>
      <w:pPr>
        <w:pStyle w:val="Heading1"/>
      </w:pPr>
      <w:r>
        <w:t>5. 光照与噪点鲁棒性验证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7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794D"/>
                <w:sz w:val="22"/>
              </w:rPr>
              <w:t>验证结果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1"/>
              </w:rPr>
              <w:t>使用相同原始图片构造原图、欠曝、过曝、不均匀光照和脉冲噪点共 15 个案例。固定阈值基线正确 11/15，当前鲁棒算法正确 15/15。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4231919"/>
            <wp:docPr id="5" name="Picture 5" descr="图 5  代表性对照：同一输入下，优化前固定阈值基线与优化后生产算法的检测差异" title="代表性对照：同一输入下，优化前固定阈值基线与优化后生产算法的检测差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summa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2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代表性对照：同一输入下，优化前固定阈值基线与优化后生产算法的检测差异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600"/>
        <w:gridCol w:w="1600"/>
        <w:gridCol w:w="4660"/>
      </w:tblGrid>
      <w:tr>
        <w:trPr>
          <w:tblHeader w:val="true"/>
        </w:trPr>
        <w:tc>
          <w:tcPr>
            <w:tcW w:type="dxa" w:w="1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8"/>
              </w:rPr>
              <w:t>指标</w:t>
            </w:r>
          </w:p>
        </w:tc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8"/>
              </w:rPr>
              <w:t>优化前</w:t>
            </w:r>
          </w:p>
        </w:tc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43E"/>
                <w:sz w:val="18"/>
              </w:rPr>
              <w:t>优化后</w:t>
            </w:r>
          </w:p>
        </w:tc>
        <w:tc>
          <w:tcPr>
            <w:tcW w:type="dxa" w:w="4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7243E"/>
                <w:sz w:val="18"/>
              </w:rPr>
              <w:t>结论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正确案例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11 / 15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15 / 15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过曝和不均匀光照漏检得到修复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平均耗时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647.9 ms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800.1 ms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鲁棒性提升带来约 152 ms 额外开销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完整测试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-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49 / 49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核心、模板库、匹配、输出与 UI 链路通过</w:t>
            </w:r>
          </w:p>
        </w:tc>
      </w:tr>
    </w:tbl>
    <w:p>
      <w:r>
        <w:br w:type="page"/>
      </w:r>
    </w:p>
    <w:p>
      <w:pPr>
        <w:pStyle w:val="Heading1"/>
      </w:pPr>
      <w:r>
        <w:t>6. 当前演示能力与边界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7F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6794D"/>
                <w:sz w:val="22"/>
              </w:rPr>
              <w:t>可以演示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1"/>
              </w:rPr>
              <w:t>在 UI 中导入现场照片，建立或加载多个模板，运行检测并查看类别、总数、分类数量、图像中心坐标、旋转角度和匹配得分；也可以保存检测结果。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0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A6700"/>
                <w:sz w:val="22"/>
              </w:rPr>
              <w:t>暂不能宣称已完成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1"/>
              </w:rPr>
              <w:t>实时工业相机取流、传送带连续计数、运动目标去重、像素坐标到世界坐标转换、吸盘抓取点校正、PLC/机械臂通信，以及现场长期稳定性验收。</w:t>
            </w:r>
          </w:p>
        </w:tc>
      </w:tr>
    </w:tbl>
    <w:p>
      <w:pPr>
        <w:spacing w:after="40"/>
      </w:pPr>
    </w:p>
    <w:p>
      <w:pPr>
        <w:pStyle w:val="Heading1"/>
      </w:pPr>
      <w:r>
        <w:t>7. 下一阶段建议</w:t>
      </w:r>
    </w:p>
    <w:p>
      <w:pPr>
        <w:pStyle w:val="ListNumber"/>
      </w:pPr>
      <w:r>
        <w:rPr>
          <w:rFonts w:ascii="Calibri" w:hAnsi="Calibri" w:eastAsia="Microsoft YaHei"/>
          <w:color w:val="172033"/>
          <w:sz w:val="21"/>
        </w:rPr>
        <w:t>固定相机、焦距、物距和光源，采集覆盖不同曝光、姿态、翘边与背景变化的现场验证集。</w:t>
      </w:r>
    </w:p>
    <w:p>
      <w:pPr>
        <w:pStyle w:val="ListNumber"/>
      </w:pPr>
      <w:r>
        <w:rPr>
          <w:rFonts w:ascii="Calibri" w:hAnsi="Calibri" w:eastAsia="Microsoft YaHei"/>
          <w:color w:val="172033"/>
          <w:sz w:val="21"/>
        </w:rPr>
        <w:t>将静态图片入口替换或扩展为工业相机连续取流，并增加帧间目标跟踪与跨帧去重计数。</w:t>
      </w:r>
    </w:p>
    <w:p>
      <w:pPr>
        <w:pStyle w:val="ListNumber"/>
      </w:pPr>
      <w:r>
        <w:rPr>
          <w:rFonts w:ascii="Calibri" w:hAnsi="Calibri" w:eastAsia="Microsoft YaHei"/>
          <w:color w:val="172033"/>
          <w:sz w:val="21"/>
        </w:rPr>
        <w:t>完成棋盘格或标定板标定，建立图像坐标到传送带/机器人世界坐标的转换关系。</w:t>
      </w:r>
    </w:p>
    <w:p>
      <w:pPr>
        <w:pStyle w:val="ListNumber"/>
      </w:pPr>
      <w:r>
        <w:rPr>
          <w:rFonts w:ascii="Calibri" w:hAnsi="Calibri" w:eastAsia="Microsoft YaHei"/>
          <w:color w:val="172033"/>
          <w:sz w:val="21"/>
        </w:rPr>
        <w:t>根据吸盘尺寸和工件可吸附区域，将当前几何中心扩展为可配置抓取点与安全边界。</w:t>
      </w:r>
    </w:p>
    <w:p>
      <w:pPr>
        <w:pStyle w:val="ListNumber"/>
      </w:pPr>
      <w:r>
        <w:rPr>
          <w:rFonts w:ascii="Calibri" w:hAnsi="Calibri" w:eastAsia="Microsoft YaHei"/>
          <w:color w:val="172033"/>
          <w:sz w:val="21"/>
        </w:rPr>
        <w:t>建立现场验收指标：中心误差、角度误差、漏检率、误检率、单帧耗时和连续运行稳定性。</w:t>
      </w:r>
    </w:p>
    <w:p>
      <w:pPr>
        <w:pStyle w:val="Heading1"/>
      </w:pPr>
      <w:r>
        <w:t>8. 工程与交付状态</w:t>
      </w:r>
    </w:p>
    <w:p>
      <w:r>
        <w:rPr>
          <w:rFonts w:ascii="Calibri" w:hAnsi="Calibri" w:eastAsia="Microsoft YaHei"/>
          <w:b/>
          <w:color w:val="17243E"/>
          <w:sz w:val="21"/>
        </w:rPr>
        <w:t>代码位置：</w:t>
      </w:r>
      <w:r>
        <w:rPr>
          <w:rFonts w:ascii="Calibri" w:hAnsi="Calibri" w:eastAsia="Microsoft YaHei"/>
          <w:color w:val="172033"/>
          <w:sz w:val="21"/>
        </w:rPr>
        <w:t>D:\study-code\industrial-segpose</w:t>
      </w:r>
    </w:p>
    <w:p>
      <w:r>
        <w:rPr>
          <w:rFonts w:ascii="Calibri" w:hAnsi="Calibri" w:eastAsia="Microsoft YaHei"/>
          <w:b/>
          <w:color w:val="17243E"/>
          <w:sz w:val="21"/>
        </w:rPr>
        <w:t>版本管理：</w:t>
      </w:r>
      <w:r>
        <w:rPr>
          <w:rFonts w:ascii="Calibri" w:hAnsi="Calibri" w:eastAsia="Microsoft YaHei"/>
          <w:color w:val="172033"/>
          <w:sz w:val="21"/>
        </w:rPr>
        <w:t>当前目录尚未初始化为 Git 仓库，也尚未上传 GitHub。后续发布应建立语义化分支并通过 Draft Pull Request 流程提交。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563EB"/>
                <w:sz w:val="22"/>
              </w:rPr>
              <w:t>总体判断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1"/>
              </w:rPr>
              <w:t>当前软件 MVP 已达到“真实图片导入 - 辅助建模 - 多模板识别 - 中心/角度/数量输出 - 结果保存”的闭环，可用于下一轮实验室静态图片演示。进入传送带在线运行前，重点工作应转向相机接入、跨帧计数和坐标标定。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Industrial Vision Studio  |  开发现状简报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Microsoft YaHei" w:hAnsi="Microsoft YaHe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工业视觉多模板工件识别系统 - 程序开发现状简报</dc:title>
  <dc:subject>模板建立、多模板检测、中心坐标、旋转角度、计数与抗噪验证</dc:subject>
  <dc:creator>Industrial Vision Studio</dc:creator>
  <cp:keywords>工业视觉, 模板匹配, 纺织件, 中心坐标, 旋转角度, 计数</cp:keywords>
  <dc:description>基于 2026-07-15 项目代码、测试结果和用户提供图片生成。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