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04 de març de 2025</w:t>
            </w:r>
          </w:p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:05 a 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11: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Meriem, Jordi i Pablo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Adam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7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Ressenyes Google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cursos Albert Perich (EDUK)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tastets TUT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Apartats Intranet Facturació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Articles Blog Educat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TSA</w:t>
      </w:r>
    </w:p>
    <w:p w:rsidR="00000000" w:rsidDel="00000000" w:rsidP="00000000" w:rsidRDefault="00000000" w:rsidRPr="00000000" w14:paraId="0000000F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Ressenyes Google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Ja està validada la “nova adreça de PrisMa” per tant ja es poden contestar les ressenyes que van quedar pendent. Pablo li recordarà a l’Adam a la reunió de dijous.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cursos Albert Periche (EDUK)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Albert Perich ha enviat dos vídeos per ensenyar-nos l’estructura de dos cursos que tenia a la plataforma EDUK.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informació ja no està disponible a EDUK, per tant poso el que surt a la pagina del Departament.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color w:val="1155cc"/>
          <w:u w:val="single"/>
        </w:rPr>
      </w:pPr>
      <w:r w:rsidDel="00000000" w:rsidR="00000000" w:rsidRPr="00000000">
        <w:rPr>
          <w:color w:val="222222"/>
          <w:rtl w:val="0"/>
        </w:rPr>
        <w:t xml:space="preserve">-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Atrapa'ls: encanteris per transformar-nos en menjallibres (hàbit lector).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Rastreja'ls, encanteris per transformar-nos en Sherlock Holmes literaris (educació literària)</w:t>
        </w:r>
      </w:hyperlink>
      <w:r w:rsidDel="00000000" w:rsidR="00000000" w:rsidRPr="00000000">
        <w:rPr>
          <w:color w:val="2222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info que ens va enviat l’estem posant al DRIVE: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hyperlink r:id="rId8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ATRAPA'LS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hyperlink r:id="rId9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RASTREJA'LS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Divendres tenim reunió per parlar sobre els cursos i com farem per muntar-los.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tastet TUT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ha de retomar el contacte amb en Jordi González. Va dir que la setmana passada diria alguna cosa però encara no ha concretat data.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Avui li ha reenviat un correu per quedar una tarda (que és quan ell pot)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Apartats Intranet Facturació</w:t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Meriem proposa posar les reclamacions a l’apartat de facturació i no com s’havia parlat a un inici a la pestanya de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gestió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de cursos. 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 partir d’això, també proposa afegir els apartats a la pàgina d’inici perquè l’Adam pugui veure ràpidament quan ha de fer les reclamacions. 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Per a què a l’Adam no se li faci tant lent, també proposa que lo millor seria que només tingués els apartats que fa servir ell i que si necessita entrar (en algun cas) com a secretaria, tingui un usuari per entrar com a Secretaria. 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Si a l’Adam li sembla bé això, s’hauria de treure els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apartats que ell no utilitza i deixar: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Alumnes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1976595" cy="2687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595" cy="26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Reclamacions (nou apartat)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1961922" cy="198473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1922" cy="1984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Tutors (pendent)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1958299" cy="120566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299" cy="1205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També es podria afegir «Cursos»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Si vols entrar a TOT, ho hauria de fer amb un altre usuari.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Articles Blog Educat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 part de l’article guanyador, una altra de les participants ens va enviar una petita reelaboració del seu… i hem rebut dos articles més (fora de concurs) que seran publicables. Per tant, tindrem quatre articles nous a anar publicant, a partir de l’abril i començant pel guanyador del concurs. En Jordi penjarà al Trello els temes dels articles per veure com convé més distribuir-los de cara a xarxes i tal. 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TSA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lectura 4 estava pendent d’uns comentaris (que na Cristina ja ha respost després de la reunió, de manera que ja està acabada) i vam moure la data per tenir la 5 una setmana més enllà (és a dir, al dilluns 10).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Perquè la columna de tasques pendents del control de tasques del Trello no quedi massa plena amb targetes estàtiques, creem targetes diferents per a la primera revisió (Jordi), per a l’HTML/PDF (Isa) i per a la revisió final (Jordi) de cada lectura, i d’aquesta manera les de la primera revisió de les lectures 1-4 ja es poden marcar com a finalitzades.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hyperlink" Target="https://drive.google.com/open?id=1_19XQ0Qy2xSrMw4LY1jLPeBGHJnH2oXw&amp;usp=drive_copy" TargetMode="External"/><Relationship Id="rId5" Type="http://schemas.openxmlformats.org/officeDocument/2006/relationships/styles" Target="styles.xml"/><Relationship Id="rId6" Type="http://schemas.openxmlformats.org/officeDocument/2006/relationships/hyperlink" Target="https://aplicacions.gestioeducativa.gencat.cat/ords/pls/soloas/pk_for_mod_ins.p_for_exhaustiu_activitat?p_codi=REC1935260&amp;p_curs=2023-2024" TargetMode="External"/><Relationship Id="rId7" Type="http://schemas.openxmlformats.org/officeDocument/2006/relationships/hyperlink" Target="https://aplicacions.gestioeducativa.gencat.cat/ords/pls/soloas/pk_for_mod_ins.p_for_exhaustiu_activitat?p_codi=REC2075260&amp;p_curs=2023-2024" TargetMode="External"/><Relationship Id="rId8" Type="http://schemas.openxmlformats.org/officeDocument/2006/relationships/hyperlink" Target="https://drive.google.com/open?id=1RN6kpHCWZqkkVc7DtIG8u6t5g5Okwx6F&amp;usp=drive_c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