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E16F" w14:textId="6A4AFC5D" w:rsidR="00CC45BF" w:rsidRDefault="00CC45BF" w:rsidP="00CC45BF">
      <w:pPr>
        <w:pStyle w:val="Balk1"/>
      </w:pPr>
      <w:r>
        <w:t>References Draft - Bioresource Technology Style</w:t>
      </w:r>
    </w:p>
    <w:p w14:paraId="482DACE9" w14:textId="77777777" w:rsidR="00CC45BF" w:rsidRDefault="00CC45BF" w:rsidP="00CC45BF"/>
    <w:p w14:paraId="49F6ABE4" w14:textId="172D2E9C" w:rsidR="00CC45BF" w:rsidRDefault="00CC45BF" w:rsidP="00CC45BF">
      <w:r>
        <w:t>These references are extracted from the TIK4 source material, ML reports, and SQL-linked bio-oil literature notes. Verify spelling, DOI, page ranges, and journal abbreviations in a reference manager before upload.</w:t>
      </w:r>
    </w:p>
    <w:p w14:paraId="3358312C" w14:textId="77777777" w:rsidR="00CC45BF" w:rsidRDefault="00CC45BF" w:rsidP="00CC45BF"/>
    <w:p w14:paraId="50230E2D" w14:textId="6BE3B6A7" w:rsidR="00CC45BF" w:rsidRDefault="00CC45BF" w:rsidP="00CC45BF">
      <w:r>
        <w:t>AspenTech, 2022. Aspen Plus V12 Documentation. AspenTech Technical Reference, pp. 1-1500.</w:t>
      </w:r>
    </w:p>
    <w:p w14:paraId="36167E48" w14:textId="77777777" w:rsidR="00CC45BF" w:rsidRDefault="00CC45BF" w:rsidP="00CC45BF"/>
    <w:p w14:paraId="09904E7A" w14:textId="001F5014" w:rsidR="00CC45BF" w:rsidRDefault="00CC45BF" w:rsidP="00CC45BF">
      <w:r>
        <w:t>Bordoloi, N., Narzari, R., Sut, D., Saikia, R., Chutia, R.S., Kataki, R., 2016. Characterization of bio-oil and its sub-fractions from pyrolysis of Scenedesmus dimorphus. Renew. Energy 98, 245-253. https://doi.org/10.1016/j.renene.2016.03.081.</w:t>
      </w:r>
    </w:p>
    <w:p w14:paraId="28AFDE90" w14:textId="77777777" w:rsidR="00CC45BF" w:rsidRDefault="00CC45BF" w:rsidP="00CC45BF"/>
    <w:p w14:paraId="7D03B7EC" w14:textId="1AB2A8A0" w:rsidR="00CC45BF" w:rsidRDefault="00CC45BF" w:rsidP="00CC45BF">
      <w:r>
        <w:t>Chen, D., Cen, K., Jing, X., Gao, J., Li, C., Ma, Z., 2017. An approach for upgrading biomass and pyrolysis product quality using a combination of aqueous phase bio-oil washing and torrefaction pretreatment. Bioresour. Technol. 233, 150-158. https://doi.org/10.1016/j.biortech.2017.02.120.</w:t>
      </w:r>
    </w:p>
    <w:p w14:paraId="1D4D484D" w14:textId="77777777" w:rsidR="00CC45BF" w:rsidRDefault="00CC45BF" w:rsidP="00CC45BF"/>
    <w:p w14:paraId="560604F9" w14:textId="3FF997A1" w:rsidR="00CC45BF" w:rsidRDefault="00CC45BF" w:rsidP="00CC45BF">
      <w:r>
        <w:t>Goodwin, D.G., Moffat, H.K., Schoegl, I., Speth, R.L., Weber, B.W., 2017. Cantera: An object-oriented software toolkit for chemical kinetics, thermodynamics, and transport processes.</w:t>
      </w:r>
    </w:p>
    <w:p w14:paraId="1AE92247" w14:textId="77777777" w:rsidR="00CC45BF" w:rsidRDefault="00CC45BF" w:rsidP="00CC45BF"/>
    <w:p w14:paraId="0B643EE8" w14:textId="3F1C2FAA" w:rsidR="00CC45BF" w:rsidRDefault="00CC45BF" w:rsidP="00CC45BF">
      <w:r>
        <w:t>Leng, E., He, B., Chen, J., Liao, G., Ma, Y., Zhang, F., Liu, S., E, J., 2021. Prediction of three-phase product distribution and bio-oil heating value of biomass fast pyrolysis based on machine learning. Energy 236, 121401. https://doi.org/10.1016/j.energy.2021.121401.</w:t>
      </w:r>
    </w:p>
    <w:p w14:paraId="12502EA0" w14:textId="77777777" w:rsidR="00CC45BF" w:rsidRDefault="00CC45BF" w:rsidP="00CC45BF"/>
    <w:p w14:paraId="4C59F046" w14:textId="541ADEC9" w:rsidR="00CC45BF" w:rsidRDefault="00CC45BF" w:rsidP="00CC45BF">
      <w:r>
        <w:t>Modak, S., Katiyar, P., Yadav, S., Jain, S., Gole, B., Talukdar, D., 2023. Generation and characterization of bio-oil obtained from the slow pyrolysis of cooked food waste at various temperatures. Waste Manag. 158, 23-36. https://doi.org/10.1016/j.wasman.2023.01.002.</w:t>
      </w:r>
    </w:p>
    <w:p w14:paraId="5EF688CB" w14:textId="77777777" w:rsidR="00CC45BF" w:rsidRDefault="00CC45BF" w:rsidP="00CC45BF"/>
    <w:p w14:paraId="747332B9" w14:textId="026DE703" w:rsidR="00CC45BF" w:rsidRDefault="00CC45BF" w:rsidP="00CC45BF">
      <w:r>
        <w:t>Mullen, C.A., Boateng, A.A., Hicks, K.B., Goldberg, N.M., Moreau, R.A., 2010. Analysis and comparison of bio-oil produced by fast pyrolysis from three barley biomass/byproduct streams. Energy Fuels 24, 699-706. https://doi.org/10.1021/ef900912s.</w:t>
      </w:r>
    </w:p>
    <w:p w14:paraId="448E59F1" w14:textId="77777777" w:rsidR="00CC45BF" w:rsidRDefault="00CC45BF" w:rsidP="00CC45BF"/>
    <w:p w14:paraId="111160A3" w14:textId="53AF0611" w:rsidR="00CC45BF" w:rsidRDefault="00CC45BF" w:rsidP="00CC45BF">
      <w:r>
        <w:t>Pafili, A., Charisiou, N.D., Douvartzides, S.L., Siakavelas, G.I., Wang, W., Liu, G., Papadakis, V.G., Goula, M.A., 2021. Recent progress in the steam reforming of bio-oil for hydrogen production: a review of operating parameters, catalytic systems and technological innovations. Catalysts 11, 1527. https://doi.org/10.3390/catal11121526.</w:t>
      </w:r>
    </w:p>
    <w:p w14:paraId="22A560F5" w14:textId="77777777" w:rsidR="00CC45BF" w:rsidRDefault="00CC45BF" w:rsidP="00CC45BF"/>
    <w:p w14:paraId="4135F7F0" w14:textId="4E758296" w:rsidR="00CC45BF" w:rsidRDefault="00CC45BF" w:rsidP="00CC45BF">
      <w:r>
        <w:t>Sampaio, T.Q.S., Lima, S.B., Pires, C.A.M., 2025. Influence of extractives on the composition of bio-oil from biomass pyrolysis - a review. J. Anal. Appl. Pyrolysis 186, 106919. https://doi.org/10.1016/j.jaap.2024.106919.</w:t>
      </w:r>
    </w:p>
    <w:p w14:paraId="0E118B26" w14:textId="77777777" w:rsidR="00CC45BF" w:rsidRDefault="00CC45BF" w:rsidP="00CC45BF"/>
    <w:p w14:paraId="62D870EB" w14:textId="2470CD47" w:rsidR="00CC45BF" w:rsidRDefault="00CC45BF" w:rsidP="00CC45BF">
      <w:r>
        <w:t>Sharifzadeh, M., Sadeqzadeh, M., 2019. The multi-scale challenges of biomass fast pyrolysis and bio-oil upgrading: review of the state of art and future research directions. Prog. Energy Combust. Sci. 71, 1-80.</w:t>
      </w:r>
    </w:p>
    <w:p w14:paraId="4093B6AB" w14:textId="77777777" w:rsidR="00CC45BF" w:rsidRDefault="00CC45BF" w:rsidP="00CC45BF"/>
    <w:p w14:paraId="3B063831" w14:textId="78A68FEE" w:rsidR="00CC45BF" w:rsidRDefault="00CC45BF" w:rsidP="00CC45BF">
      <w:r>
        <w:t>Singh, P.P., Jaswal, A., 2024. Green hydrogen production from biomass - a thermodynamic assessment of the potential of conventional and advanced bio-oil steam reforming processes. Int. J. Hydrogen Energy 50, 627-639.</w:t>
      </w:r>
    </w:p>
    <w:p w14:paraId="18AB719C" w14:textId="77777777" w:rsidR="00CC45BF" w:rsidRDefault="00CC45BF" w:rsidP="00CC45BF"/>
    <w:p w14:paraId="117F285E" w14:textId="563C6661" w:rsidR="00CC45BF" w:rsidRDefault="00CC45BF" w:rsidP="00CC45BF">
      <w:r>
        <w:t>Smith, J.M., Missen, R.W., 1982. Chemical Reaction Equilibrium Analysis: Theory and Algorithms. Wiley, New York.</w:t>
      </w:r>
    </w:p>
    <w:p w14:paraId="6C045736" w14:textId="77777777" w:rsidR="00CC45BF" w:rsidRDefault="00CC45BF" w:rsidP="00CC45BF"/>
    <w:p w14:paraId="7C735B9B" w14:textId="708E4B28" w:rsidR="00CC45BF" w:rsidRDefault="00CC45BF" w:rsidP="00CC45BF">
      <w:r>
        <w:t>Vagia, E.C., Lemonidou, A.A., 2007. Thermodynamic analysis of hydrogen production by steam reforming of bio-oil components. Int. J. Hydrogen Energy 32, 212-223.</w:t>
      </w:r>
    </w:p>
    <w:p w14:paraId="239EF546" w14:textId="77777777" w:rsidR="00CC45BF" w:rsidRDefault="00CC45BF" w:rsidP="00CC45BF"/>
    <w:p w14:paraId="015743DD" w14:textId="0BD31ECD" w:rsidR="00CC45BF" w:rsidRDefault="00CC45BF" w:rsidP="00CC45BF">
      <w:r>
        <w:t>Zhang, S., Chen, T., Xiong, Y., Dong, Q., 2022. A comprehensive review of bio-oil, bio-binder and bio-asphalt materials: their source, composition, preparation and performance. J. Traffic Transp. Eng. Engl. Ed. 9, 151-166.</w:t>
      </w:r>
    </w:p>
    <w:p w14:paraId="719F8D05" w14:textId="77777777" w:rsidR="00CC45BF" w:rsidRDefault="00CC45BF" w:rsidP="00CC45BF"/>
    <w:p w14:paraId="2CA63541" w14:textId="77777777" w:rsidR="00CC45BF" w:rsidRPr="00CC45BF" w:rsidRDefault="00CC45BF" w:rsidP="00CC45BF"/>
    <w:sectPr w:rsidR="00CC45BF" w:rsidRPr="00CC45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BF"/>
    <w:rsid w:val="006D3136"/>
    <w:rsid w:val="00CC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53B27"/>
  <w15:chartTrackingRefBased/>
  <w15:docId w15:val="{6C2F3DF4-40A0-4EB8-9EF6-AC5487E9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C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C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4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4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4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4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4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45B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45B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45B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45B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45B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45B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45B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45B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45B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4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45B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4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