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7D7" w:rsidRPr="004937D7" w:rsidRDefault="008F035B" w:rsidP="008F035B">
      <w:pPr>
        <w:pStyle w:val="xl24"/>
        <w:spacing w:before="0" w:beforeAutospacing="0" w:after="0" w:afterAutospacing="0" w:line="480" w:lineRule="auto"/>
        <w:jc w:val="center"/>
        <w:rPr>
          <w:rFonts w:ascii="Arial" w:hAnsi="Arial" w:cs="Arial"/>
          <w:b/>
          <w:bCs/>
          <w:sz w:val="32"/>
          <w:szCs w:val="28"/>
          <w:lang w:eastAsia="ko-KR"/>
        </w:rPr>
      </w:pPr>
      <w:r w:rsidRPr="004937D7">
        <w:rPr>
          <w:rFonts w:ascii="Arial" w:hAnsi="Arial" w:cs="Arial"/>
          <w:b/>
          <w:bCs/>
          <w:sz w:val="32"/>
          <w:szCs w:val="28"/>
        </w:rPr>
        <w:t xml:space="preserve">Supplementary </w:t>
      </w:r>
      <w:r w:rsidR="004937D7" w:rsidRPr="004937D7">
        <w:rPr>
          <w:rFonts w:ascii="Arial" w:hAnsi="Arial" w:cs="Arial" w:hint="eastAsia"/>
          <w:b/>
          <w:bCs/>
          <w:sz w:val="32"/>
          <w:szCs w:val="28"/>
        </w:rPr>
        <w:t>material</w:t>
      </w:r>
    </w:p>
    <w:p w:rsidR="008F035B" w:rsidRPr="00787E5C" w:rsidRDefault="008F035B" w:rsidP="008F035B">
      <w:pPr>
        <w:spacing w:line="276" w:lineRule="auto"/>
        <w:jc w:val="center"/>
        <w:rPr>
          <w:rFonts w:ascii="Times New Roman" w:eastAsia="맑은 고딕" w:hAnsi="Times New Roman" w:cs="Times New Roman"/>
          <w:b/>
          <w:sz w:val="32"/>
          <w:szCs w:val="24"/>
        </w:rPr>
      </w:pPr>
      <w:r w:rsidRPr="00787E5C">
        <w:rPr>
          <w:rFonts w:ascii="Times New Roman" w:eastAsia="맑은 고딕" w:hAnsi="Times New Roman" w:cs="Times New Roman"/>
          <w:b/>
          <w:sz w:val="32"/>
          <w:szCs w:val="24"/>
        </w:rPr>
        <w:t>Fast pyrolysis of potassium impregnated poplar wood and characterization of its influence on the</w:t>
      </w:r>
      <w:r>
        <w:rPr>
          <w:rFonts w:ascii="Times New Roman" w:eastAsia="맑은 고딕" w:hAnsi="Times New Roman" w:cs="Times New Roman" w:hint="eastAsia"/>
          <w:b/>
          <w:sz w:val="32"/>
          <w:szCs w:val="24"/>
        </w:rPr>
        <w:t xml:space="preserve"> formation as well as properties of </w:t>
      </w:r>
      <w:r w:rsidRPr="00787E5C">
        <w:rPr>
          <w:rFonts w:ascii="Times New Roman" w:eastAsia="맑은 고딕" w:hAnsi="Times New Roman" w:cs="Times New Roman"/>
          <w:b/>
          <w:sz w:val="32"/>
          <w:szCs w:val="24"/>
        </w:rPr>
        <w:t>pyrolytic products</w:t>
      </w:r>
    </w:p>
    <w:p w:rsidR="008F035B" w:rsidRPr="00E90D59" w:rsidRDefault="008F035B" w:rsidP="008F035B">
      <w:pPr>
        <w:spacing w:line="480" w:lineRule="auto"/>
        <w:rPr>
          <w:rFonts w:ascii="Times New Roman" w:eastAsia="맑은 고딕" w:hAnsi="Times New Roman" w:cs="Times New Roman" w:hint="eastAsia"/>
          <w:b/>
          <w:sz w:val="24"/>
          <w:szCs w:val="24"/>
        </w:rPr>
      </w:pPr>
    </w:p>
    <w:p w:rsidR="008F035B" w:rsidRPr="00787E5C" w:rsidRDefault="008F035B" w:rsidP="008F035B">
      <w:pPr>
        <w:spacing w:line="360" w:lineRule="auto"/>
        <w:jc w:val="center"/>
        <w:rPr>
          <w:rFonts w:ascii="Times New Roman" w:eastAsia="맑은 고딕" w:hAnsi="Times New Roman" w:cs="Times New Roman"/>
          <w:sz w:val="24"/>
          <w:szCs w:val="24"/>
        </w:rPr>
      </w:pPr>
      <w:r w:rsidRPr="00787E5C">
        <w:rPr>
          <w:rFonts w:ascii="Times New Roman" w:eastAsia="맑은 고딕" w:hAnsi="Times New Roman" w:cs="Times New Roman"/>
          <w:sz w:val="24"/>
          <w:szCs w:val="24"/>
        </w:rPr>
        <w:t xml:space="preserve">Hyewon Hwang, Shinyoung Oh, Tae-Su Cho, </w:t>
      </w:r>
      <w:r w:rsidR="00F035AC">
        <w:rPr>
          <w:rFonts w:ascii="Times New Roman" w:eastAsia="맑은 고딕" w:hAnsi="Times New Roman" w:cs="Times New Roman" w:hint="eastAsia"/>
          <w:sz w:val="24"/>
          <w:szCs w:val="24"/>
        </w:rPr>
        <w:t xml:space="preserve">in-Gyu Choi, </w:t>
      </w:r>
      <w:r w:rsidRPr="00787E5C">
        <w:rPr>
          <w:rFonts w:ascii="Times New Roman" w:eastAsia="맑은 고딕" w:hAnsi="Times New Roman" w:cs="Times New Roman"/>
          <w:sz w:val="24"/>
          <w:szCs w:val="24"/>
        </w:rPr>
        <w:t>Joon Weon Choi</w:t>
      </w:r>
    </w:p>
    <w:p w:rsidR="008F035B" w:rsidRPr="00787E5C" w:rsidRDefault="008F035B" w:rsidP="008F035B">
      <w:pPr>
        <w:spacing w:line="276" w:lineRule="auto"/>
        <w:rPr>
          <w:rFonts w:ascii="Times New Roman" w:eastAsia="맑은 고딕" w:hAnsi="Times New Roman" w:cs="Times New Roman"/>
          <w:b/>
          <w:sz w:val="24"/>
          <w:szCs w:val="24"/>
        </w:rPr>
      </w:pPr>
    </w:p>
    <w:p w:rsidR="008F035B" w:rsidRPr="00787E5C" w:rsidRDefault="008F035B" w:rsidP="008F035B">
      <w:pPr>
        <w:widowControl/>
        <w:wordWrap/>
        <w:autoSpaceDE/>
        <w:autoSpaceDN/>
        <w:spacing w:line="276" w:lineRule="auto"/>
        <w:rPr>
          <w:rFonts w:ascii="Times New Roman" w:eastAsia="굴림" w:hAnsi="Times New Roman" w:cs="Times New Roman"/>
          <w:bCs/>
          <w:color w:val="000000"/>
          <w:kern w:val="0"/>
          <w:sz w:val="24"/>
          <w:szCs w:val="24"/>
        </w:rPr>
      </w:pPr>
      <w:r w:rsidRPr="00787E5C">
        <w:rPr>
          <w:rFonts w:ascii="Times New Roman" w:eastAsia="맑은 고딕" w:hAnsi="Times New Roman" w:cs="Times New Roman"/>
          <w:color w:val="000000"/>
          <w:kern w:val="0"/>
          <w:sz w:val="24"/>
          <w:szCs w:val="24"/>
          <w:vertAlign w:val="superscript"/>
        </w:rPr>
        <w:t xml:space="preserve">a </w:t>
      </w:r>
      <w:r w:rsidRPr="00787E5C">
        <w:rPr>
          <w:rFonts w:ascii="Times New Roman" w:eastAsia="굴림" w:hAnsi="Times New Roman" w:cs="Times New Roman"/>
          <w:bCs/>
          <w:color w:val="000000"/>
          <w:kern w:val="0"/>
          <w:sz w:val="24"/>
          <w:szCs w:val="24"/>
        </w:rPr>
        <w:t>Department of Forest Sciences and Research Institute for Agriculture and Life Science, Seoul National University, 599 Gwanak-ro, Gwanak-gu, Seoul, 151-921, Korea</w:t>
      </w:r>
    </w:p>
    <w:p w:rsidR="008F035B" w:rsidRPr="00787E5C" w:rsidRDefault="008F035B" w:rsidP="008F035B">
      <w:pPr>
        <w:spacing w:line="276" w:lineRule="auto"/>
        <w:rPr>
          <w:rFonts w:ascii="Times New Roman" w:eastAsia="맑은 고딕" w:hAnsi="Times New Roman" w:cs="Times New Roman"/>
          <w:b/>
          <w:sz w:val="24"/>
          <w:szCs w:val="24"/>
        </w:rPr>
      </w:pPr>
    </w:p>
    <w:p w:rsidR="008F035B" w:rsidRPr="00787E5C" w:rsidRDefault="008F035B" w:rsidP="008F035B">
      <w:pPr>
        <w:widowControl/>
        <w:wordWrap/>
        <w:autoSpaceDE/>
        <w:autoSpaceDN/>
        <w:spacing w:line="276" w:lineRule="auto"/>
        <w:rPr>
          <w:rFonts w:ascii="Times New Roman" w:eastAsia="굴림" w:hAnsi="Times New Roman" w:cs="Times New Roman"/>
          <w:kern w:val="0"/>
          <w:sz w:val="24"/>
          <w:szCs w:val="24"/>
        </w:rPr>
      </w:pPr>
      <w:r w:rsidRPr="00787E5C">
        <w:rPr>
          <w:rFonts w:ascii="Times New Roman" w:eastAsia="맑은 고딕" w:hAnsi="Times New Roman" w:cs="Times New Roman"/>
          <w:color w:val="000000"/>
          <w:kern w:val="0"/>
          <w:sz w:val="24"/>
          <w:szCs w:val="24"/>
          <w:vertAlign w:val="superscript"/>
        </w:rPr>
        <w:t xml:space="preserve">b </w:t>
      </w:r>
      <w:r w:rsidRPr="00787E5C">
        <w:rPr>
          <w:rFonts w:ascii="Times New Roman" w:eastAsia="굴림" w:hAnsi="Times New Roman" w:cs="Times New Roman"/>
          <w:kern w:val="0"/>
          <w:sz w:val="24"/>
          <w:szCs w:val="24"/>
        </w:rPr>
        <w:t>Department of Forest Resources Utilization, Korea Forest Research Institute, 57 Hoegi-ro, Dongdaemun-gu, Seoul 130-712, Korea</w:t>
      </w:r>
    </w:p>
    <w:p w:rsidR="008F035B" w:rsidRDefault="008F035B" w:rsidP="008F035B">
      <w:pPr>
        <w:pStyle w:val="a3"/>
        <w:shd w:val="clear" w:color="auto" w:fill="FFFFFF"/>
      </w:pPr>
    </w:p>
    <w:p w:rsidR="008F035B" w:rsidRDefault="008F035B" w:rsidP="008F035B">
      <w:pPr>
        <w:pStyle w:val="a3"/>
        <w:shd w:val="clear" w:color="auto" w:fill="FFFFFF"/>
        <w:jc w:val="center"/>
      </w:pPr>
      <w:r>
        <w:rPr>
          <w:noProof/>
        </w:rPr>
        <w:drawing>
          <wp:inline distT="0" distB="0" distL="0" distR="0">
            <wp:extent cx="4990236" cy="3467100"/>
            <wp:effectExtent l="0" t="0" r="0" b="0"/>
            <wp:docPr id="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26" cy="3471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035B" w:rsidRDefault="008F035B" w:rsidP="008F03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Fig. A</w:t>
      </w:r>
      <w:r w:rsidRPr="001A0A38">
        <w:rPr>
          <w:rFonts w:ascii="Times New Roman" w:hAnsi="Times New Roman" w:cs="Times New Roman" w:hint="eastAsia"/>
          <w:b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55B84">
        <w:rPr>
          <w:rFonts w:ascii="Times New Roman" w:hAnsi="Times New Roman" w:cs="Times New Roman"/>
          <w:sz w:val="24"/>
          <w:szCs w:val="24"/>
        </w:rPr>
        <w:t>Fluidi</w:t>
      </w:r>
      <w:r>
        <w:rPr>
          <w:rFonts w:ascii="Times New Roman" w:hAnsi="Times New Roman" w:cs="Times New Roman" w:hint="eastAsia"/>
          <w:sz w:val="24"/>
          <w:szCs w:val="24"/>
        </w:rPr>
        <w:t>z</w:t>
      </w:r>
      <w:r w:rsidRPr="00055B84">
        <w:rPr>
          <w:rFonts w:ascii="Times New Roman" w:hAnsi="Times New Roman" w:cs="Times New Roman"/>
          <w:sz w:val="24"/>
          <w:szCs w:val="24"/>
        </w:rPr>
        <w:t>ed bed fast pyrolysis system</w:t>
      </w:r>
      <w:r>
        <w:rPr>
          <w:rFonts w:ascii="Times New Roman" w:hAnsi="Times New Roman" w:cs="Times New Roman" w:hint="eastAsia"/>
          <w:sz w:val="24"/>
          <w:szCs w:val="24"/>
        </w:rPr>
        <w:t xml:space="preserve"> with two acetone filters (</w:t>
      </w:r>
      <w:r w:rsidRPr="0097737C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7737C">
        <w:rPr>
          <w:rFonts w:ascii="Times New Roman" w:hAnsi="Times New Roman" w:cs="Times New Roman"/>
          <w:sz w:val="24"/>
          <w:szCs w:val="24"/>
        </w:rPr>
        <w:t>feeder, 2:</w:t>
      </w:r>
      <w:r>
        <w:rPr>
          <w:rFonts w:ascii="Times New Roman" w:hAnsi="Times New Roman" w:cs="Times New Roman"/>
          <w:sz w:val="24"/>
          <w:szCs w:val="24"/>
        </w:rPr>
        <w:t xml:space="preserve"> reactor, 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 w:rsidRPr="009773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7737C">
        <w:rPr>
          <w:rFonts w:ascii="Times New Roman" w:hAnsi="Times New Roman" w:cs="Times New Roman"/>
          <w:sz w:val="24"/>
          <w:szCs w:val="24"/>
        </w:rPr>
        <w:t>cyclone,</w:t>
      </w:r>
      <w:r>
        <w:rPr>
          <w:rFonts w:ascii="Times New Roman" w:hAnsi="Times New Roman" w:cs="Times New Roman" w:hint="eastAsia"/>
          <w:sz w:val="24"/>
          <w:szCs w:val="24"/>
        </w:rPr>
        <w:t xml:space="preserve"> 4</w:t>
      </w:r>
      <w:r w:rsidRPr="009773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7737C">
        <w:rPr>
          <w:rFonts w:ascii="Times New Roman" w:hAnsi="Times New Roman" w:cs="Times New Roman"/>
          <w:sz w:val="24"/>
          <w:szCs w:val="24"/>
        </w:rPr>
        <w:t xml:space="preserve">char collector, 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 w:rsidRPr="009773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cooler, 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 w:rsidRPr="009773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7737C">
        <w:rPr>
          <w:rFonts w:ascii="Times New Roman" w:hAnsi="Times New Roman" w:cs="Times New Roman"/>
          <w:sz w:val="24"/>
          <w:szCs w:val="24"/>
        </w:rPr>
        <w:t>electrostatic precipitator,</w:t>
      </w:r>
      <w:r>
        <w:rPr>
          <w:rFonts w:ascii="Times New Roman" w:hAnsi="Times New Roman" w:cs="Times New Roman" w:hint="eastAsia"/>
          <w:sz w:val="24"/>
          <w:szCs w:val="24"/>
        </w:rPr>
        <w:t xml:space="preserve"> 7</w:t>
      </w:r>
      <w:r w:rsidRPr="009773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extractors filled with acetone).</w:t>
      </w:r>
    </w:p>
    <w:p w:rsidR="008F035B" w:rsidRDefault="008F035B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90D59" w:rsidRDefault="00E90D59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  <w:szCs w:val="24"/>
        </w:rPr>
      </w:pPr>
    </w:p>
    <w:p w:rsidR="008F035B" w:rsidRPr="00065DF9" w:rsidRDefault="008F035B" w:rsidP="008F035B">
      <w:pPr>
        <w:spacing w:line="480" w:lineRule="auto"/>
        <w:ind w:left="708" w:hangingChars="295" w:hanging="708"/>
        <w:jc w:val="center"/>
        <w:rPr>
          <w:rFonts w:ascii="Times New Roman" w:hAnsi="Times New Roman" w:cs="Times New Roman"/>
          <w:sz w:val="24"/>
        </w:rPr>
      </w:pPr>
      <w:r w:rsidRPr="00530B67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597215" cy="3943350"/>
            <wp:effectExtent l="19050" t="0" r="3485" b="0"/>
            <wp:docPr id="2" name="그림 1" descr="g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s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626" cy="39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5B" w:rsidRDefault="008F035B" w:rsidP="008F035B">
      <w:pPr>
        <w:spacing w:line="360" w:lineRule="auto"/>
        <w:rPr>
          <w:rFonts w:ascii="Times New Roman" w:hAnsi="Times New Roman" w:cs="Times New Roman"/>
        </w:rPr>
      </w:pPr>
    </w:p>
    <w:p w:rsidR="008F035B" w:rsidRDefault="008F035B" w:rsidP="008F035B">
      <w:pPr>
        <w:spacing w:line="360" w:lineRule="auto"/>
        <w:rPr>
          <w:rFonts w:ascii="Times New Roman" w:hAnsi="Times New Roman" w:cs="Times New Roman"/>
          <w:sz w:val="24"/>
        </w:rPr>
      </w:pPr>
      <w:r w:rsidRPr="00FA5745">
        <w:rPr>
          <w:rFonts w:ascii="Times New Roman" w:hAnsi="Times New Roman" w:cs="Times New Roman" w:hint="eastAsia"/>
          <w:b/>
          <w:sz w:val="24"/>
        </w:rPr>
        <w:t>Fig</w:t>
      </w:r>
      <w:r>
        <w:rPr>
          <w:rFonts w:ascii="Times New Roman" w:hAnsi="Times New Roman" w:cs="Times New Roman" w:hint="eastAsia"/>
          <w:b/>
          <w:sz w:val="24"/>
        </w:rPr>
        <w:t>. B</w:t>
      </w:r>
      <w:r w:rsidRPr="00FA5745">
        <w:rPr>
          <w:rFonts w:ascii="Times New Roman" w:hAnsi="Times New Roman" w:cs="Times New Roman" w:hint="eastAsia"/>
          <w:b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8C73EC">
        <w:rPr>
          <w:rFonts w:ascii="Times New Roman" w:hAnsi="Times New Roman" w:cs="Times New Roman"/>
          <w:sz w:val="24"/>
        </w:rPr>
        <w:t>GC</w:t>
      </w:r>
      <w:r>
        <w:rPr>
          <w:rFonts w:ascii="Times New Roman" w:hAnsi="Times New Roman" w:cs="Times New Roman" w:hint="eastAsia"/>
          <w:sz w:val="24"/>
        </w:rPr>
        <w:t>/</w:t>
      </w:r>
      <w:r w:rsidRPr="008C73EC">
        <w:rPr>
          <w:rFonts w:ascii="Times New Roman" w:hAnsi="Times New Roman" w:cs="Times New Roman"/>
          <w:sz w:val="24"/>
        </w:rPr>
        <w:t>MS chromatogram for non-condensed pyrolytic compounds trapped in acetone. Major peaks are identified by mass spectra as follows: (</w:t>
      </w:r>
      <w:r>
        <w:rPr>
          <w:rFonts w:ascii="Times New Roman" w:hAnsi="Times New Roman" w:cs="Times New Roman" w:hint="eastAsia"/>
          <w:sz w:val="24"/>
        </w:rPr>
        <w:t>a</w:t>
      </w:r>
      <w:r w:rsidRPr="008C73EC">
        <w:rPr>
          <w:rFonts w:ascii="Times New Roman" w:hAnsi="Times New Roman" w:cs="Times New Roman"/>
          <w:sz w:val="24"/>
        </w:rPr>
        <w:t>) 2-Butenal; (</w:t>
      </w:r>
      <w:r>
        <w:rPr>
          <w:rFonts w:ascii="Times New Roman" w:hAnsi="Times New Roman" w:cs="Times New Roman" w:hint="eastAsia"/>
          <w:sz w:val="24"/>
        </w:rPr>
        <w:t>b</w:t>
      </w:r>
      <w:r w:rsidRPr="008C73EC">
        <w:rPr>
          <w:rFonts w:ascii="Times New Roman" w:hAnsi="Times New Roman" w:cs="Times New Roman"/>
          <w:sz w:val="24"/>
        </w:rPr>
        <w:t>) Benzene; (</w:t>
      </w:r>
      <w:r>
        <w:rPr>
          <w:rFonts w:ascii="Times New Roman" w:hAnsi="Times New Roman" w:cs="Times New Roman" w:hint="eastAsia"/>
          <w:sz w:val="24"/>
        </w:rPr>
        <w:t>c</w:t>
      </w:r>
      <w:r w:rsidRPr="008C73EC">
        <w:rPr>
          <w:rFonts w:ascii="Times New Roman" w:hAnsi="Times New Roman" w:cs="Times New Roman"/>
          <w:sz w:val="24"/>
        </w:rPr>
        <w:t>) 5-Methyl-1,3-cyclopentadiene; (</w:t>
      </w:r>
      <w:r>
        <w:rPr>
          <w:rFonts w:ascii="Times New Roman" w:hAnsi="Times New Roman" w:cs="Times New Roman" w:hint="eastAsia"/>
          <w:sz w:val="24"/>
        </w:rPr>
        <w:t>d</w:t>
      </w:r>
      <w:r w:rsidRPr="008C73EC">
        <w:rPr>
          <w:rFonts w:ascii="Times New Roman" w:hAnsi="Times New Roman" w:cs="Times New Roman"/>
          <w:sz w:val="24"/>
        </w:rPr>
        <w:t>) 3-Penten-2-one; (</w:t>
      </w:r>
      <w:r>
        <w:rPr>
          <w:rFonts w:ascii="Times New Roman" w:hAnsi="Times New Roman" w:cs="Times New Roman" w:hint="eastAsia"/>
          <w:sz w:val="24"/>
        </w:rPr>
        <w:t>e</w:t>
      </w:r>
      <w:r w:rsidRPr="008C73EC">
        <w:rPr>
          <w:rFonts w:ascii="Times New Roman" w:hAnsi="Times New Roman" w:cs="Times New Roman"/>
          <w:sz w:val="24"/>
        </w:rPr>
        <w:t>) Toluene; (</w:t>
      </w:r>
      <w:r>
        <w:rPr>
          <w:rFonts w:ascii="Times New Roman" w:hAnsi="Times New Roman" w:cs="Times New Roman" w:hint="eastAsia"/>
          <w:sz w:val="24"/>
        </w:rPr>
        <w:t>f</w:t>
      </w:r>
      <w:r w:rsidRPr="008C73EC">
        <w:rPr>
          <w:rFonts w:ascii="Times New Roman" w:hAnsi="Times New Roman" w:cs="Times New Roman"/>
          <w:sz w:val="24"/>
        </w:rPr>
        <w:t>) Furfural; (</w:t>
      </w:r>
      <w:r>
        <w:rPr>
          <w:rFonts w:ascii="Times New Roman" w:hAnsi="Times New Roman" w:cs="Times New Roman" w:hint="eastAsia"/>
          <w:sz w:val="24"/>
        </w:rPr>
        <w:t>g</w:t>
      </w:r>
      <w:r w:rsidRPr="008C73EC">
        <w:rPr>
          <w:rFonts w:ascii="Times New Roman" w:hAnsi="Times New Roman" w:cs="Times New Roman"/>
          <w:sz w:val="24"/>
        </w:rPr>
        <w:t>) Ethylbenzene (</w:t>
      </w:r>
      <w:r>
        <w:rPr>
          <w:rFonts w:ascii="Times New Roman" w:hAnsi="Times New Roman" w:cs="Times New Roman" w:hint="eastAsia"/>
          <w:sz w:val="24"/>
        </w:rPr>
        <w:t>h</w:t>
      </w:r>
      <w:r w:rsidRPr="008C73EC">
        <w:rPr>
          <w:rFonts w:ascii="Times New Roman" w:hAnsi="Times New Roman" w:cs="Times New Roman"/>
          <w:sz w:val="24"/>
        </w:rPr>
        <w:t>) p-Xylene (</w:t>
      </w:r>
      <w:r>
        <w:rPr>
          <w:rFonts w:ascii="Times New Roman" w:hAnsi="Times New Roman" w:cs="Times New Roman" w:hint="eastAsia"/>
          <w:sz w:val="24"/>
        </w:rPr>
        <w:t>i</w:t>
      </w:r>
      <w:r w:rsidRPr="008C73EC">
        <w:rPr>
          <w:rFonts w:ascii="Times New Roman" w:hAnsi="Times New Roman" w:cs="Times New Roman"/>
          <w:sz w:val="24"/>
        </w:rPr>
        <w:t>) Styrene.</w:t>
      </w:r>
    </w:p>
    <w:p w:rsidR="008F035B" w:rsidRDefault="008F035B" w:rsidP="008F035B">
      <w:pPr>
        <w:spacing w:line="360" w:lineRule="auto"/>
      </w:pPr>
    </w:p>
    <w:sectPr w:rsidR="008F035B" w:rsidSect="00CD51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586C" w:rsidRDefault="0021586C" w:rsidP="004937D7">
      <w:r>
        <w:separator/>
      </w:r>
    </w:p>
  </w:endnote>
  <w:endnote w:type="continuationSeparator" w:id="0">
    <w:p w:rsidR="0021586C" w:rsidRDefault="0021586C" w:rsidP="00493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586C" w:rsidRDefault="0021586C" w:rsidP="004937D7">
      <w:r>
        <w:separator/>
      </w:r>
    </w:p>
  </w:footnote>
  <w:footnote w:type="continuationSeparator" w:id="0">
    <w:p w:rsidR="0021586C" w:rsidRDefault="0021586C" w:rsidP="004937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B5427"/>
    <w:multiLevelType w:val="hybridMultilevel"/>
    <w:tmpl w:val="7520A682"/>
    <w:lvl w:ilvl="0" w:tplc="6ADAA452">
      <w:start w:val="3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F035B"/>
    <w:rsid w:val="0021586C"/>
    <w:rsid w:val="004937D7"/>
    <w:rsid w:val="007F0CDF"/>
    <w:rsid w:val="008F035B"/>
    <w:rsid w:val="00CD5184"/>
    <w:rsid w:val="00D52EDB"/>
    <w:rsid w:val="00DF4AD1"/>
    <w:rsid w:val="00E07BDB"/>
    <w:rsid w:val="00E55F51"/>
    <w:rsid w:val="00E90D59"/>
    <w:rsid w:val="00F03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3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F035B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8F035B"/>
    <w:pPr>
      <w:ind w:leftChars="400" w:left="800"/>
    </w:pPr>
  </w:style>
  <w:style w:type="paragraph" w:customStyle="1" w:styleId="xl24">
    <w:name w:val="xl24"/>
    <w:basedOn w:val="a"/>
    <w:uiPriority w:val="99"/>
    <w:rsid w:val="008F03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  <w:lang w:val="fr-FR" w:eastAsia="fr-FR"/>
    </w:rPr>
  </w:style>
  <w:style w:type="paragraph" w:styleId="a5">
    <w:name w:val="header"/>
    <w:basedOn w:val="a"/>
    <w:link w:val="Char"/>
    <w:uiPriority w:val="99"/>
    <w:semiHidden/>
    <w:unhideWhenUsed/>
    <w:rsid w:val="004937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4937D7"/>
  </w:style>
  <w:style w:type="paragraph" w:styleId="a6">
    <w:name w:val="footer"/>
    <w:basedOn w:val="a"/>
    <w:link w:val="Char0"/>
    <w:uiPriority w:val="99"/>
    <w:semiHidden/>
    <w:unhideWhenUsed/>
    <w:rsid w:val="004937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4937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2013-07-29T02:08:00Z</dcterms:created>
  <dcterms:modified xsi:type="dcterms:W3CDTF">2013-09-26T09:48:00Z</dcterms:modified>
</cp:coreProperties>
</file>