
<file path=[Content_Types].xml><?xml version="1.0" encoding="utf-8"?>
<Types xmlns="http://schemas.openxmlformats.org/package/2006/content-types">
  <Default Extension="emf" ContentType="image/x-emf"/>
  <Default Extension="pptx" ContentType="application/vnd.openxmlformats-officedocument.presentationml.presentation"/>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4E0BBC" w14:textId="2BB43B87" w:rsidR="004C76C0" w:rsidRDefault="004C76C0" w:rsidP="004C76C0">
      <w:pPr>
        <w:bidi/>
        <w:jc w:val="right"/>
        <w:rPr>
          <w:rtl/>
          <w:lang w:bidi="he-IL"/>
        </w:rPr>
      </w:pPr>
      <w:r>
        <w:rPr>
          <w:rFonts w:hint="cs"/>
          <w:rtl/>
          <w:lang w:bidi="he-IL"/>
        </w:rPr>
        <w:t>02</w:t>
      </w:r>
      <w:r>
        <w:rPr>
          <w:rtl/>
          <w:lang w:bidi="he-IL"/>
        </w:rPr>
        <w:t xml:space="preserve"> </w:t>
      </w:r>
      <w:r>
        <w:rPr>
          <w:rFonts w:hint="cs"/>
          <w:rtl/>
          <w:lang w:bidi="he-IL"/>
        </w:rPr>
        <w:t>פברואר</w:t>
      </w:r>
      <w:r>
        <w:rPr>
          <w:rtl/>
          <w:lang w:bidi="he-IL"/>
        </w:rPr>
        <w:t>, 202</w:t>
      </w:r>
      <w:r>
        <w:rPr>
          <w:rFonts w:hint="cs"/>
          <w:rtl/>
          <w:lang w:bidi="he-IL"/>
        </w:rPr>
        <w:t>5</w:t>
      </w:r>
    </w:p>
    <w:p w14:paraId="6A557ED9" w14:textId="77777777" w:rsidR="001A52BE" w:rsidRDefault="001A52BE" w:rsidP="004C76C0">
      <w:pPr>
        <w:bidi/>
        <w:jc w:val="center"/>
        <w:rPr>
          <w:rFonts w:cs="Arial"/>
          <w:b/>
          <w:bCs/>
          <w:u w:val="single"/>
          <w:rtl/>
          <w:lang w:bidi="he-IL"/>
        </w:rPr>
      </w:pPr>
    </w:p>
    <w:p w14:paraId="0E24E91E" w14:textId="02D2C17D" w:rsidR="004C76C0" w:rsidRPr="00093AC0" w:rsidRDefault="004C76C0" w:rsidP="001A52BE">
      <w:pPr>
        <w:bidi/>
        <w:jc w:val="center"/>
        <w:rPr>
          <w:rFonts w:cs="Arial"/>
          <w:b/>
          <w:bCs/>
          <w:u w:val="single"/>
          <w:rtl/>
          <w:lang w:bidi="he-IL"/>
        </w:rPr>
      </w:pPr>
      <w:r w:rsidRPr="00093AC0">
        <w:rPr>
          <w:rFonts w:cs="Arial"/>
          <w:b/>
          <w:bCs/>
          <w:u w:val="single"/>
          <w:rtl/>
          <w:lang w:bidi="he-IL"/>
        </w:rPr>
        <w:t>פגיש</w:t>
      </w:r>
      <w:r>
        <w:rPr>
          <w:rFonts w:cs="Arial" w:hint="cs"/>
          <w:b/>
          <w:bCs/>
          <w:u w:val="single"/>
          <w:rtl/>
          <w:lang w:bidi="he-IL"/>
        </w:rPr>
        <w:t xml:space="preserve">ה 4 - </w:t>
      </w:r>
      <w:r w:rsidRPr="00093AC0">
        <w:rPr>
          <w:rFonts w:cs="Arial"/>
          <w:b/>
          <w:bCs/>
          <w:u w:val="single"/>
          <w:rtl/>
          <w:lang w:bidi="he-IL"/>
        </w:rPr>
        <w:t xml:space="preserve">פרויקט גמר </w:t>
      </w:r>
      <w:r>
        <w:rPr>
          <w:rFonts w:cs="Arial" w:hint="cs"/>
          <w:b/>
          <w:bCs/>
          <w:u w:val="single"/>
          <w:rtl/>
          <w:lang w:bidi="he-IL"/>
        </w:rPr>
        <w:t>-</w:t>
      </w:r>
      <w:r w:rsidRPr="00093AC0">
        <w:rPr>
          <w:rFonts w:cs="Arial"/>
          <w:b/>
          <w:bCs/>
          <w:u w:val="single"/>
          <w:rtl/>
          <w:lang w:bidi="he-IL"/>
        </w:rPr>
        <w:t xml:space="preserve"> </w:t>
      </w:r>
      <w:r w:rsidRPr="00093AC0">
        <w:rPr>
          <w:rFonts w:cs="Arial" w:hint="cs"/>
          <w:b/>
          <w:bCs/>
          <w:u w:val="single"/>
          <w:rtl/>
          <w:lang w:bidi="he-IL"/>
        </w:rPr>
        <w:t>קוד המס בארה"ב</w:t>
      </w:r>
    </w:p>
    <w:p w14:paraId="54C71722" w14:textId="77777777" w:rsidR="001A52BE" w:rsidRDefault="001A52BE" w:rsidP="004C76C0">
      <w:pPr>
        <w:bidi/>
        <w:jc w:val="both"/>
        <w:rPr>
          <w:rFonts w:cs="Arial"/>
          <w:rtl/>
          <w:lang w:bidi="he-IL"/>
        </w:rPr>
      </w:pPr>
    </w:p>
    <w:p w14:paraId="390FD1C1" w14:textId="6CF02BA4" w:rsidR="004C76C0" w:rsidRDefault="004C76C0" w:rsidP="001A52BE">
      <w:pPr>
        <w:bidi/>
        <w:jc w:val="both"/>
        <w:rPr>
          <w:rtl/>
          <w:lang w:bidi="he-IL"/>
        </w:rPr>
      </w:pPr>
      <w:r>
        <w:rPr>
          <w:rFonts w:cs="Arial" w:hint="cs"/>
          <w:rtl/>
          <w:lang w:bidi="he-IL"/>
        </w:rPr>
        <w:t xml:space="preserve">משתתפים: </w:t>
      </w:r>
      <w:r>
        <w:rPr>
          <w:rFonts w:hint="cs"/>
          <w:rtl/>
          <w:lang w:bidi="he-IL"/>
        </w:rPr>
        <w:t xml:space="preserve">ד"ר אור </w:t>
      </w:r>
      <w:r>
        <w:rPr>
          <w:rFonts w:hint="cs"/>
          <w:rtl/>
        </w:rPr>
        <w:t>אנידג'ר</w:t>
      </w:r>
      <w:r>
        <w:rPr>
          <w:rFonts w:hint="cs"/>
          <w:rtl/>
          <w:lang w:bidi="he-IL"/>
        </w:rPr>
        <w:t xml:space="preserve">, תומר </w:t>
      </w:r>
      <w:r>
        <w:rPr>
          <w:rFonts w:hint="cs"/>
          <w:rtl/>
        </w:rPr>
        <w:t>סורוז'ון</w:t>
      </w:r>
      <w:r>
        <w:rPr>
          <w:rFonts w:hint="cs"/>
          <w:rtl/>
          <w:lang w:bidi="he-IL"/>
        </w:rPr>
        <w:t>, אורי בראל, רויטל יוסופוב ויפעת גסטפריינד.</w:t>
      </w:r>
    </w:p>
    <w:p w14:paraId="4C297F94" w14:textId="77777777" w:rsidR="004C76C0" w:rsidRDefault="004C76C0" w:rsidP="004C76C0">
      <w:pPr>
        <w:bidi/>
        <w:jc w:val="both"/>
        <w:rPr>
          <w:rtl/>
          <w:lang w:bidi="he-IL"/>
        </w:rPr>
      </w:pPr>
    </w:p>
    <w:p w14:paraId="128190DA" w14:textId="367F7C75" w:rsidR="009B2BC8" w:rsidRPr="005A453A" w:rsidRDefault="009B2BC8" w:rsidP="009B2BC8">
      <w:pPr>
        <w:pStyle w:val="ListParagraph"/>
        <w:numPr>
          <w:ilvl w:val="0"/>
          <w:numId w:val="1"/>
        </w:numPr>
        <w:bidi/>
        <w:ind w:left="368"/>
        <w:jc w:val="both"/>
      </w:pPr>
      <w:r w:rsidRPr="005A453A">
        <w:rPr>
          <w:rFonts w:hint="eastAsia"/>
          <w:rtl/>
        </w:rPr>
        <w:t>הוצג</w:t>
      </w:r>
      <w:r>
        <w:rPr>
          <w:rFonts w:hint="cs"/>
          <w:rtl/>
        </w:rPr>
        <w:t>ה מצגת (ראו נספח) המפרטת</w:t>
      </w:r>
      <w:r w:rsidRPr="005A453A">
        <w:rPr>
          <w:rtl/>
        </w:rPr>
        <w:t xml:space="preserve"> מספר גרפים </w:t>
      </w:r>
      <w:r>
        <w:rPr>
          <w:rFonts w:hint="cs"/>
          <w:rtl/>
        </w:rPr>
        <w:t>להצגה ויזאולית של</w:t>
      </w:r>
      <w:r w:rsidRPr="005A453A">
        <w:rPr>
          <w:rtl/>
        </w:rPr>
        <w:t xml:space="preserve"> </w:t>
      </w:r>
      <w:r w:rsidR="008F513F">
        <w:rPr>
          <w:rFonts w:hint="cs"/>
          <w:rtl/>
          <w:lang w:bidi="he-IL"/>
        </w:rPr>
        <w:t>תוצאות ההשוואה</w:t>
      </w:r>
      <w:r>
        <w:rPr>
          <w:rFonts w:hint="cs"/>
          <w:rtl/>
        </w:rPr>
        <w:t xml:space="preserve">, בהיבטים שונים, </w:t>
      </w:r>
      <w:r w:rsidRPr="005A453A">
        <w:rPr>
          <w:rFonts w:hint="eastAsia"/>
          <w:rtl/>
        </w:rPr>
        <w:t>בין</w:t>
      </w:r>
      <w:r w:rsidRPr="005A453A">
        <w:rPr>
          <w:rtl/>
        </w:rPr>
        <w:t xml:space="preserve"> </w:t>
      </w:r>
      <w:r w:rsidRPr="005A453A">
        <w:rPr>
          <w:rFonts w:hint="eastAsia"/>
          <w:rtl/>
        </w:rPr>
        <w:t>קוד</w:t>
      </w:r>
      <w:r>
        <w:rPr>
          <w:rFonts w:hint="cs"/>
          <w:rtl/>
        </w:rPr>
        <w:t xml:space="preserve"> המס לשנת</w:t>
      </w:r>
      <w:r w:rsidR="00F54740">
        <w:rPr>
          <w:rFonts w:hint="cs"/>
          <w:rtl/>
          <w:lang w:bidi="he-IL"/>
        </w:rPr>
        <w:t xml:space="preserve"> 2017 לבין קוד המס לשנת 2018.</w:t>
      </w:r>
      <w:r w:rsidRPr="005A453A">
        <w:rPr>
          <w:rtl/>
        </w:rPr>
        <w:t xml:space="preserve"> </w:t>
      </w:r>
    </w:p>
    <w:p w14:paraId="0F9EB199" w14:textId="115594E5" w:rsidR="009B2BC8" w:rsidRDefault="008F513F" w:rsidP="009B2BC8">
      <w:pPr>
        <w:pStyle w:val="ListParagraph"/>
        <w:numPr>
          <w:ilvl w:val="0"/>
          <w:numId w:val="1"/>
        </w:numPr>
        <w:bidi/>
        <w:ind w:left="368"/>
        <w:jc w:val="both"/>
      </w:pPr>
      <w:r>
        <w:rPr>
          <w:rFonts w:hint="cs"/>
          <w:rtl/>
          <w:lang w:bidi="he-IL"/>
        </w:rPr>
        <w:t>מהניתוח שבוצע עד כה, הן ברמת כותרות והן ברמת התוכן, עולה כי על אף</w:t>
      </w:r>
      <w:r w:rsidR="009B2BC8">
        <w:rPr>
          <w:rFonts w:hint="cs"/>
          <w:rtl/>
          <w:lang w:bidi="he-IL"/>
        </w:rPr>
        <w:t xml:space="preserve"> שנמצאו מספר שינויים מינוריים בין הקודים, </w:t>
      </w:r>
      <w:r>
        <w:rPr>
          <w:rFonts w:hint="cs"/>
          <w:rtl/>
          <w:lang w:bidi="he-IL"/>
        </w:rPr>
        <w:t>מרבית</w:t>
      </w:r>
      <w:r w:rsidR="009B2BC8">
        <w:rPr>
          <w:rFonts w:hint="cs"/>
          <w:rtl/>
          <w:lang w:bidi="he-IL"/>
        </w:rPr>
        <w:t xml:space="preserve"> התוצאות מעידות על כך </w:t>
      </w:r>
      <w:r>
        <w:rPr>
          <w:rFonts w:hint="cs"/>
          <w:rtl/>
          <w:lang w:bidi="he-IL"/>
        </w:rPr>
        <w:t xml:space="preserve">שקיים דמיון משמעותי, </w:t>
      </w:r>
      <w:r w:rsidR="009B2BC8">
        <w:rPr>
          <w:rFonts w:hint="cs"/>
          <w:rtl/>
          <w:lang w:bidi="he-IL"/>
        </w:rPr>
        <w:t>הן במבנה והן בתוכן.</w:t>
      </w:r>
    </w:p>
    <w:p w14:paraId="7A9DEC8E" w14:textId="62DB6895" w:rsidR="008F513F" w:rsidRDefault="009B2BC8" w:rsidP="009B2BC8">
      <w:pPr>
        <w:pStyle w:val="ListParagraph"/>
        <w:numPr>
          <w:ilvl w:val="0"/>
          <w:numId w:val="1"/>
        </w:numPr>
        <w:bidi/>
        <w:ind w:left="368"/>
        <w:jc w:val="both"/>
      </w:pPr>
      <w:r>
        <w:rPr>
          <w:rFonts w:hint="cs"/>
          <w:rtl/>
          <w:lang w:bidi="he-IL"/>
        </w:rPr>
        <w:t>לאור התוצאות</w:t>
      </w:r>
      <w:r w:rsidR="008F513F">
        <w:rPr>
          <w:rFonts w:hint="cs"/>
          <w:rtl/>
          <w:lang w:bidi="he-IL"/>
        </w:rPr>
        <w:t xml:space="preserve"> כאמור לעיל וכמפורט במצ</w:t>
      </w:r>
      <w:r w:rsidR="00F54740">
        <w:rPr>
          <w:rFonts w:hint="cs"/>
          <w:rtl/>
          <w:lang w:bidi="he-IL"/>
        </w:rPr>
        <w:t>ג</w:t>
      </w:r>
      <w:r w:rsidR="008F513F">
        <w:rPr>
          <w:rFonts w:hint="cs"/>
          <w:rtl/>
          <w:lang w:bidi="he-IL"/>
        </w:rPr>
        <w:t xml:space="preserve">ת, אנו נדרשים למספר הבהרות וחידודים הנוגעים לטענות באשר לשוני הקיים בקודי המס בין השנים, כפי שהועלו ע"י תמיר ודורון, על מנת שנוכל לבחון לעומק ובאופן ממוקד את הטענות והשינויים בין השנים. </w:t>
      </w:r>
    </w:p>
    <w:p w14:paraId="718EA0ED" w14:textId="28C8BD1E" w:rsidR="009B2BC8" w:rsidRDefault="008F513F" w:rsidP="008F513F">
      <w:pPr>
        <w:pStyle w:val="ListParagraph"/>
        <w:numPr>
          <w:ilvl w:val="0"/>
          <w:numId w:val="1"/>
        </w:numPr>
        <w:bidi/>
        <w:ind w:left="368"/>
        <w:jc w:val="both"/>
      </w:pPr>
      <w:r>
        <w:rPr>
          <w:rFonts w:hint="cs"/>
          <w:rtl/>
          <w:lang w:bidi="he-IL"/>
        </w:rPr>
        <w:t>להלן פירוט הסוגיות / שאלות שנודה על חידוד והבהרות לגביהן:</w:t>
      </w:r>
    </w:p>
    <w:p w14:paraId="0D3164DD" w14:textId="15966F47" w:rsidR="009B2BC8" w:rsidRDefault="008F513F" w:rsidP="009B2BC8">
      <w:pPr>
        <w:pStyle w:val="ListParagraph"/>
        <w:numPr>
          <w:ilvl w:val="0"/>
          <w:numId w:val="2"/>
        </w:numPr>
        <w:bidi/>
        <w:jc w:val="both"/>
        <w:rPr>
          <w:lang w:bidi="he-IL"/>
        </w:rPr>
      </w:pPr>
      <w:r>
        <w:rPr>
          <w:rFonts w:hint="cs"/>
          <w:rtl/>
          <w:lang w:bidi="he-IL"/>
        </w:rPr>
        <w:t>קבלת</w:t>
      </w:r>
      <w:r w:rsidR="009B2BC8">
        <w:rPr>
          <w:rFonts w:hint="cs"/>
          <w:rtl/>
          <w:lang w:bidi="he-IL"/>
        </w:rPr>
        <w:t xml:space="preserve"> </w:t>
      </w:r>
      <w:r w:rsidR="009B2BC8">
        <w:rPr>
          <w:rFonts w:hint="cs"/>
          <w:rtl/>
        </w:rPr>
        <w:t xml:space="preserve">דוגמאות נוספות לביטויים / רצפי מילים </w:t>
      </w:r>
      <w:r w:rsidR="009B2BC8" w:rsidRPr="00636719">
        <w:rPr>
          <w:rFonts w:hint="cs"/>
          <w:rtl/>
        </w:rPr>
        <w:t>ספציפ</w:t>
      </w:r>
      <w:r w:rsidR="009B2BC8">
        <w:rPr>
          <w:rFonts w:hint="cs"/>
          <w:rtl/>
        </w:rPr>
        <w:t>י</w:t>
      </w:r>
      <w:r w:rsidR="009B2BC8" w:rsidRPr="00636719">
        <w:rPr>
          <w:rFonts w:hint="cs"/>
          <w:rtl/>
        </w:rPr>
        <w:t xml:space="preserve">ים, </w:t>
      </w:r>
      <w:r w:rsidR="009B2BC8">
        <w:rPr>
          <w:rFonts w:hint="cs"/>
          <w:rtl/>
        </w:rPr>
        <w:t>אשר יהוו "עוגנים" בניתוח נוסף שיבוצע על תוכן הפסקאות, בין קודי המס לשנים השונות</w:t>
      </w:r>
      <w:r>
        <w:rPr>
          <w:rFonts w:hint="cs"/>
          <w:rtl/>
          <w:lang w:bidi="he-IL"/>
        </w:rPr>
        <w:t>, אשר יכולים להצביע על שינויים בקודי המס</w:t>
      </w:r>
      <w:r w:rsidRPr="008F513F">
        <w:rPr>
          <w:rFonts w:hint="cs"/>
          <w:rtl/>
          <w:lang w:bidi="he-IL"/>
        </w:rPr>
        <w:t xml:space="preserve"> </w:t>
      </w:r>
      <w:r>
        <w:rPr>
          <w:rFonts w:hint="cs"/>
          <w:rtl/>
          <w:lang w:bidi="he-IL"/>
        </w:rPr>
        <w:t>בין השנים</w:t>
      </w:r>
      <w:r w:rsidR="009B2BC8">
        <w:rPr>
          <w:rFonts w:hint="cs"/>
          <w:rtl/>
          <w:lang w:bidi="he-IL"/>
        </w:rPr>
        <w:t>.</w:t>
      </w:r>
    </w:p>
    <w:p w14:paraId="6359A7BC" w14:textId="0A1B66A3" w:rsidR="009B2BC8" w:rsidRDefault="009B2BC8" w:rsidP="009B2BC8">
      <w:pPr>
        <w:pStyle w:val="ListParagraph"/>
        <w:numPr>
          <w:ilvl w:val="0"/>
          <w:numId w:val="2"/>
        </w:numPr>
        <w:bidi/>
        <w:jc w:val="both"/>
        <w:rPr>
          <w:lang w:bidi="he-IL"/>
        </w:rPr>
      </w:pPr>
      <w:r>
        <w:rPr>
          <w:rFonts w:hint="cs"/>
          <w:rtl/>
        </w:rPr>
        <w:t>ניסוח טענות פרטניות לצורך המחקר, אשר אנו מבקשים להוכיח בעבודתנו, על מנת שהצוות יוכל לוודא שאל מול כל אחת מהן קיים ניתוח שלם העונה על הטענה</w:t>
      </w:r>
      <w:r w:rsidR="008F513F">
        <w:rPr>
          <w:rFonts w:hint="cs"/>
          <w:rtl/>
          <w:lang w:bidi="he-IL"/>
        </w:rPr>
        <w:t>. יש לפרוט את הטענה המרכזית, לתתי טענות פרקטיות, שניתן לבחון ולאמת באמצעות ניתוח קודי המס</w:t>
      </w:r>
      <w:r w:rsidR="009A3C50">
        <w:rPr>
          <w:rFonts w:hint="cs"/>
          <w:rtl/>
          <w:lang w:bidi="he-IL"/>
        </w:rPr>
        <w:t>.</w:t>
      </w:r>
    </w:p>
    <w:p w14:paraId="3C9A0077" w14:textId="2ADAA34A" w:rsidR="009A3C50" w:rsidRDefault="009A3C50" w:rsidP="009A3C50">
      <w:pPr>
        <w:pStyle w:val="ListParagraph"/>
        <w:numPr>
          <w:ilvl w:val="0"/>
          <w:numId w:val="2"/>
        </w:numPr>
        <w:bidi/>
        <w:jc w:val="both"/>
        <w:rPr>
          <w:lang w:bidi="he-IL"/>
        </w:rPr>
      </w:pPr>
      <w:r>
        <w:rPr>
          <w:rFonts w:hint="cs"/>
          <w:rtl/>
          <w:lang w:bidi="he-IL"/>
        </w:rPr>
        <w:t xml:space="preserve">קבלת </w:t>
      </w:r>
      <w:r>
        <w:rPr>
          <w:rFonts w:hint="cs"/>
          <w:rtl/>
          <w:lang w:bidi="he-IL"/>
        </w:rPr>
        <w:t>פסקאות</w:t>
      </w:r>
      <w:r>
        <w:rPr>
          <w:rFonts w:hint="cs"/>
          <w:rtl/>
          <w:lang w:bidi="he-IL"/>
        </w:rPr>
        <w:t>/מקומות ספציפיים, שמוכרים/ידועים לתמיר ודורון, ככאלה שקיים בהם שינוי מהותי בקודי המס בין השנים.</w:t>
      </w:r>
    </w:p>
    <w:p w14:paraId="4E7831FE" w14:textId="77777777" w:rsidR="001A52BE" w:rsidRDefault="00CC2DAB" w:rsidP="009B2BC8">
      <w:pPr>
        <w:pStyle w:val="ListParagraph"/>
        <w:numPr>
          <w:ilvl w:val="0"/>
          <w:numId w:val="2"/>
        </w:numPr>
        <w:bidi/>
        <w:jc w:val="both"/>
        <w:rPr>
          <w:lang w:bidi="he-IL"/>
        </w:rPr>
      </w:pPr>
      <w:r>
        <w:rPr>
          <w:rFonts w:hint="cs"/>
          <w:rtl/>
          <w:lang w:bidi="he-IL"/>
        </w:rPr>
        <w:t xml:space="preserve">בדיקה על פסקאות / תוכן בוצעה באמצעות פירוק פסקאות לתתי-פסקאות ובחינה של כל תת-פסקה מול תתי-פסקאות, תחת אותה כותרת, בקודי המס בין השנים (מכפלה קרטזית). במרבית המקרים נמצאה התאמה מדויקת של דמיון בין תתי-הפסקאות ואז, על פניו, נראה שאין משמעות לבחינה של תת-פסקה מסוימת שנמצאה לה התאמה מול יתר תתי-הפסקאות הנוספות. האם אכן כך? </w:t>
      </w:r>
    </w:p>
    <w:p w14:paraId="4072C7D8" w14:textId="74CF4432" w:rsidR="00CC2DAB" w:rsidRDefault="00CC2DAB" w:rsidP="001A52BE">
      <w:pPr>
        <w:pStyle w:val="ListParagraph"/>
        <w:numPr>
          <w:ilvl w:val="0"/>
          <w:numId w:val="2"/>
        </w:numPr>
        <w:bidi/>
        <w:jc w:val="both"/>
        <w:rPr>
          <w:lang w:bidi="he-IL"/>
        </w:rPr>
      </w:pPr>
      <w:r>
        <w:rPr>
          <w:rFonts w:hint="cs"/>
          <w:rtl/>
          <w:lang w:bidi="he-IL"/>
        </w:rPr>
        <w:lastRenderedPageBreak/>
        <w:t>האם קיימת חשיבות לסדר הפסקאות והופעתן ברצף מסוים</w:t>
      </w:r>
      <w:r w:rsidR="0085413A">
        <w:rPr>
          <w:rFonts w:hint="cs"/>
          <w:rtl/>
          <w:lang w:bidi="he-IL"/>
        </w:rPr>
        <w:t xml:space="preserve"> </w:t>
      </w:r>
      <w:r w:rsidR="0085413A">
        <w:rPr>
          <w:rFonts w:hint="cs"/>
          <w:rtl/>
          <w:lang w:bidi="he-IL"/>
        </w:rPr>
        <w:t>תחת כותרת מסוימת</w:t>
      </w:r>
      <w:r w:rsidR="0085413A">
        <w:rPr>
          <w:rFonts w:hint="cs"/>
          <w:rtl/>
          <w:lang w:bidi="he-IL"/>
        </w:rPr>
        <w:t xml:space="preserve"> (קרי, מיקום תת-הפסקה תחת כותרת מסוימת)</w:t>
      </w:r>
      <w:r>
        <w:rPr>
          <w:rFonts w:hint="cs"/>
          <w:rtl/>
          <w:lang w:bidi="he-IL"/>
        </w:rPr>
        <w:t>, או שעצם ה</w:t>
      </w:r>
      <w:r w:rsidR="006E75BC">
        <w:rPr>
          <w:rFonts w:hint="cs"/>
          <w:rtl/>
          <w:lang w:bidi="he-IL"/>
        </w:rPr>
        <w:t>י</w:t>
      </w:r>
      <w:r>
        <w:rPr>
          <w:rFonts w:hint="cs"/>
          <w:rtl/>
          <w:lang w:bidi="he-IL"/>
        </w:rPr>
        <w:t>מצאותה של פסקה</w:t>
      </w:r>
      <w:r w:rsidR="006E75BC">
        <w:rPr>
          <w:rFonts w:hint="cs"/>
          <w:rtl/>
          <w:lang w:bidi="he-IL"/>
        </w:rPr>
        <w:t>, מספק?</w:t>
      </w:r>
      <w:r>
        <w:rPr>
          <w:rFonts w:hint="cs"/>
          <w:rtl/>
          <w:lang w:bidi="he-IL"/>
        </w:rPr>
        <w:t xml:space="preserve"> </w:t>
      </w:r>
    </w:p>
    <w:p w14:paraId="6242F79E" w14:textId="2915B2A2" w:rsidR="009B2BC8" w:rsidRDefault="008F513F" w:rsidP="00CC2DAB">
      <w:pPr>
        <w:pStyle w:val="ListParagraph"/>
        <w:numPr>
          <w:ilvl w:val="0"/>
          <w:numId w:val="2"/>
        </w:numPr>
        <w:bidi/>
        <w:jc w:val="both"/>
        <w:rPr>
          <w:lang w:bidi="he-IL"/>
        </w:rPr>
      </w:pPr>
      <w:r>
        <w:rPr>
          <w:rFonts w:hint="cs"/>
          <w:rtl/>
          <w:lang w:bidi="he-IL"/>
        </w:rPr>
        <w:t>הסבר והבהרה לגבי מהות ו</w:t>
      </w:r>
      <w:r w:rsidR="009B2BC8">
        <w:rPr>
          <w:rFonts w:hint="cs"/>
          <w:rtl/>
          <w:lang w:bidi="he-IL"/>
        </w:rPr>
        <w:t xml:space="preserve">תפקידן של הטבלאות </w:t>
      </w:r>
      <w:r>
        <w:rPr>
          <w:rFonts w:hint="cs"/>
          <w:rtl/>
          <w:lang w:bidi="he-IL"/>
        </w:rPr>
        <w:t xml:space="preserve">השונות המפורטות </w:t>
      </w:r>
      <w:r w:rsidR="009B2BC8">
        <w:rPr>
          <w:rFonts w:hint="cs"/>
          <w:rtl/>
          <w:lang w:bidi="he-IL"/>
        </w:rPr>
        <w:t>בקודי המס</w:t>
      </w:r>
      <w:r>
        <w:rPr>
          <w:rFonts w:hint="cs"/>
          <w:rtl/>
          <w:lang w:bidi="he-IL"/>
        </w:rPr>
        <w:t xml:space="preserve"> (טבלאות המפרטות את אחוזי המס מול היקף ההוצאה וכד') </w:t>
      </w:r>
      <w:r w:rsidR="00A4274D">
        <w:rPr>
          <w:rFonts w:hint="cs"/>
          <w:rtl/>
          <w:lang w:bidi="he-IL"/>
        </w:rPr>
        <w:t>-</w:t>
      </w:r>
      <w:r>
        <w:rPr>
          <w:rFonts w:hint="cs"/>
          <w:rtl/>
          <w:lang w:bidi="he-IL"/>
        </w:rPr>
        <w:t xml:space="preserve"> הניתוח עד כה, בוצע ללא בחינה לעומק של הטבלאות ששובצו כחלק מהפסקאות (רק הטבלה לא נכללה בבחינה, יתר התוכן של הפסקה נלקח בחשבון). </w:t>
      </w:r>
      <w:r w:rsidR="009B2BC8">
        <w:rPr>
          <w:rFonts w:hint="cs"/>
          <w:rtl/>
          <w:lang w:bidi="he-IL"/>
        </w:rPr>
        <w:t>האם</w:t>
      </w:r>
      <w:r>
        <w:rPr>
          <w:rFonts w:hint="cs"/>
          <w:rtl/>
          <w:lang w:bidi="he-IL"/>
        </w:rPr>
        <w:t xml:space="preserve"> קיים הבדל מהותי למיטב דעתם המלומדת של תמיר ודורון, בין השנים</w:t>
      </w:r>
      <w:r w:rsidR="00F54740">
        <w:rPr>
          <w:rFonts w:hint="cs"/>
          <w:rtl/>
          <w:lang w:bidi="he-IL"/>
        </w:rPr>
        <w:t xml:space="preserve"> ועד כמה בחינה לעומק של ההבדלים בטבלאות יכול לסייע / לתמוך בטענה המרכזית</w:t>
      </w:r>
      <w:r w:rsidR="009B2BC8">
        <w:rPr>
          <w:rFonts w:hint="cs"/>
          <w:rtl/>
          <w:lang w:bidi="he-IL"/>
        </w:rPr>
        <w:t>.</w:t>
      </w:r>
    </w:p>
    <w:p w14:paraId="1EB2E734" w14:textId="792F0BDE" w:rsidR="009B2BC8" w:rsidRDefault="00F54740" w:rsidP="009B2BC8">
      <w:pPr>
        <w:pStyle w:val="ListParagraph"/>
        <w:numPr>
          <w:ilvl w:val="0"/>
          <w:numId w:val="2"/>
        </w:numPr>
        <w:bidi/>
        <w:jc w:val="both"/>
        <w:rPr>
          <w:lang w:bidi="he-IL"/>
        </w:rPr>
      </w:pPr>
      <w:r>
        <w:rPr>
          <w:rFonts w:hint="cs"/>
          <w:rtl/>
          <w:lang w:bidi="he-IL"/>
        </w:rPr>
        <w:t xml:space="preserve">סוגייה לעניין הניתוח הסמנטי המבוצע </w:t>
      </w:r>
      <w:r>
        <w:rPr>
          <w:rtl/>
          <w:lang w:bidi="he-IL"/>
        </w:rPr>
        <w:t>–</w:t>
      </w:r>
      <w:r>
        <w:rPr>
          <w:rFonts w:hint="cs"/>
          <w:rtl/>
          <w:lang w:bidi="he-IL"/>
        </w:rPr>
        <w:t xml:space="preserve"> עד כה, הניתוח בוצע באמצעות בחינה של דמיון סמנטי ולירי של קודי המס בין השנים. נשאלת השאלה האם הניתוח הסמנטי מספק כשלעצמו או שייתכנו מקרים בהם גם אם המשפט/פסקה דומים מבחינה סמנטית, קיים שוני מהותי כאשר בוחנים אותם בעין משפטית "טהורה". האם ייתכנו מצבים כאמור? במידה שכן, נשמח לדוגמאות קונקרטיות.</w:t>
      </w:r>
    </w:p>
    <w:p w14:paraId="00D1B3FB" w14:textId="77777777" w:rsidR="0085413A" w:rsidRDefault="0085413A" w:rsidP="0085413A">
      <w:pPr>
        <w:bidi/>
        <w:ind w:left="360"/>
        <w:jc w:val="both"/>
        <w:rPr>
          <w:rtl/>
          <w:lang w:bidi="he-IL"/>
        </w:rPr>
      </w:pPr>
    </w:p>
    <w:p w14:paraId="262F0C42" w14:textId="77777777" w:rsidR="0085413A" w:rsidRPr="005A453A" w:rsidRDefault="0085413A" w:rsidP="0085413A">
      <w:pPr>
        <w:bidi/>
        <w:ind w:left="360"/>
        <w:jc w:val="both"/>
        <w:rPr>
          <w:lang w:bidi="he-IL"/>
        </w:rPr>
      </w:pPr>
    </w:p>
    <w:p w14:paraId="59145B6E" w14:textId="6E361262" w:rsidR="004C76C0" w:rsidRPr="00A4274D" w:rsidRDefault="00A4274D" w:rsidP="004C76C0">
      <w:pPr>
        <w:bidi/>
        <w:jc w:val="both"/>
        <w:rPr>
          <w:u w:val="single"/>
          <w:rtl/>
          <w:lang w:bidi="he-IL"/>
        </w:rPr>
      </w:pPr>
      <w:r w:rsidRPr="00A4274D">
        <w:rPr>
          <w:rFonts w:hint="cs"/>
          <w:u w:val="single"/>
          <w:rtl/>
          <w:lang w:bidi="he-IL"/>
        </w:rPr>
        <w:t xml:space="preserve">נספח </w:t>
      </w:r>
      <w:r w:rsidRPr="00A4274D">
        <w:rPr>
          <w:u w:val="single"/>
          <w:rtl/>
          <w:lang w:bidi="he-IL"/>
        </w:rPr>
        <w:t>–</w:t>
      </w:r>
      <w:r w:rsidRPr="00A4274D">
        <w:rPr>
          <w:rFonts w:hint="cs"/>
          <w:u w:val="single"/>
          <w:rtl/>
          <w:lang w:bidi="he-IL"/>
        </w:rPr>
        <w:t xml:space="preserve"> מצגת פגישה 4</w:t>
      </w:r>
    </w:p>
    <w:p w14:paraId="7010EB34" w14:textId="47C6B023" w:rsidR="00A4274D" w:rsidRPr="004C76C0" w:rsidRDefault="0085413A" w:rsidP="00A4274D">
      <w:pPr>
        <w:bidi/>
        <w:jc w:val="both"/>
        <w:rPr>
          <w:rtl/>
          <w:lang w:bidi="he-IL"/>
        </w:rPr>
      </w:pPr>
      <w:r>
        <w:object w:dxaOrig="1520" w:dyaOrig="987" w14:anchorId="237E8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6" o:title=""/>
          </v:shape>
          <o:OLEObject Type="Embed" ProgID="PowerPoint.Show.12" ShapeID="_x0000_i1025" DrawAspect="Icon" ObjectID="_1800040413" r:id="rId7"/>
        </w:object>
      </w:r>
    </w:p>
    <w:p w14:paraId="31692B24" w14:textId="782818D8" w:rsidR="004C76C0" w:rsidRPr="004C76C0" w:rsidRDefault="004C76C0" w:rsidP="004C76C0">
      <w:pPr>
        <w:rPr>
          <w:lang w:bidi="he-IL"/>
        </w:rPr>
      </w:pPr>
    </w:p>
    <w:sectPr w:rsidR="004C76C0" w:rsidRPr="004C76C0" w:rsidSect="00EA787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78A6425"/>
    <w:multiLevelType w:val="hybridMultilevel"/>
    <w:tmpl w:val="3C40CE18"/>
    <w:lvl w:ilvl="0" w:tplc="04090005">
      <w:start w:val="1"/>
      <w:numFmt w:val="bullet"/>
      <w:lvlText w:val=""/>
      <w:lvlJc w:val="left"/>
      <w:pPr>
        <w:ind w:left="3960" w:hanging="360"/>
      </w:pPr>
      <w:rPr>
        <w:rFonts w:ascii="Wingdings" w:hAnsi="Wingdings" w:hint="default"/>
      </w:rPr>
    </w:lvl>
    <w:lvl w:ilvl="1" w:tplc="04090003">
      <w:start w:val="1"/>
      <w:numFmt w:val="bullet"/>
      <w:lvlText w:val="o"/>
      <w:lvlJc w:val="left"/>
      <w:pPr>
        <w:ind w:left="4680" w:hanging="360"/>
      </w:pPr>
      <w:rPr>
        <w:rFonts w:ascii="Courier New" w:hAnsi="Courier New" w:cs="Courier New" w:hint="default"/>
      </w:rPr>
    </w:lvl>
    <w:lvl w:ilvl="2" w:tplc="04090005">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1" w15:restartNumberingAfterBreak="0">
    <w:nsid w:val="7EEC04AC"/>
    <w:multiLevelType w:val="hybridMultilevel"/>
    <w:tmpl w:val="A0D8FCD2"/>
    <w:lvl w:ilvl="0" w:tplc="42A045DE">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71950703">
    <w:abstractNumId w:val="0"/>
  </w:num>
  <w:num w:numId="2" w16cid:durableId="7832324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76C0"/>
    <w:rsid w:val="00004152"/>
    <w:rsid w:val="00091961"/>
    <w:rsid w:val="001A52BE"/>
    <w:rsid w:val="00212945"/>
    <w:rsid w:val="004B251C"/>
    <w:rsid w:val="004C76C0"/>
    <w:rsid w:val="006E75BC"/>
    <w:rsid w:val="0085413A"/>
    <w:rsid w:val="008F513F"/>
    <w:rsid w:val="009A3C50"/>
    <w:rsid w:val="009B2BC8"/>
    <w:rsid w:val="00A4274D"/>
    <w:rsid w:val="00B12ADA"/>
    <w:rsid w:val="00C2483D"/>
    <w:rsid w:val="00CC2DAB"/>
    <w:rsid w:val="00DA5574"/>
    <w:rsid w:val="00E068B8"/>
    <w:rsid w:val="00EA787E"/>
    <w:rsid w:val="00F54740"/>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BA9D61"/>
  <w15:chartTrackingRefBased/>
  <w15:docId w15:val="{8804713B-83D3-4080-BCDC-D6AAB3DD2A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76C0"/>
    <w:pPr>
      <w:spacing w:after="0" w:line="480" w:lineRule="auto"/>
    </w:pPr>
    <w:rPr>
      <w:rFonts w:ascii="Times New Roman" w:hAnsi="Times New Roman"/>
      <w:sz w:val="24"/>
      <w:lang w:bidi="ar-SA"/>
    </w:rPr>
  </w:style>
  <w:style w:type="paragraph" w:styleId="Heading1">
    <w:name w:val="heading 1"/>
    <w:basedOn w:val="Normal"/>
    <w:next w:val="Normal"/>
    <w:link w:val="Heading1Char"/>
    <w:uiPriority w:val="9"/>
    <w:qFormat/>
    <w:rsid w:val="004C76C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C76C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76C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76C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C76C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C76C0"/>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76C0"/>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76C0"/>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76C0"/>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76C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C76C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76C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76C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C76C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C76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76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76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76C0"/>
    <w:rPr>
      <w:rFonts w:eastAsiaTheme="majorEastAsia" w:cstheme="majorBidi"/>
      <w:color w:val="272727" w:themeColor="text1" w:themeTint="D8"/>
    </w:rPr>
  </w:style>
  <w:style w:type="paragraph" w:styleId="Title">
    <w:name w:val="Title"/>
    <w:basedOn w:val="Normal"/>
    <w:next w:val="Normal"/>
    <w:link w:val="TitleChar"/>
    <w:uiPriority w:val="10"/>
    <w:qFormat/>
    <w:rsid w:val="004C76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76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76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76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76C0"/>
    <w:pPr>
      <w:spacing w:before="160"/>
      <w:jc w:val="center"/>
    </w:pPr>
    <w:rPr>
      <w:i/>
      <w:iCs/>
      <w:color w:val="404040" w:themeColor="text1" w:themeTint="BF"/>
    </w:rPr>
  </w:style>
  <w:style w:type="character" w:customStyle="1" w:styleId="QuoteChar">
    <w:name w:val="Quote Char"/>
    <w:basedOn w:val="DefaultParagraphFont"/>
    <w:link w:val="Quote"/>
    <w:uiPriority w:val="29"/>
    <w:rsid w:val="004C76C0"/>
    <w:rPr>
      <w:i/>
      <w:iCs/>
      <w:color w:val="404040" w:themeColor="text1" w:themeTint="BF"/>
    </w:rPr>
  </w:style>
  <w:style w:type="paragraph" w:styleId="ListParagraph">
    <w:name w:val="List Paragraph"/>
    <w:basedOn w:val="Normal"/>
    <w:uiPriority w:val="34"/>
    <w:qFormat/>
    <w:rsid w:val="004C76C0"/>
    <w:pPr>
      <w:ind w:left="720"/>
      <w:contextualSpacing/>
    </w:pPr>
  </w:style>
  <w:style w:type="character" w:styleId="IntenseEmphasis">
    <w:name w:val="Intense Emphasis"/>
    <w:basedOn w:val="DefaultParagraphFont"/>
    <w:uiPriority w:val="21"/>
    <w:qFormat/>
    <w:rsid w:val="004C76C0"/>
    <w:rPr>
      <w:i/>
      <w:iCs/>
      <w:color w:val="2F5496" w:themeColor="accent1" w:themeShade="BF"/>
    </w:rPr>
  </w:style>
  <w:style w:type="paragraph" w:styleId="IntenseQuote">
    <w:name w:val="Intense Quote"/>
    <w:basedOn w:val="Normal"/>
    <w:next w:val="Normal"/>
    <w:link w:val="IntenseQuoteChar"/>
    <w:uiPriority w:val="30"/>
    <w:qFormat/>
    <w:rsid w:val="004C76C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C76C0"/>
    <w:rPr>
      <w:i/>
      <w:iCs/>
      <w:color w:val="2F5496" w:themeColor="accent1" w:themeShade="BF"/>
    </w:rPr>
  </w:style>
  <w:style w:type="character" w:styleId="IntenseReference">
    <w:name w:val="Intense Reference"/>
    <w:basedOn w:val="DefaultParagraphFont"/>
    <w:uiPriority w:val="32"/>
    <w:qFormat/>
    <w:rsid w:val="004C76C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package" Target="embeddings/Microsoft_PowerPoint_Presentation.pptx"/><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emf"/><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C22CC-296E-4402-98EA-755E03B939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2</Pages>
  <Words>370</Words>
  <Characters>2113</Characters>
  <Application>Microsoft Office Word</Application>
  <DocSecurity>0</DocSecurity>
  <Lines>17</Lines>
  <Paragraphs>4</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2479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אורי בראל</dc:creator>
  <cp:keywords/>
  <dc:description/>
  <cp:lastModifiedBy>Gastfraind Yifat</cp:lastModifiedBy>
  <cp:revision>9</cp:revision>
  <dcterms:created xsi:type="dcterms:W3CDTF">2025-02-02T18:25:00Z</dcterms:created>
  <dcterms:modified xsi:type="dcterms:W3CDTF">2025-02-02T20:27:00Z</dcterms:modified>
</cp:coreProperties>
</file>