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DA" w:rsidRPr="004474DC" w:rsidRDefault="001E07DA" w:rsidP="001E07DA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1E07DA" w:rsidRPr="004474DC" w:rsidRDefault="001E07DA" w:rsidP="001E07DA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1E07DA" w:rsidRDefault="001E07DA" w:rsidP="001E07DA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1E07DA" w:rsidRPr="007415B9" w:rsidTr="00431479">
        <w:trPr>
          <w:trHeight w:val="551"/>
        </w:trPr>
        <w:tc>
          <w:tcPr>
            <w:tcW w:w="9713" w:type="dxa"/>
            <w:gridSpan w:val="2"/>
            <w:vAlign w:val="center"/>
          </w:tcPr>
          <w:p w:rsidR="001E07DA" w:rsidRPr="007415B9" w:rsidRDefault="001E07DA" w:rsidP="00431479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1E07DA" w:rsidTr="00431479">
        <w:trPr>
          <w:trHeight w:val="856"/>
        </w:trPr>
        <w:tc>
          <w:tcPr>
            <w:tcW w:w="2660" w:type="dxa"/>
            <w:vMerge w:val="restart"/>
          </w:tcPr>
          <w:p w:rsidR="001E07DA" w:rsidRDefault="001E07DA" w:rsidP="00431479">
            <w:pPr>
              <w:ind w:left="142"/>
            </w:pPr>
            <w:r>
              <w:rPr>
                <w:noProof/>
              </w:rPr>
              <w:drawing>
                <wp:inline distT="0" distB="0" distL="0" distR="0" wp14:anchorId="1C87000C" wp14:editId="02198396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1E07DA" w:rsidRPr="001C0880" w:rsidRDefault="001E07DA" w:rsidP="0043147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</w:tbl>
    <w:p w:rsidR="00E453FA" w:rsidRDefault="00D72225" w:rsidP="001E07DA">
      <w:pPr>
        <w:jc w:val="center"/>
        <w:rPr>
          <w:b/>
          <w:sz w:val="40"/>
          <w:szCs w:val="40"/>
        </w:rPr>
      </w:pPr>
      <w:r w:rsidRPr="001E07DA">
        <w:rPr>
          <w:b/>
          <w:sz w:val="40"/>
          <w:szCs w:val="40"/>
        </w:rPr>
        <w:t xml:space="preserve">Задание на </w:t>
      </w:r>
    </w:p>
    <w:p w:rsidR="001811FB" w:rsidRPr="001E07DA" w:rsidRDefault="00E453FA" w:rsidP="00E453F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bookmarkStart w:id="0" w:name="_GoBack"/>
      <w:bookmarkEnd w:id="0"/>
      <w:r>
        <w:rPr>
          <w:b/>
          <w:sz w:val="40"/>
          <w:szCs w:val="40"/>
        </w:rPr>
        <w:t xml:space="preserve">роизводственную </w:t>
      </w:r>
      <w:r w:rsidR="001811FB" w:rsidRPr="001E07DA">
        <w:rPr>
          <w:b/>
          <w:sz w:val="40"/>
          <w:szCs w:val="40"/>
        </w:rPr>
        <w:t>практику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E3123C" w:rsidTr="008F21F5">
        <w:tc>
          <w:tcPr>
            <w:tcW w:w="1809" w:type="dxa"/>
          </w:tcPr>
          <w:p w:rsidR="00E3123C" w:rsidRDefault="00E3123C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123C" w:rsidRDefault="00E3123C" w:rsidP="00E3123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Б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</w:p>
        </w:tc>
      </w:tr>
      <w:tr w:rsidR="00E3123C" w:rsidTr="008F21F5">
        <w:tc>
          <w:tcPr>
            <w:tcW w:w="1809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E3123C" w:rsidRDefault="00E3123C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E3123C" w:rsidRDefault="00E3123C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="001811FB">
        <w:rPr>
          <w:b/>
          <w:sz w:val="32"/>
        </w:rPr>
        <w:t>ПРАКТИКИ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r>
              <w:t>п/п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6C341D" w:rsidRDefault="002147C5">
            <w:pPr>
              <w:rPr>
                <w:color w:val="FF0000"/>
                <w:sz w:val="22"/>
                <w:szCs w:val="22"/>
              </w:rPr>
            </w:pPr>
            <w:r w:rsidRPr="006C341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6C341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6C341D" w:rsidRDefault="006C341D" w:rsidP="006C341D">
            <w:pPr>
              <w:ind w:left="-108" w:right="-108"/>
              <w:rPr>
                <w:color w:val="FF0000"/>
                <w:sz w:val="22"/>
              </w:rPr>
            </w:pPr>
            <w:r w:rsidRPr="006C341D">
              <w:rPr>
                <w:color w:val="FF0000"/>
                <w:sz w:val="22"/>
              </w:rPr>
              <w:t>Разделы ПЗ, рабочие мат</w:t>
            </w:r>
            <w:r w:rsidRPr="006C341D">
              <w:rPr>
                <w:color w:val="FF0000"/>
                <w:sz w:val="22"/>
              </w:rPr>
              <w:t>е</w:t>
            </w:r>
            <w:r w:rsidRPr="006C341D">
              <w:rPr>
                <w:color w:val="FF0000"/>
                <w:sz w:val="22"/>
              </w:rPr>
              <w:t>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6C341D" w:rsidRDefault="002147C5">
            <w:pPr>
              <w:rPr>
                <w:color w:val="FF0000"/>
                <w:sz w:val="22"/>
                <w:szCs w:val="22"/>
              </w:rPr>
            </w:pPr>
            <w:r w:rsidRPr="006C341D">
              <w:rPr>
                <w:color w:val="FF0000"/>
                <w:sz w:val="22"/>
                <w:szCs w:val="22"/>
              </w:rPr>
              <w:t>Изучение и анализ … для…</w:t>
            </w:r>
          </w:p>
          <w:p w:rsidR="002147C5" w:rsidRPr="006C341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6C341D" w:rsidRDefault="006C341D" w:rsidP="002147C5">
            <w:pPr>
              <w:ind w:left="-108" w:right="-108"/>
              <w:rPr>
                <w:color w:val="FF0000"/>
                <w:sz w:val="22"/>
              </w:rPr>
            </w:pPr>
            <w:r w:rsidRPr="006C341D">
              <w:rPr>
                <w:color w:val="FF0000"/>
                <w:sz w:val="22"/>
              </w:rPr>
              <w:t>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</w:t>
            </w:r>
            <w:r w:rsidR="006C341D">
              <w:rPr>
                <w:color w:val="FF0000"/>
                <w:sz w:val="22"/>
                <w:szCs w:val="22"/>
              </w:rPr>
              <w:t>/использование</w:t>
            </w:r>
            <w:r w:rsidRPr="00E81AAD">
              <w:rPr>
                <w:color w:val="FF0000"/>
                <w:sz w:val="22"/>
                <w:szCs w:val="22"/>
              </w:rPr>
              <w:t>…</w:t>
            </w:r>
            <w:r w:rsidR="006C341D">
              <w:rPr>
                <w:color w:val="FF0000"/>
                <w:sz w:val="22"/>
                <w:szCs w:val="22"/>
              </w:rPr>
              <w:t xml:space="preserve"> (алгоритма, модели)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6C341D" w:rsidP="002147C5">
            <w:pPr>
              <w:ind w:left="-108" w:right="-108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Алгоритмы, разделы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6C341D" w:rsidP="002147C5">
            <w:pPr>
              <w:ind w:left="-108" w:right="-108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Архитектура, рабочие мат</w:t>
            </w:r>
            <w:r>
              <w:rPr>
                <w:color w:val="FF0000"/>
                <w:sz w:val="22"/>
              </w:rPr>
              <w:t>е</w:t>
            </w:r>
            <w:r>
              <w:rPr>
                <w:color w:val="FF0000"/>
                <w:sz w:val="22"/>
              </w:rPr>
              <w:t>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6C341D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Разработать тестовые примеры для…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453FA">
      <w:pPr>
        <w:spacing w:before="240"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6C341D" w:rsidRPr="004F4773" w:rsidTr="00431479">
        <w:tc>
          <w:tcPr>
            <w:tcW w:w="2802" w:type="dxa"/>
            <w:gridSpan w:val="5"/>
            <w:vMerge w:val="restart"/>
          </w:tcPr>
          <w:p w:rsidR="006C341D" w:rsidRPr="006D096E" w:rsidRDefault="006C341D" w:rsidP="00431479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6C341D" w:rsidRPr="009E07F5" w:rsidRDefault="006C341D" w:rsidP="00431479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6C341D" w:rsidRPr="006D096E" w:rsidRDefault="006C341D" w:rsidP="0043147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341D" w:rsidRPr="004F4773" w:rsidRDefault="006C341D" w:rsidP="004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6C341D" w:rsidRPr="004F4773" w:rsidRDefault="006C341D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6C341D" w:rsidRPr="004F4773" w:rsidRDefault="006C341D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6C341D" w:rsidRPr="0085346F" w:rsidRDefault="006C341D" w:rsidP="0043147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C341D" w:rsidRPr="004F4773" w:rsidTr="00431479">
        <w:tc>
          <w:tcPr>
            <w:tcW w:w="2802" w:type="dxa"/>
            <w:gridSpan w:val="5"/>
            <w:vMerge/>
          </w:tcPr>
          <w:p w:rsidR="006C341D" w:rsidRDefault="006C341D" w:rsidP="00431479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6C341D" w:rsidRPr="004F4773" w:rsidRDefault="006C341D" w:rsidP="00431479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6C341D" w:rsidRPr="004F4773" w:rsidRDefault="006C341D" w:rsidP="00431479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6C341D" w:rsidRPr="004F4773" w:rsidRDefault="006C341D" w:rsidP="0043147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6C341D" w:rsidRDefault="006C341D" w:rsidP="004314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6C341D" w:rsidRPr="004F4773" w:rsidRDefault="006C341D" w:rsidP="0043147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6C341D" w:rsidRPr="004F4773" w:rsidTr="00431479">
        <w:tc>
          <w:tcPr>
            <w:tcW w:w="250" w:type="dxa"/>
            <w:tcMar>
              <w:left w:w="28" w:type="dxa"/>
              <w:right w:w="28" w:type="dxa"/>
            </w:tcMar>
          </w:tcPr>
          <w:p w:rsidR="006C341D" w:rsidRPr="009E07F5" w:rsidRDefault="006C341D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6C341D" w:rsidRPr="00A27B40" w:rsidRDefault="006C341D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6C341D" w:rsidRPr="004F4773" w:rsidRDefault="006C341D" w:rsidP="00431479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6C341D" w:rsidRPr="00A27B40" w:rsidRDefault="006C341D" w:rsidP="00431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6C341D" w:rsidRPr="004F4773" w:rsidRDefault="006C341D" w:rsidP="006C341D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201</w:t>
            </w:r>
            <w:r>
              <w:rPr>
                <w:sz w:val="24"/>
              </w:rPr>
              <w:t>8</w:t>
            </w:r>
            <w:r w:rsidRPr="009E07F5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:rsidR="006C341D" w:rsidRDefault="006C341D" w:rsidP="0043147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341D" w:rsidRPr="004F4773" w:rsidRDefault="006C341D" w:rsidP="0043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6C341D" w:rsidRPr="004F4773" w:rsidRDefault="006C341D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6C341D" w:rsidRPr="004F4773" w:rsidRDefault="006C341D" w:rsidP="004314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6C341D" w:rsidRPr="00A04214" w:rsidRDefault="006C341D" w:rsidP="00431479">
            <w:pPr>
              <w:jc w:val="center"/>
              <w:rPr>
                <w:sz w:val="24"/>
                <w:szCs w:val="24"/>
              </w:rPr>
            </w:pPr>
          </w:p>
        </w:tc>
      </w:tr>
      <w:tr w:rsidR="006C341D" w:rsidRPr="004F4773" w:rsidTr="00431479">
        <w:trPr>
          <w:trHeight w:val="223"/>
        </w:trPr>
        <w:tc>
          <w:tcPr>
            <w:tcW w:w="2802" w:type="dxa"/>
            <w:gridSpan w:val="5"/>
          </w:tcPr>
          <w:p w:rsidR="006C341D" w:rsidRPr="004F4773" w:rsidRDefault="006C341D" w:rsidP="0043147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6C341D" w:rsidRPr="004F4773" w:rsidRDefault="006C341D" w:rsidP="00431479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6C341D" w:rsidRPr="004F4773" w:rsidRDefault="006C341D" w:rsidP="00431479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6C341D" w:rsidRPr="004F4773" w:rsidRDefault="006C341D" w:rsidP="0043147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6C341D" w:rsidRDefault="006C341D" w:rsidP="0043147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6C341D" w:rsidRPr="004F4773" w:rsidRDefault="006C341D" w:rsidP="0043147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500DE" w:rsidRDefault="000500DE">
      <w:pPr>
        <w:rPr>
          <w:b/>
          <w:sz w:val="28"/>
          <w:szCs w:val="28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500DE"/>
    <w:rsid w:val="000D63E2"/>
    <w:rsid w:val="001811FB"/>
    <w:rsid w:val="001B0AB0"/>
    <w:rsid w:val="001E07DA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4B469B"/>
    <w:rsid w:val="0054548B"/>
    <w:rsid w:val="00563142"/>
    <w:rsid w:val="006207C2"/>
    <w:rsid w:val="006C341D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E3123C"/>
    <w:rsid w:val="00E453FA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47A3-4F80-4F1C-BCC8-FE697951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Vladimir Roslovtsev</cp:lastModifiedBy>
  <cp:revision>8</cp:revision>
  <cp:lastPrinted>2005-02-25T10:18:00Z</cp:lastPrinted>
  <dcterms:created xsi:type="dcterms:W3CDTF">2016-09-23T14:18:00Z</dcterms:created>
  <dcterms:modified xsi:type="dcterms:W3CDTF">2018-08-29T13:16:00Z</dcterms:modified>
</cp:coreProperties>
</file>