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13" w:rsidRDefault="00693870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5A6E13" w:rsidRDefault="00693870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5A6E13" w:rsidRDefault="00693870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5A6E13" w:rsidRDefault="006938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1pt;height:368.25pt">
            <v:imagedata r:id="rId8" o:title="南京大学LOGO HD 3"/>
          </v:shape>
        </w:pict>
      </w: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6938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5A6E13" w:rsidRDefault="006938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693870">
      <w:pPr>
        <w:pStyle w:val="10"/>
        <w:tabs>
          <w:tab w:val="right" w:leader="dot" w:pos="8640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14383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fldSimple w:instr=" PAGEREF _Toc14383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8404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编制目的</w:t>
        </w:r>
        <w:r>
          <w:tab/>
        </w:r>
        <w:fldSimple w:instr=" PAGEREF _Toc8404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3866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词汇表</w:t>
        </w:r>
        <w:r>
          <w:tab/>
        </w:r>
        <w:fldSimple w:instr=" PAGEREF _Toc3866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15128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参考资料</w:t>
        </w:r>
        <w:r>
          <w:tab/>
        </w:r>
        <w:fldSimple w:instr=" PAGEREF _Toc15128 ">
          <w:r>
            <w:t>4</w:t>
          </w:r>
        </w:fldSimple>
      </w:hyperlink>
    </w:p>
    <w:p w:rsidR="005A6E13" w:rsidRDefault="00693870">
      <w:pPr>
        <w:pStyle w:val="10"/>
        <w:tabs>
          <w:tab w:val="right" w:leader="dot" w:pos="8640"/>
        </w:tabs>
      </w:pPr>
      <w:hyperlink w:anchor="_Toc17500" w:history="1">
        <w:r>
          <w:t>2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产品概述</w:t>
        </w:r>
        <w:r>
          <w:tab/>
        </w:r>
        <w:fldSimple w:instr=" PAGEREF _Toc17500 ">
          <w:r>
            <w:t>4</w:t>
          </w:r>
        </w:fldSimple>
      </w:hyperlink>
    </w:p>
    <w:p w:rsidR="005A6E13" w:rsidRDefault="00693870">
      <w:pPr>
        <w:pStyle w:val="10"/>
        <w:tabs>
          <w:tab w:val="right" w:leader="dot" w:pos="8640"/>
        </w:tabs>
      </w:pPr>
      <w:hyperlink w:anchor="_Toc27589" w:history="1">
        <w:r>
          <w:t>3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逻辑视角</w:t>
        </w:r>
        <w:r>
          <w:tab/>
        </w:r>
        <w:fldSimple w:instr=" PAGEREF _Toc27589 ">
          <w:r>
            <w:t>4</w:t>
          </w:r>
        </w:fldSimple>
      </w:hyperlink>
    </w:p>
    <w:p w:rsidR="005A6E13" w:rsidRDefault="00693870">
      <w:pPr>
        <w:pStyle w:val="10"/>
        <w:tabs>
          <w:tab w:val="right" w:leader="dot" w:pos="8640"/>
        </w:tabs>
      </w:pPr>
      <w:hyperlink w:anchor="_Toc11032" w:history="1">
        <w:r>
          <w:t>4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组合视角</w:t>
        </w:r>
        <w:r>
          <w:tab/>
        </w:r>
        <w:fldSimple w:instr=" PAGEREF _Toc11032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3814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开发包图</w:t>
        </w:r>
        <w:r>
          <w:tab/>
        </w:r>
        <w:fldSimple w:instr=" PAGEREF _Toc3814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30426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运行时进程</w:t>
        </w:r>
        <w:r>
          <w:tab/>
        </w:r>
        <w:fldSimple w:instr=" PAGEREF _Toc30426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23254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物理部署</w:t>
        </w:r>
        <w:r>
          <w:tab/>
        </w:r>
        <w:fldSimple w:instr=" PAGEREF _Toc23254 ">
          <w:r>
            <w:t>4</w:t>
          </w:r>
        </w:fldSimple>
      </w:hyperlink>
    </w:p>
    <w:p w:rsidR="005A6E13" w:rsidRDefault="00693870">
      <w:pPr>
        <w:pStyle w:val="10"/>
        <w:tabs>
          <w:tab w:val="right" w:leader="dot" w:pos="8640"/>
        </w:tabs>
      </w:pPr>
      <w:hyperlink w:anchor="_Toc6534" w:history="1">
        <w:r>
          <w:rPr>
            <w:rFonts w:hint="eastAsia"/>
          </w:rPr>
          <w:t xml:space="preserve">5. </w:t>
        </w:r>
        <w:r>
          <w:rPr>
            <w:rFonts w:hint="eastAsia"/>
          </w:rPr>
          <w:t>接口视角</w:t>
        </w:r>
        <w:r>
          <w:tab/>
        </w:r>
        <w:fldSimple w:instr=" PAGEREF _Toc6534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8959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模块的职责</w:t>
        </w:r>
        <w:r>
          <w:tab/>
        </w:r>
        <w:fldSimple w:instr=" PAGEREF _Toc8959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26026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用户界面层的分解</w:t>
        </w:r>
        <w:r>
          <w:tab/>
        </w:r>
        <w:fldSimple w:instr=" PAGEREF _Toc26026 ">
          <w:r>
            <w:t>4</w:t>
          </w:r>
        </w:fldSimple>
      </w:hyperlink>
    </w:p>
    <w:p w:rsidR="005A6E13" w:rsidRDefault="00693870">
      <w:pPr>
        <w:pStyle w:val="30"/>
        <w:tabs>
          <w:tab w:val="right" w:leader="dot" w:pos="8640"/>
        </w:tabs>
      </w:pPr>
      <w:hyperlink w:anchor="_Toc12627" w:history="1">
        <w:r>
          <w:rPr>
            <w:rFonts w:hint="eastAsia"/>
          </w:rPr>
          <w:t xml:space="preserve">5.2.1 </w:t>
        </w:r>
        <w:r>
          <w:rPr>
            <w:rFonts w:hint="eastAsia"/>
          </w:rPr>
          <w:t>用户界面层模块的职责</w:t>
        </w:r>
        <w:r>
          <w:tab/>
        </w:r>
        <w:fldSimple w:instr=" PAGEREF _Toc12627 ">
          <w:r>
            <w:t>4</w:t>
          </w:r>
        </w:fldSimple>
      </w:hyperlink>
    </w:p>
    <w:p w:rsidR="005A6E13" w:rsidRDefault="00693870">
      <w:pPr>
        <w:pStyle w:val="30"/>
        <w:tabs>
          <w:tab w:val="right" w:leader="dot" w:pos="8640"/>
        </w:tabs>
      </w:pPr>
      <w:hyperlink w:anchor="_Toc16524" w:history="1">
        <w:r>
          <w:rPr>
            <w:rFonts w:hint="eastAsia"/>
          </w:rPr>
          <w:t xml:space="preserve">5.2.2 </w:t>
        </w:r>
        <w:r>
          <w:rPr>
            <w:rFonts w:hint="eastAsia"/>
          </w:rPr>
          <w:t>用户界面层模块的接口规范</w:t>
        </w:r>
        <w:r>
          <w:tab/>
        </w:r>
        <w:fldSimple w:instr=" PAGEREF _Toc16524 ">
          <w:r>
            <w:t>4</w:t>
          </w:r>
        </w:fldSimple>
      </w:hyperlink>
    </w:p>
    <w:p w:rsidR="005A6E13" w:rsidRDefault="00693870">
      <w:pPr>
        <w:pStyle w:val="30"/>
        <w:tabs>
          <w:tab w:val="right" w:leader="dot" w:pos="8640"/>
        </w:tabs>
      </w:pPr>
      <w:hyperlink w:anchor="_Toc29879" w:history="1">
        <w:r>
          <w:rPr>
            <w:rFonts w:hint="eastAsia"/>
          </w:rPr>
          <w:t xml:space="preserve">5.2.3 </w:t>
        </w:r>
        <w:r>
          <w:rPr>
            <w:rFonts w:hint="eastAsia"/>
          </w:rPr>
          <w:t>用户界面模块设计原理</w:t>
        </w:r>
        <w:r>
          <w:tab/>
        </w:r>
        <w:fldSimple w:instr=" PAGEREF _Toc29879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18787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业务逻辑层的分解</w:t>
        </w:r>
        <w:r>
          <w:tab/>
        </w:r>
        <w:fldSimple w:instr=" PAGEREF _Toc18787 ">
          <w:r>
            <w:t>4</w:t>
          </w:r>
        </w:fldSimple>
      </w:hyperlink>
    </w:p>
    <w:p w:rsidR="005A6E13" w:rsidRDefault="00693870">
      <w:pPr>
        <w:pStyle w:val="30"/>
        <w:tabs>
          <w:tab w:val="right" w:leader="dot" w:pos="8640"/>
        </w:tabs>
      </w:pPr>
      <w:hyperlink w:anchor="_Toc29638" w:history="1">
        <w:r>
          <w:rPr>
            <w:rFonts w:hint="eastAsia"/>
          </w:rPr>
          <w:t xml:space="preserve">5.3.1 </w:t>
        </w:r>
        <w:r>
          <w:rPr>
            <w:rFonts w:hint="eastAsia"/>
          </w:rPr>
          <w:t>业务逻辑层模块的职责</w:t>
        </w:r>
        <w:r>
          <w:tab/>
        </w:r>
        <w:fldSimple w:instr=" PAGEREF _Toc29638 ">
          <w:r>
            <w:t>4</w:t>
          </w:r>
        </w:fldSimple>
      </w:hyperlink>
    </w:p>
    <w:p w:rsidR="005A6E13" w:rsidRDefault="00693870">
      <w:pPr>
        <w:pStyle w:val="30"/>
        <w:tabs>
          <w:tab w:val="right" w:leader="dot" w:pos="8640"/>
        </w:tabs>
      </w:pPr>
      <w:hyperlink w:anchor="_Toc18332" w:history="1">
        <w:r>
          <w:rPr>
            <w:rFonts w:hint="eastAsia"/>
          </w:rPr>
          <w:t xml:space="preserve">5.3.2 </w:t>
        </w:r>
        <w:r>
          <w:rPr>
            <w:rFonts w:hint="eastAsia"/>
          </w:rPr>
          <w:t>业务逻辑层模块的接口规范</w:t>
        </w:r>
        <w:r>
          <w:tab/>
        </w:r>
        <w:fldSimple w:instr=" PAGEREF _Toc18332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11912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数据层的分解</w:t>
        </w:r>
        <w:r>
          <w:tab/>
        </w:r>
        <w:fldSimple w:instr=" PAGEREF _Toc11912 ">
          <w:r>
            <w:t>4</w:t>
          </w:r>
        </w:fldSimple>
      </w:hyperlink>
    </w:p>
    <w:p w:rsidR="005A6E13" w:rsidRDefault="00693870">
      <w:pPr>
        <w:pStyle w:val="30"/>
        <w:tabs>
          <w:tab w:val="right" w:leader="dot" w:pos="8640"/>
        </w:tabs>
      </w:pPr>
      <w:hyperlink w:anchor="_Toc38" w:history="1">
        <w:r>
          <w:rPr>
            <w:rFonts w:hint="eastAsia"/>
          </w:rPr>
          <w:t xml:space="preserve">5.4.1 </w:t>
        </w:r>
        <w:r>
          <w:rPr>
            <w:rFonts w:hint="eastAsia"/>
          </w:rPr>
          <w:t>数据层模块的职责</w:t>
        </w:r>
        <w:r>
          <w:tab/>
        </w:r>
        <w:fldSimple w:instr=" PAGEREF _Toc38 ">
          <w:r>
            <w:t>4</w:t>
          </w:r>
        </w:fldSimple>
      </w:hyperlink>
    </w:p>
    <w:p w:rsidR="005A6E13" w:rsidRDefault="00693870">
      <w:pPr>
        <w:pStyle w:val="30"/>
        <w:tabs>
          <w:tab w:val="right" w:leader="dot" w:pos="8640"/>
        </w:tabs>
      </w:pPr>
      <w:hyperlink w:anchor="_Toc12058" w:history="1">
        <w:r>
          <w:rPr>
            <w:rFonts w:hint="eastAsia"/>
          </w:rPr>
          <w:t xml:space="preserve">5.4.2 </w:t>
        </w:r>
        <w:r>
          <w:rPr>
            <w:rFonts w:hint="eastAsia"/>
          </w:rPr>
          <w:t>数据层模块的接口规范</w:t>
        </w:r>
        <w:r>
          <w:tab/>
        </w:r>
        <w:fldSimple w:instr=" PAGEREF _Toc12058 ">
          <w:r>
            <w:t>4</w:t>
          </w:r>
        </w:fldSimple>
      </w:hyperlink>
    </w:p>
    <w:p w:rsidR="005A6E13" w:rsidRDefault="00693870">
      <w:pPr>
        <w:pStyle w:val="10"/>
        <w:tabs>
          <w:tab w:val="right" w:leader="dot" w:pos="8640"/>
        </w:tabs>
      </w:pPr>
      <w:hyperlink w:anchor="_Toc20998" w:history="1">
        <w:r>
          <w:rPr>
            <w:rFonts w:hint="eastAsia"/>
          </w:rPr>
          <w:t xml:space="preserve">6. </w:t>
        </w:r>
        <w:r>
          <w:rPr>
            <w:rFonts w:hint="eastAsia"/>
          </w:rPr>
          <w:t>信息视角</w:t>
        </w:r>
        <w:r>
          <w:tab/>
        </w:r>
        <w:fldSimple w:instr=" PAGEREF _Toc20998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18519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数据持久化对象</w:t>
        </w:r>
        <w:r>
          <w:tab/>
        </w:r>
        <w:fldSimple w:instr=" PAGEREF _Toc18519 ">
          <w:r>
            <w:t>4</w:t>
          </w:r>
        </w:fldSimple>
      </w:hyperlink>
    </w:p>
    <w:p w:rsidR="005A6E13" w:rsidRDefault="00693870">
      <w:pPr>
        <w:pStyle w:val="20"/>
        <w:tabs>
          <w:tab w:val="right" w:leader="dot" w:pos="8640"/>
        </w:tabs>
      </w:pPr>
      <w:hyperlink w:anchor="_Toc15571" w:history="1">
        <w:r>
          <w:rPr>
            <w:rFonts w:hint="eastAsia"/>
          </w:rPr>
          <w:t>6.2 Txt</w:t>
        </w:r>
        <w:r>
          <w:rPr>
            <w:rFonts w:hint="eastAsia"/>
          </w:rPr>
          <w:t>持久化格式</w:t>
        </w:r>
        <w:r>
          <w:tab/>
        </w:r>
        <w:fldSimple w:instr=" PAGEREF _Toc15571 ">
          <w:r>
            <w:t>4</w:t>
          </w:r>
        </w:fldSimple>
      </w:hyperlink>
    </w:p>
    <w:p w:rsidR="005A6E13" w:rsidRDefault="00693870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jc w:val="center"/>
        <w:rPr>
          <w:b/>
          <w:sz w:val="32"/>
          <w:szCs w:val="32"/>
        </w:rPr>
      </w:pPr>
    </w:p>
    <w:p w:rsidR="005A6E13" w:rsidRDefault="005A6E13">
      <w:pPr>
        <w:rPr>
          <w:b/>
          <w:sz w:val="32"/>
          <w:szCs w:val="32"/>
        </w:rPr>
      </w:pPr>
    </w:p>
    <w:p w:rsidR="005A6E13" w:rsidRDefault="00693870">
      <w:pPr>
        <w:pStyle w:val="1"/>
      </w:pPr>
      <w:bookmarkStart w:id="0" w:name="_Toc1438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5A6E13" w:rsidRDefault="00693870">
      <w:pPr>
        <w:pStyle w:val="2"/>
        <w:ind w:left="210"/>
      </w:pPr>
      <w:bookmarkStart w:id="1" w:name="_Toc8404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A9253B" w:rsidRDefault="00A9253B" w:rsidP="00FC5E15">
      <w:pPr>
        <w:ind w:firstLineChars="200" w:firstLine="420"/>
      </w:pPr>
      <w:r>
        <w:rPr>
          <w:rFonts w:hint="eastAsia"/>
        </w:rPr>
        <w:t>本报告详细完成对</w:t>
      </w:r>
      <w:r w:rsidR="00FC5E15">
        <w:rPr>
          <w:rFonts w:hint="eastAsia"/>
        </w:rPr>
        <w:t>快递系统的概要设计，达到指导详细设计和开发的目的，同时实现和测试人员及用户的沟通。</w:t>
      </w:r>
    </w:p>
    <w:p w:rsidR="00FC5E15" w:rsidRPr="00A9253B" w:rsidRDefault="00FC5E15" w:rsidP="00FC5E15">
      <w:pPr>
        <w:ind w:firstLineChars="200" w:firstLine="420"/>
        <w:rPr>
          <w:rFonts w:hint="eastAsia"/>
        </w:rPr>
      </w:pPr>
      <w:r>
        <w:rPr>
          <w:rFonts w:hint="eastAsia"/>
        </w:rPr>
        <w:t>本报告面向开发人员、测试人员及最终用户而编写，是了解系统的导航。</w:t>
      </w:r>
    </w:p>
    <w:p w:rsidR="005A6E13" w:rsidRDefault="00693870">
      <w:pPr>
        <w:pStyle w:val="2"/>
        <w:ind w:left="210"/>
      </w:pPr>
      <w:bookmarkStart w:id="2" w:name="_Toc386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p w:rsidR="005A6E13" w:rsidRDefault="00693870">
      <w:pPr>
        <w:pStyle w:val="2"/>
        <w:ind w:left="210"/>
      </w:pPr>
      <w:bookmarkStart w:id="3" w:name="_Toc15128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5A6E13" w:rsidRDefault="00693870">
      <w:pPr>
        <w:pStyle w:val="1"/>
        <w:numPr>
          <w:ilvl w:val="0"/>
          <w:numId w:val="1"/>
        </w:numPr>
      </w:pPr>
      <w:bookmarkStart w:id="4" w:name="_Toc17500"/>
      <w:r>
        <w:rPr>
          <w:rFonts w:hint="eastAsia"/>
        </w:rPr>
        <w:t>产品概述</w:t>
      </w:r>
      <w:bookmarkEnd w:id="4"/>
    </w:p>
    <w:p w:rsidR="005A6E13" w:rsidRDefault="00693870">
      <w:pPr>
        <w:pStyle w:val="1"/>
        <w:numPr>
          <w:ilvl w:val="0"/>
          <w:numId w:val="1"/>
        </w:numPr>
      </w:pPr>
      <w:bookmarkStart w:id="5" w:name="_Toc27589"/>
      <w:r>
        <w:rPr>
          <w:rFonts w:hint="eastAsia"/>
        </w:rPr>
        <w:t>逻辑视角</w:t>
      </w:r>
      <w:bookmarkEnd w:id="5"/>
    </w:p>
    <w:p w:rsidR="00D20FB7" w:rsidRDefault="00D20FB7" w:rsidP="00D20FB7">
      <w:r w:rsidRPr="00D20FB7">
        <w:rPr>
          <w:noProof/>
        </w:rPr>
        <w:drawing>
          <wp:inline distT="0" distB="0" distL="0" distR="0">
            <wp:extent cx="5368925" cy="3875117"/>
            <wp:effectExtent l="0" t="0" r="0" b="0"/>
            <wp:docPr id="1" name="图片 1" descr="D:\teamwork\文档\体系结构设计文档\结构体系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amwork\文档\体系结构设计文档\结构体系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8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B7" w:rsidRDefault="00D20FB7" w:rsidP="00D20F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 w:rsidR="008503C3">
        <w:rPr>
          <w:rFonts w:hint="eastAsia"/>
        </w:rPr>
        <w:t>软件体系结构逻辑设计方案</w:t>
      </w:r>
    </w:p>
    <w:p w:rsidR="008503C3" w:rsidRPr="00D20FB7" w:rsidRDefault="008503C3" w:rsidP="008503C3">
      <w:pPr>
        <w:rPr>
          <w:rFonts w:hint="eastAsia"/>
        </w:rPr>
      </w:pPr>
    </w:p>
    <w:p w:rsidR="005A6E13" w:rsidRDefault="00693870">
      <w:pPr>
        <w:pStyle w:val="1"/>
        <w:numPr>
          <w:ilvl w:val="0"/>
          <w:numId w:val="1"/>
        </w:numPr>
      </w:pPr>
      <w:bookmarkStart w:id="6" w:name="_Toc11032"/>
      <w:r>
        <w:rPr>
          <w:rFonts w:hint="eastAsia"/>
        </w:rPr>
        <w:t>组合视角</w:t>
      </w:r>
      <w:bookmarkEnd w:id="6"/>
    </w:p>
    <w:p w:rsidR="005A6E13" w:rsidRDefault="00693870" w:rsidP="008503C3">
      <w:pPr>
        <w:pStyle w:val="2"/>
        <w:numPr>
          <w:ilvl w:val="1"/>
          <w:numId w:val="1"/>
        </w:numPr>
        <w:ind w:leftChars="0"/>
      </w:pPr>
      <w:bookmarkStart w:id="7" w:name="_Toc3814"/>
      <w:r>
        <w:rPr>
          <w:rFonts w:hint="eastAsia"/>
        </w:rPr>
        <w:t>开发包图</w:t>
      </w:r>
      <w:bookmarkEnd w:id="7"/>
    </w:p>
    <w:p w:rsidR="008503C3" w:rsidRPr="008503C3" w:rsidRDefault="008503C3" w:rsidP="008503C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tbl>
      <w:tblPr>
        <w:tblStyle w:val="a5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8503C3" w:rsidTr="00693870">
        <w:tc>
          <w:tcPr>
            <w:tcW w:w="2359" w:type="dxa"/>
          </w:tcPr>
          <w:p w:rsidR="008503C3" w:rsidRDefault="008503C3" w:rsidP="00693870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依赖的其他开发包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mainui</w:t>
            </w:r>
          </w:p>
        </w:tc>
        <w:tc>
          <w:tcPr>
            <w:tcW w:w="6005" w:type="dxa"/>
          </w:tcPr>
          <w:p w:rsidR="008503C3" w:rsidRDefault="008503C3" w:rsidP="00693870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storageui</w:t>
            </w:r>
          </w:p>
        </w:tc>
        <w:tc>
          <w:tcPr>
            <w:tcW w:w="6005" w:type="dxa"/>
          </w:tcPr>
          <w:p w:rsidR="008503C3" w:rsidRDefault="008503C3" w:rsidP="00693870">
            <w:r>
              <w:t>Storageblservice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storagebl</w:t>
            </w:r>
          </w:p>
        </w:tc>
        <w:tc>
          <w:tcPr>
            <w:tcW w:w="6005" w:type="dxa"/>
          </w:tcPr>
          <w:p w:rsidR="008503C3" w:rsidRDefault="008503C3" w:rsidP="00693870">
            <w:r>
              <w:t>storagedataservice</w:t>
            </w:r>
          </w:p>
          <w:p w:rsidR="008503C3" w:rsidRDefault="008503C3" w:rsidP="00693870">
            <w:r>
              <w:lastRenderedPageBreak/>
              <w:t>transferbl</w:t>
            </w:r>
          </w:p>
          <w:p w:rsidR="008503C3" w:rsidRDefault="008503C3" w:rsidP="00693870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lastRenderedPageBreak/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storagedata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Logisticsqueryui</w:t>
            </w:r>
          </w:p>
        </w:tc>
        <w:tc>
          <w:tcPr>
            <w:tcW w:w="6005" w:type="dxa"/>
          </w:tcPr>
          <w:p w:rsidR="008503C3" w:rsidRDefault="008503C3" w:rsidP="00693870">
            <w:r>
              <w:t>Logisticsqueryblservice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logisticsquerybl</w:t>
            </w:r>
          </w:p>
        </w:tc>
        <w:tc>
          <w:tcPr>
            <w:tcW w:w="6005" w:type="dxa"/>
          </w:tcPr>
          <w:p w:rsidR="008503C3" w:rsidRDefault="008503C3" w:rsidP="00693870">
            <w:r>
              <w:t>logisticsquerydataservice</w:t>
            </w:r>
          </w:p>
          <w:p w:rsidR="008503C3" w:rsidRDefault="008503C3" w:rsidP="00693870">
            <w:r>
              <w:t>transferbl</w:t>
            </w:r>
          </w:p>
          <w:p w:rsidR="008503C3" w:rsidRDefault="008503C3" w:rsidP="00693870">
            <w:r>
              <w:t>collectionbl</w:t>
            </w:r>
          </w:p>
          <w:p w:rsidR="008503C3" w:rsidRDefault="008503C3" w:rsidP="00693870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logisticsquerydataservice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logisticsquerydata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Collectionui</w:t>
            </w:r>
          </w:p>
        </w:tc>
        <w:tc>
          <w:tcPr>
            <w:tcW w:w="6005" w:type="dxa"/>
          </w:tcPr>
          <w:p w:rsidR="008503C3" w:rsidRDefault="008503C3" w:rsidP="00693870">
            <w:r>
              <w:t>Collectionblservice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collectionblservice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collectionbl</w:t>
            </w:r>
          </w:p>
        </w:tc>
        <w:tc>
          <w:tcPr>
            <w:tcW w:w="6005" w:type="dxa"/>
          </w:tcPr>
          <w:p w:rsidR="008503C3" w:rsidRDefault="008503C3" w:rsidP="00693870">
            <w:r>
              <w:t>Collectiondataservice</w:t>
            </w:r>
          </w:p>
          <w:p w:rsidR="008503C3" w:rsidRDefault="008503C3" w:rsidP="00693870">
            <w:r>
              <w:t>Collectionblservice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collectiondataservice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collectiondata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Transferui</w:t>
            </w:r>
          </w:p>
        </w:tc>
        <w:tc>
          <w:tcPr>
            <w:tcW w:w="6005" w:type="dxa"/>
          </w:tcPr>
          <w:p w:rsidR="008503C3" w:rsidRDefault="008503C3" w:rsidP="00693870">
            <w:r>
              <w:t>Transferblservice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transferblservice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transferbl</w:t>
            </w:r>
          </w:p>
        </w:tc>
        <w:tc>
          <w:tcPr>
            <w:tcW w:w="6005" w:type="dxa"/>
          </w:tcPr>
          <w:p w:rsidR="008503C3" w:rsidRDefault="008503C3" w:rsidP="00693870">
            <w:r>
              <w:t>Transferdataservice</w:t>
            </w:r>
          </w:p>
          <w:p w:rsidR="008503C3" w:rsidRDefault="008503C3" w:rsidP="00693870">
            <w:r>
              <w:t>Transferblservice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transferdataservice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transferdata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8503C3" w:rsidRDefault="008503C3" w:rsidP="00693870">
            <w:r>
              <w:t>Infoblservice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infoblservice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infobl</w:t>
            </w:r>
          </w:p>
        </w:tc>
        <w:tc>
          <w:tcPr>
            <w:tcW w:w="6005" w:type="dxa"/>
          </w:tcPr>
          <w:p w:rsidR="008503C3" w:rsidRDefault="008503C3" w:rsidP="00693870">
            <w:r>
              <w:t>Infodataservice</w:t>
            </w:r>
          </w:p>
          <w:p w:rsidR="008503C3" w:rsidRDefault="008503C3" w:rsidP="00693870">
            <w:r>
              <w:t>Infoblservice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Infodataservice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Infodata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8503C3" w:rsidRDefault="008503C3" w:rsidP="00693870">
            <w:r>
              <w:t>financeblservice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lastRenderedPageBreak/>
              <w:t>financeblservice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financebl</w:t>
            </w:r>
          </w:p>
        </w:tc>
        <w:tc>
          <w:tcPr>
            <w:tcW w:w="6005" w:type="dxa"/>
          </w:tcPr>
          <w:p w:rsidR="008503C3" w:rsidRDefault="008503C3" w:rsidP="00693870">
            <w:r>
              <w:t>financedataservice</w:t>
            </w:r>
          </w:p>
          <w:p w:rsidR="008503C3" w:rsidRDefault="008503C3" w:rsidP="00693870">
            <w:r>
              <w:t>collectionbl</w:t>
            </w:r>
          </w:p>
          <w:p w:rsidR="008503C3" w:rsidRDefault="008503C3" w:rsidP="00693870">
            <w:r>
              <w:t>infobl,</w:t>
            </w:r>
          </w:p>
          <w:p w:rsidR="008503C3" w:rsidRDefault="008503C3" w:rsidP="00693870">
            <w:r>
              <w:t>transferbl</w:t>
            </w:r>
          </w:p>
          <w:p w:rsidR="008503C3" w:rsidRDefault="008503C3" w:rsidP="00693870">
            <w:r>
              <w:t>financeblservice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financedataservice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financedata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8503C3" w:rsidRDefault="008503C3" w:rsidP="00693870">
            <w:r>
              <w:t>Systemblservice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systemblservice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systembl</w:t>
            </w:r>
          </w:p>
        </w:tc>
        <w:tc>
          <w:tcPr>
            <w:tcW w:w="6005" w:type="dxa"/>
          </w:tcPr>
          <w:p w:rsidR="008503C3" w:rsidRDefault="008503C3" w:rsidP="00693870">
            <w:r>
              <w:t>systemdataservice</w:t>
            </w:r>
          </w:p>
          <w:p w:rsidR="008503C3" w:rsidRDefault="008503C3" w:rsidP="00693870">
            <w:r>
              <w:t>infobl</w:t>
            </w:r>
          </w:p>
          <w:p w:rsidR="008503C3" w:rsidRDefault="008503C3" w:rsidP="00693870">
            <w:r>
              <w:t>systemblservice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systemdataservice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systemdata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Approveui</w:t>
            </w:r>
          </w:p>
        </w:tc>
        <w:tc>
          <w:tcPr>
            <w:tcW w:w="6005" w:type="dxa"/>
          </w:tcPr>
          <w:p w:rsidR="008503C3" w:rsidRDefault="008503C3" w:rsidP="00693870">
            <w:r>
              <w:t>Approvebl</w:t>
            </w:r>
          </w:p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approveblservice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approvebl</w:t>
            </w:r>
          </w:p>
        </w:tc>
        <w:tc>
          <w:tcPr>
            <w:tcW w:w="6005" w:type="dxa"/>
          </w:tcPr>
          <w:p w:rsidR="008503C3" w:rsidRDefault="008503C3" w:rsidP="00693870">
            <w:r>
              <w:t>Approvedata</w:t>
            </w:r>
          </w:p>
          <w:p w:rsidR="008503C3" w:rsidRDefault="008503C3" w:rsidP="00693870">
            <w:r>
              <w:t>storagebl</w:t>
            </w:r>
          </w:p>
          <w:p w:rsidR="008503C3" w:rsidRDefault="008503C3" w:rsidP="00693870">
            <w:r>
              <w:t>collectionbl</w:t>
            </w:r>
          </w:p>
          <w:p w:rsidR="008503C3" w:rsidRDefault="008503C3" w:rsidP="00693870">
            <w:r>
              <w:t>transferbl</w:t>
            </w:r>
          </w:p>
          <w:p w:rsidR="008503C3" w:rsidRDefault="008503C3" w:rsidP="00693870">
            <w:r>
              <w:t>financebl</w:t>
            </w:r>
          </w:p>
          <w:p w:rsidR="008503C3" w:rsidRDefault="008503C3" w:rsidP="00693870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approvedataservice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approvedata</w:t>
            </w:r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Java RMI</w:t>
            </w:r>
          </w:p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  <w:p w:rsidR="008503C3" w:rsidRDefault="008503C3" w:rsidP="00693870">
            <w:r>
              <w:rPr>
                <w:rFonts w:hint="eastAsia"/>
              </w:rPr>
              <w:t>PO</w:t>
            </w:r>
          </w:p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t>VO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8503C3" w:rsidRDefault="008503C3" w:rsidP="00693870"/>
        </w:tc>
      </w:tr>
      <w:tr w:rsidR="008503C3" w:rsidTr="00693870">
        <w:tc>
          <w:tcPr>
            <w:tcW w:w="2359" w:type="dxa"/>
          </w:tcPr>
          <w:p w:rsidR="008503C3" w:rsidRDefault="008503C3" w:rsidP="00693870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8503C3" w:rsidRDefault="008503C3" w:rsidP="00693870">
            <w:r>
              <w:rPr>
                <w:rFonts w:hint="eastAsia"/>
              </w:rPr>
              <w:t>IO</w:t>
            </w:r>
          </w:p>
        </w:tc>
      </w:tr>
    </w:tbl>
    <w:p w:rsidR="00770845" w:rsidRDefault="008503C3" w:rsidP="00770845">
      <w:pPr>
        <w:ind w:left="21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快递系统最终开发包设计</w:t>
      </w:r>
    </w:p>
    <w:p w:rsidR="008503C3" w:rsidRDefault="008503C3" w:rsidP="00770845">
      <w:pPr>
        <w:ind w:left="210"/>
      </w:pPr>
      <w:r>
        <w:rPr>
          <w:rFonts w:hint="eastAsia"/>
        </w:rPr>
        <w:t>快递系统的客户端开发包图如</w:t>
      </w:r>
      <w:r w:rsidR="00770845">
        <w:rPr>
          <w:rFonts w:hint="eastAsia"/>
        </w:rPr>
        <w:t>下图所示：</w:t>
      </w:r>
    </w:p>
    <w:p w:rsidR="00770845" w:rsidRDefault="00770845" w:rsidP="008503C3">
      <w:pPr>
        <w:ind w:left="210"/>
      </w:pPr>
      <w:r w:rsidRPr="00770845">
        <w:rPr>
          <w:noProof/>
        </w:rPr>
        <w:lastRenderedPageBreak/>
        <w:drawing>
          <wp:inline distT="0" distB="0" distL="0" distR="0">
            <wp:extent cx="5368925" cy="5245539"/>
            <wp:effectExtent l="0" t="0" r="0" b="0"/>
            <wp:docPr id="4" name="图片 4" descr="D:\teamwork\文档\体系结构设计文档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amwork\文档\体系结构设计文档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52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45" w:rsidRDefault="00770845" w:rsidP="008503C3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快递系统的客户端开发包图</w:t>
      </w:r>
    </w:p>
    <w:p w:rsidR="00770845" w:rsidRDefault="00770845" w:rsidP="008503C3">
      <w:pPr>
        <w:ind w:left="210"/>
      </w:pPr>
      <w:r w:rsidRPr="00770845">
        <w:rPr>
          <w:noProof/>
        </w:rPr>
        <w:lastRenderedPageBreak/>
        <w:drawing>
          <wp:inline distT="0" distB="0" distL="0" distR="0">
            <wp:extent cx="5368925" cy="2933972"/>
            <wp:effectExtent l="0" t="0" r="0" b="0"/>
            <wp:docPr id="5" name="图片 5" descr="D:\teamwork\文档\体系结构设计文档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amwork\文档\体系结构设计文档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29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45" w:rsidRDefault="00770845" w:rsidP="008503C3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快递系统的服务器开发包图</w:t>
      </w:r>
    </w:p>
    <w:p w:rsidR="00770845" w:rsidRPr="00770845" w:rsidRDefault="00770845" w:rsidP="008503C3">
      <w:pPr>
        <w:ind w:left="210"/>
        <w:rPr>
          <w:rFonts w:hint="eastAsia"/>
        </w:rPr>
      </w:pPr>
    </w:p>
    <w:p w:rsidR="005A6E13" w:rsidRDefault="00693870">
      <w:pPr>
        <w:pStyle w:val="2"/>
        <w:ind w:left="210"/>
      </w:pPr>
      <w:bookmarkStart w:id="8" w:name="_Toc3042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770845" w:rsidRDefault="00770845" w:rsidP="00770845"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是在服务器端机器上运行。</w:t>
      </w:r>
    </w:p>
    <w:p w:rsidR="00770845" w:rsidRDefault="00770845" w:rsidP="00770845">
      <w:r w:rsidRPr="00770845">
        <w:rPr>
          <w:noProof/>
        </w:rPr>
        <w:drawing>
          <wp:inline distT="0" distB="0" distL="0" distR="0">
            <wp:extent cx="5368925" cy="2417050"/>
            <wp:effectExtent l="0" t="0" r="0" b="0"/>
            <wp:docPr id="8" name="图片 8" descr="D:\teamwork\文档\体系结构设计文档\进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eamwork\文档\体系结构设计文档\进程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24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45" w:rsidRDefault="00770845" w:rsidP="00770845"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进程图</w:t>
      </w:r>
    </w:p>
    <w:p w:rsidR="00770845" w:rsidRPr="00770845" w:rsidRDefault="00770845" w:rsidP="00770845">
      <w:pPr>
        <w:rPr>
          <w:rFonts w:hint="eastAsia"/>
        </w:rPr>
      </w:pPr>
    </w:p>
    <w:p w:rsidR="005A6E13" w:rsidRDefault="00693870" w:rsidP="00770845">
      <w:pPr>
        <w:pStyle w:val="2"/>
        <w:numPr>
          <w:ilvl w:val="1"/>
          <w:numId w:val="1"/>
        </w:numPr>
        <w:ind w:leftChars="0"/>
      </w:pPr>
      <w:bookmarkStart w:id="9" w:name="_Toc23254"/>
      <w:r>
        <w:rPr>
          <w:rFonts w:hint="eastAsia"/>
        </w:rPr>
        <w:t>物理部署</w:t>
      </w:r>
      <w:bookmarkEnd w:id="9"/>
    </w:p>
    <w:p w:rsidR="00770845" w:rsidRDefault="00770845" w:rsidP="00770845">
      <w:pPr>
        <w:ind w:left="210"/>
      </w:pPr>
      <w:r>
        <w:rPr>
          <w:rFonts w:hint="eastAsia"/>
        </w:rPr>
        <w:t>待填</w:t>
      </w:r>
    </w:p>
    <w:p w:rsidR="00770845" w:rsidRDefault="00770845" w:rsidP="00770845">
      <w:pPr>
        <w:ind w:left="210"/>
      </w:pPr>
    </w:p>
    <w:p w:rsidR="00770845" w:rsidRDefault="00770845" w:rsidP="00770845">
      <w:pPr>
        <w:ind w:left="210"/>
      </w:pPr>
    </w:p>
    <w:p w:rsidR="00770845" w:rsidRDefault="00770845" w:rsidP="00770845">
      <w:pPr>
        <w:ind w:left="210"/>
      </w:pPr>
      <w:r w:rsidRPr="00770845">
        <w:rPr>
          <w:noProof/>
        </w:rPr>
        <w:lastRenderedPageBreak/>
        <w:drawing>
          <wp:inline distT="0" distB="0" distL="0" distR="0">
            <wp:extent cx="4666615" cy="4192270"/>
            <wp:effectExtent l="0" t="0" r="0" b="0"/>
            <wp:docPr id="10" name="图片 10" descr="D:\teamwork\文档\体系结构设计文档\物理部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eamwork\文档\体系结构设计文档\物理部署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45" w:rsidRDefault="00770845" w:rsidP="00770845">
      <w:pPr>
        <w:ind w:left="21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部署图</w:t>
      </w:r>
    </w:p>
    <w:p w:rsidR="00770845" w:rsidRDefault="00770845" w:rsidP="00770845">
      <w:pPr>
        <w:ind w:left="210"/>
      </w:pPr>
    </w:p>
    <w:p w:rsidR="00770845" w:rsidRDefault="00770845" w:rsidP="00770845">
      <w:pPr>
        <w:ind w:left="210"/>
      </w:pPr>
    </w:p>
    <w:p w:rsidR="00770845" w:rsidRPr="00770845" w:rsidRDefault="00770845" w:rsidP="00770845">
      <w:pPr>
        <w:ind w:left="210"/>
        <w:rPr>
          <w:rFonts w:hint="eastAsia"/>
        </w:rPr>
      </w:pPr>
    </w:p>
    <w:p w:rsidR="005A6E13" w:rsidRDefault="00693870">
      <w:pPr>
        <w:pStyle w:val="1"/>
      </w:pPr>
      <w:bookmarkStart w:id="10" w:name="_Toc6534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5A6E13" w:rsidRDefault="00693870">
      <w:pPr>
        <w:pStyle w:val="2"/>
        <w:ind w:left="210"/>
      </w:pPr>
      <w:bookmarkStart w:id="11" w:name="_Toc8959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770845" w:rsidRDefault="00770845" w:rsidP="00770845">
      <w:r w:rsidRPr="00770845">
        <w:rPr>
          <w:noProof/>
        </w:rPr>
        <w:drawing>
          <wp:inline distT="0" distB="0" distL="0" distR="0">
            <wp:extent cx="5368925" cy="2481252"/>
            <wp:effectExtent l="0" t="0" r="0" b="0"/>
            <wp:docPr id="11" name="图片 11" descr="D:\teamwork\文档\体系结构设计文档\模块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eamwork\文档\体系结构设计文档\模块视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248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45" w:rsidRPr="00770845" w:rsidRDefault="00770845" w:rsidP="007708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  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服务器模块视图</w:t>
      </w:r>
    </w:p>
    <w:p w:rsidR="005A6E13" w:rsidRDefault="00693870">
      <w:pPr>
        <w:pStyle w:val="2"/>
        <w:ind w:left="210"/>
      </w:pPr>
      <w:bookmarkStart w:id="12" w:name="_Toc26026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用户界面层的分解</w:t>
      </w:r>
      <w:bookmarkEnd w:id="12"/>
    </w:p>
    <w:p w:rsidR="00EC444A" w:rsidRDefault="00EC444A" w:rsidP="00EC444A">
      <w:r w:rsidRPr="00EC444A">
        <w:rPr>
          <w:noProof/>
        </w:rPr>
        <w:drawing>
          <wp:inline distT="0" distB="0" distL="0" distR="0">
            <wp:extent cx="5368925" cy="3163998"/>
            <wp:effectExtent l="0" t="0" r="0" b="0"/>
            <wp:docPr id="12" name="图片 12" descr="D:\teamwork\文档\体系结构设计文档\用户界面跳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eamwork\文档\体系结构设计文档\用户界面跳转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1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4A" w:rsidRPr="00EC444A" w:rsidRDefault="00EC444A" w:rsidP="00EC444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用户界面跳转</w:t>
      </w:r>
    </w:p>
    <w:p w:rsidR="005A6E13" w:rsidRDefault="00693870">
      <w:pPr>
        <w:pStyle w:val="3"/>
        <w:ind w:left="420"/>
      </w:pPr>
      <w:bookmarkStart w:id="13" w:name="_Toc12627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5A6E13" w:rsidRDefault="00693870">
      <w:pPr>
        <w:pStyle w:val="3"/>
        <w:ind w:left="420"/>
      </w:pPr>
      <w:bookmarkStart w:id="14" w:name="_Toc16524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5A6E13" w:rsidRDefault="00693870">
      <w:pPr>
        <w:pStyle w:val="3"/>
        <w:ind w:left="420"/>
      </w:pPr>
      <w:bookmarkStart w:id="15" w:name="_Toc29879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5A6E13" w:rsidRDefault="00693870">
      <w:pPr>
        <w:pStyle w:val="2"/>
        <w:ind w:left="210"/>
      </w:pPr>
      <w:bookmarkStart w:id="16" w:name="_Toc18787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6"/>
    </w:p>
    <w:p w:rsidR="005A6E13" w:rsidRDefault="00693870">
      <w:pPr>
        <w:pStyle w:val="3"/>
        <w:ind w:left="420"/>
      </w:pPr>
      <w:bookmarkStart w:id="17" w:name="_Toc2963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5A6E13" w:rsidRDefault="00693870">
      <w:pPr>
        <w:pStyle w:val="3"/>
        <w:ind w:left="420"/>
      </w:pPr>
      <w:bookmarkStart w:id="18" w:name="_Toc18332"/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8"/>
    </w:p>
    <w:p w:rsidR="00474876" w:rsidRDefault="00474876" w:rsidP="00474876"/>
    <w:p w:rsidR="00474876" w:rsidRPr="00474876" w:rsidRDefault="00474876" w:rsidP="00474876">
      <w:pPr>
        <w:rPr>
          <w:rFonts w:hint="eastAsia"/>
        </w:rPr>
      </w:pPr>
    </w:p>
    <w:p w:rsidR="006A4EDC" w:rsidRDefault="006A4EDC" w:rsidP="006A4EDC">
      <w:pPr>
        <w:jc w:val="center"/>
      </w:pP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6A4EDC" w:rsidTr="00693870">
        <w:tc>
          <w:tcPr>
            <w:tcW w:w="8391" w:type="dxa"/>
            <w:gridSpan w:val="4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A4EDC" w:rsidRDefault="006A4EDC" w:rsidP="00693870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Public list&lt;SendDocPO&gt; getAllSendDoc()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A4EDC" w:rsidRDefault="006A4EDC" w:rsidP="00693870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A4EDC" w:rsidTr="00693870">
        <w:tc>
          <w:tcPr>
            <w:tcW w:w="8391" w:type="dxa"/>
            <w:gridSpan w:val="4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A4EDC" w:rsidTr="00693870">
        <w:tc>
          <w:tcPr>
            <w:tcW w:w="421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服务</w:t>
            </w:r>
          </w:p>
        </w:tc>
      </w:tr>
      <w:tr w:rsidR="006A4EDC" w:rsidTr="00693870">
        <w:tc>
          <w:tcPr>
            <w:tcW w:w="4218" w:type="dxa"/>
            <w:gridSpan w:val="2"/>
          </w:tcPr>
          <w:p w:rsidR="006A4EDC" w:rsidRDefault="006A4EDC" w:rsidP="00693870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21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获取距离数据</w:t>
            </w:r>
          </w:p>
        </w:tc>
      </w:tr>
      <w:tr w:rsidR="006A4EDC" w:rsidTr="00693870">
        <w:tc>
          <w:tcPr>
            <w:tcW w:w="421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获取序列号</w:t>
            </w:r>
          </w:p>
        </w:tc>
      </w:tr>
      <w:tr w:rsidR="006A4EDC" w:rsidTr="00693870">
        <w:tc>
          <w:tcPr>
            <w:tcW w:w="421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改变最后序列号</w:t>
            </w:r>
          </w:p>
        </w:tc>
      </w:tr>
      <w:tr w:rsidR="006A4EDC" w:rsidTr="00693870">
        <w:tc>
          <w:tcPr>
            <w:tcW w:w="421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6A4EDC" w:rsidRDefault="006A4EDC" w:rsidP="006A4EDC"/>
    <w:p w:rsidR="006A4EDC" w:rsidRDefault="006A4EDC" w:rsidP="006A4EDC"/>
    <w:p w:rsidR="00474876" w:rsidRDefault="00474876" w:rsidP="006A4EDC">
      <w:pPr>
        <w:rPr>
          <w:rFonts w:hint="eastAsia"/>
        </w:rPr>
      </w:pPr>
    </w:p>
    <w:p w:rsidR="006A4EDC" w:rsidRDefault="006A4EDC" w:rsidP="006A4EDC">
      <w:pPr>
        <w:jc w:val="center"/>
      </w:pP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6A4EDC" w:rsidTr="00693870">
        <w:tc>
          <w:tcPr>
            <w:tcW w:w="8296" w:type="dxa"/>
            <w:gridSpan w:val="4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A4EDC" w:rsidRDefault="006A4EDC" w:rsidP="00693870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得到待审批到达单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得到待审批中转中心到达单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得到待审批中转单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得到待审批营业厅装车单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得到待审批中转中心装车单</w:t>
            </w:r>
          </w:p>
        </w:tc>
      </w:tr>
      <w:tr w:rsidR="006A4EDC" w:rsidTr="00693870">
        <w:tc>
          <w:tcPr>
            <w:tcW w:w="3055" w:type="dxa"/>
            <w:vMerge w:val="restart"/>
          </w:tcPr>
          <w:p w:rsidR="006A4EDC" w:rsidRDefault="006A4EDC" w:rsidP="00693870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编号正确</w:t>
            </w:r>
          </w:p>
        </w:tc>
      </w:tr>
      <w:tr w:rsidR="006A4EDC" w:rsidTr="00693870">
        <w:tc>
          <w:tcPr>
            <w:tcW w:w="3055" w:type="dxa"/>
            <w:vMerge/>
          </w:tcPr>
          <w:p w:rsidR="006A4EDC" w:rsidRDefault="006A4EDC" w:rsidP="00693870"/>
        </w:tc>
        <w:tc>
          <w:tcPr>
            <w:tcW w:w="174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A4EDC" w:rsidRDefault="006A4EDC" w:rsidP="00693870">
            <w:r>
              <w:rPr>
                <w:rFonts w:hint="eastAsia"/>
              </w:rPr>
              <w:t>输入装车单编号分别得到运费</w:t>
            </w:r>
          </w:p>
        </w:tc>
      </w:tr>
      <w:tr w:rsidR="006A4EDC" w:rsidTr="00693870">
        <w:tc>
          <w:tcPr>
            <w:tcW w:w="8296" w:type="dxa"/>
            <w:gridSpan w:val="4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服务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lastRenderedPageBreak/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获取中转单序列号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获取装车单序列号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获取中转中心到达单序列号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获取营业厅到达单序列号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获取收件单序列号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4EDC" w:rsidTr="00693870">
        <w:tc>
          <w:tcPr>
            <w:tcW w:w="4428" w:type="dxa"/>
            <w:gridSpan w:val="2"/>
          </w:tcPr>
          <w:p w:rsidR="006A4EDC" w:rsidRDefault="006A4EDC" w:rsidP="00693870"/>
        </w:tc>
        <w:tc>
          <w:tcPr>
            <w:tcW w:w="3868" w:type="dxa"/>
            <w:gridSpan w:val="2"/>
          </w:tcPr>
          <w:p w:rsidR="006A4EDC" w:rsidRDefault="006A4EDC" w:rsidP="00693870"/>
        </w:tc>
      </w:tr>
    </w:tbl>
    <w:p w:rsidR="006A4EDC" w:rsidRDefault="006A4EDC" w:rsidP="006A4EDC"/>
    <w:p w:rsidR="00474876" w:rsidRDefault="00474876" w:rsidP="006A4EDC"/>
    <w:p w:rsidR="00474876" w:rsidRDefault="00474876" w:rsidP="006A4EDC"/>
    <w:p w:rsidR="00474876" w:rsidRDefault="00474876" w:rsidP="006A4EDC"/>
    <w:p w:rsidR="00474876" w:rsidRDefault="00474876" w:rsidP="006A4EDC"/>
    <w:p w:rsidR="00474876" w:rsidRDefault="00474876" w:rsidP="006A4EDC"/>
    <w:p w:rsidR="00474876" w:rsidRDefault="00474876" w:rsidP="006A4EDC"/>
    <w:p w:rsidR="00474876" w:rsidRDefault="00474876" w:rsidP="006A4EDC"/>
    <w:p w:rsidR="00474876" w:rsidRDefault="00474876" w:rsidP="006A4EDC"/>
    <w:p w:rsidR="006A4EDC" w:rsidRPr="00543C13" w:rsidRDefault="006A4EDC" w:rsidP="006A4EDC">
      <w:pPr>
        <w:jc w:val="center"/>
        <w:rPr>
          <w:b/>
        </w:rPr>
      </w:pPr>
      <w:r w:rsidRPr="00543C13">
        <w:rPr>
          <w:b/>
        </w:rPr>
        <w:lastRenderedPageBreak/>
        <w:t>Storagebl</w:t>
      </w:r>
      <w:r w:rsidRPr="00543C13">
        <w:rPr>
          <w:rFonts w:hint="eastAsia"/>
          <w:b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6A4EDC" w:rsidTr="00693870">
        <w:tc>
          <w:tcPr>
            <w:tcW w:w="8296" w:type="dxa"/>
            <w:gridSpan w:val="3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A4EDC" w:rsidTr="00693870">
        <w:tc>
          <w:tcPr>
            <w:tcW w:w="4150" w:type="dxa"/>
            <w:vMerge w:val="restart"/>
          </w:tcPr>
          <w:p w:rsidR="006A4EDC" w:rsidRDefault="006A4EDC" w:rsidP="00693870">
            <w:r w:rsidRPr="00CF024E"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A4EDC" w:rsidRDefault="006A4EDC" w:rsidP="0069387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Pr="00CF024E">
              <w:rPr>
                <w:rFonts w:hint="eastAsia"/>
              </w:rPr>
              <w:t>OutWarehouseDoc</w:t>
            </w:r>
            <w:r>
              <w:t xml:space="preserve">PO  </w:t>
            </w:r>
            <w:r w:rsidRPr="00CF024E"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6A4EDC" w:rsidTr="00693870">
        <w:tc>
          <w:tcPr>
            <w:tcW w:w="4150" w:type="dxa"/>
            <w:vMerge/>
          </w:tcPr>
          <w:p w:rsidR="006A4EDC" w:rsidRDefault="006A4EDC" w:rsidP="00693870"/>
        </w:tc>
        <w:tc>
          <w:tcPr>
            <w:tcW w:w="1641" w:type="dxa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4150" w:type="dxa"/>
            <w:vMerge/>
          </w:tcPr>
          <w:p w:rsidR="006A4EDC" w:rsidRDefault="006A4EDC" w:rsidP="00693870"/>
        </w:tc>
        <w:tc>
          <w:tcPr>
            <w:tcW w:w="1641" w:type="dxa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A4EDC" w:rsidRDefault="006A4EDC" w:rsidP="00693870">
            <w:r w:rsidRPr="00CF024E">
              <w:rPr>
                <w:rFonts w:hint="eastAsia"/>
              </w:rPr>
              <w:t>得到出库单</w:t>
            </w:r>
          </w:p>
        </w:tc>
      </w:tr>
      <w:tr w:rsidR="006A4EDC" w:rsidTr="00693870">
        <w:tc>
          <w:tcPr>
            <w:tcW w:w="4150" w:type="dxa"/>
            <w:vMerge w:val="restart"/>
          </w:tcPr>
          <w:p w:rsidR="006A4EDC" w:rsidRDefault="006A4EDC" w:rsidP="00693870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6A4EDC" w:rsidRDefault="006A4EDC" w:rsidP="00693870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6A4EDC" w:rsidRDefault="006A4EDC" w:rsidP="00693870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6A4EDC" w:rsidTr="00693870">
        <w:tc>
          <w:tcPr>
            <w:tcW w:w="4150" w:type="dxa"/>
            <w:vMerge/>
          </w:tcPr>
          <w:p w:rsidR="006A4EDC" w:rsidRDefault="006A4EDC" w:rsidP="00693870"/>
        </w:tc>
        <w:tc>
          <w:tcPr>
            <w:tcW w:w="1641" w:type="dxa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A4EDC" w:rsidRDefault="006A4EDC" w:rsidP="00693870">
            <w:r>
              <w:rPr>
                <w:rFonts w:hint="eastAsia"/>
              </w:rPr>
              <w:t>无</w:t>
            </w:r>
          </w:p>
        </w:tc>
      </w:tr>
      <w:tr w:rsidR="006A4EDC" w:rsidTr="00693870">
        <w:tc>
          <w:tcPr>
            <w:tcW w:w="4150" w:type="dxa"/>
            <w:vMerge/>
          </w:tcPr>
          <w:p w:rsidR="006A4EDC" w:rsidRDefault="006A4EDC" w:rsidP="00693870"/>
        </w:tc>
        <w:tc>
          <w:tcPr>
            <w:tcW w:w="1641" w:type="dxa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A4EDC" w:rsidRDefault="006A4EDC" w:rsidP="00693870">
            <w:r>
              <w:rPr>
                <w:rFonts w:hint="eastAsia"/>
              </w:rPr>
              <w:t>得到入库单</w:t>
            </w:r>
          </w:p>
        </w:tc>
      </w:tr>
      <w:tr w:rsidR="006A4EDC" w:rsidTr="00693870">
        <w:tc>
          <w:tcPr>
            <w:tcW w:w="8296" w:type="dxa"/>
            <w:gridSpan w:val="3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A4EDC" w:rsidTr="00693870">
        <w:tc>
          <w:tcPr>
            <w:tcW w:w="4150" w:type="dxa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Transferbl</w:t>
            </w:r>
            <w:r w:rsidRPr="00907D42">
              <w:rPr>
                <w:color w:val="000000" w:themeColor="text1"/>
              </w:rPr>
              <w:t>.</w:t>
            </w:r>
            <w:r w:rsidRPr="00907D42">
              <w:rPr>
                <w:rFonts w:hint="eastAsia"/>
                <w:color w:val="000000" w:themeColor="text1"/>
              </w:rPr>
              <w:t>throughTransferDoc</w:t>
            </w:r>
            <w:r w:rsidRPr="00907D42">
              <w:rPr>
                <w:color w:val="000000" w:themeColor="text1"/>
              </w:rPr>
              <w:t>()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遍历本中转中心未出库的中转单，返回一个中转单列表</w:t>
            </w:r>
            <w:r w:rsidRPr="00907D42">
              <w:rPr>
                <w:rFonts w:hint="eastAsia"/>
                <w:color w:val="000000" w:themeColor="text1"/>
              </w:rPr>
              <w:t>VO</w:t>
            </w:r>
            <w:r w:rsidRPr="00907D42">
              <w:rPr>
                <w:rFonts w:hint="eastAsia"/>
                <w:color w:val="000000" w:themeColor="text1"/>
              </w:rPr>
              <w:t>对象，用于展示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层显示</w:t>
            </w:r>
            <w:proofErr w:type="gramEnd"/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Transferbl.</w:t>
            </w:r>
            <w:r w:rsidRPr="00907D42">
              <w:rPr>
                <w:color w:val="000000" w:themeColor="text1"/>
              </w:rPr>
              <w:t xml:space="preserve">find(int  </w:t>
            </w:r>
            <w:r w:rsidRPr="00907D42">
              <w:rPr>
                <w:rFonts w:hint="eastAsia"/>
                <w:color w:val="000000" w:themeColor="text1"/>
              </w:rPr>
              <w:t>TransferDoc</w:t>
            </w:r>
            <w:r w:rsidRPr="00907D42">
              <w:rPr>
                <w:color w:val="000000" w:themeColor="text1"/>
              </w:rPr>
              <w:t>ID)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根据选中的中转单编号查询该中转单信息，返回一个</w:t>
            </w:r>
            <w:r w:rsidRPr="00907D42">
              <w:rPr>
                <w:rFonts w:hint="eastAsia"/>
                <w:color w:val="000000" w:themeColor="text1"/>
              </w:rPr>
              <w:t>TransferDocVO</w:t>
            </w:r>
            <w:r w:rsidRPr="00907D42">
              <w:rPr>
                <w:rFonts w:hint="eastAsia"/>
                <w:color w:val="000000" w:themeColor="text1"/>
              </w:rPr>
              <w:t>对象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Transferbl</w:t>
            </w:r>
            <w:r w:rsidRPr="00907D42">
              <w:rPr>
                <w:color w:val="000000" w:themeColor="text1"/>
              </w:rPr>
              <w:t>.through</w:t>
            </w:r>
            <w:r w:rsidRPr="00907D42">
              <w:rPr>
                <w:rFonts w:hint="eastAsia"/>
                <w:color w:val="000000" w:themeColor="text1"/>
              </w:rPr>
              <w:t>ZArriv</w:t>
            </w:r>
            <w:r w:rsidRPr="00907D42">
              <w:rPr>
                <w:color w:val="000000" w:themeColor="text1"/>
              </w:rPr>
              <w:t>alDoc ()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遍历本中转中心仓库的所有接收单，返回一个接收单列表</w:t>
            </w:r>
            <w:r w:rsidRPr="00907D42">
              <w:rPr>
                <w:rFonts w:hint="eastAsia"/>
                <w:color w:val="000000" w:themeColor="text1"/>
              </w:rPr>
              <w:t>VO</w:t>
            </w:r>
            <w:r w:rsidRPr="00907D42">
              <w:rPr>
                <w:rFonts w:hint="eastAsia"/>
                <w:color w:val="000000" w:themeColor="text1"/>
              </w:rPr>
              <w:t>对象，用于展示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层展示</w:t>
            </w:r>
            <w:proofErr w:type="gramEnd"/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Transferbl.findZArriv</w:t>
            </w:r>
            <w:r w:rsidRPr="00907D42">
              <w:rPr>
                <w:color w:val="000000" w:themeColor="text1"/>
              </w:rPr>
              <w:t>alDoc(</w:t>
            </w:r>
            <w:r w:rsidRPr="00907D42">
              <w:rPr>
                <w:rFonts w:hint="eastAsia"/>
                <w:color w:val="000000" w:themeColor="text1"/>
              </w:rPr>
              <w:t>int</w:t>
            </w:r>
            <w:r w:rsidRPr="00907D42">
              <w:rPr>
                <w:color w:val="000000" w:themeColor="text1"/>
              </w:rPr>
              <w:t xml:space="preserve">  </w:t>
            </w:r>
            <w:r w:rsidRPr="00907D42">
              <w:rPr>
                <w:rFonts w:hint="eastAsia"/>
                <w:color w:val="000000" w:themeColor="text1"/>
              </w:rPr>
              <w:t>ZArriv</w:t>
            </w:r>
            <w:r w:rsidRPr="00907D42">
              <w:rPr>
                <w:color w:val="000000" w:themeColor="text1"/>
              </w:rPr>
              <w:t>alDocID 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根据入库接收单编号查找其属性信息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.update(</w:t>
            </w:r>
            <w:r w:rsidRPr="00907D42">
              <w:rPr>
                <w:rFonts w:hint="eastAsia"/>
                <w:color w:val="000000" w:themeColor="text1"/>
              </w:rPr>
              <w:t>RecordListPO</w:t>
            </w:r>
            <w:r w:rsidRPr="00907D42">
              <w:rPr>
                <w:color w:val="000000" w:themeColor="text1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根据具体的仓库数据持久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化对象</w:t>
            </w:r>
            <w:proofErr w:type="gramEnd"/>
            <w:r w:rsidRPr="00907D42">
              <w:rPr>
                <w:rFonts w:hint="eastAsia"/>
                <w:color w:val="000000" w:themeColor="text1"/>
              </w:rPr>
              <w:t>更新仓库记录文件</w:t>
            </w:r>
            <w:r w:rsidRPr="00907D42">
              <w:rPr>
                <w:rFonts w:hint="eastAsia"/>
                <w:color w:val="000000" w:themeColor="text1"/>
              </w:rPr>
              <w:t>(</w:t>
            </w:r>
            <w:r w:rsidRPr="00907D42">
              <w:rPr>
                <w:rFonts w:hint="eastAsia"/>
                <w:color w:val="000000" w:themeColor="text1"/>
              </w:rPr>
              <w:t>点击更新按钮时调用这个方法</w:t>
            </w:r>
            <w:r w:rsidRPr="00907D42">
              <w:rPr>
                <w:rFonts w:hint="eastAsia"/>
                <w:color w:val="000000" w:themeColor="text1"/>
              </w:rPr>
              <w:t>)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清空仓库库存记录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.getRecord()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返回仓库所有库存商品记录的</w:t>
            </w:r>
            <w:r w:rsidRPr="00907D42">
              <w:rPr>
                <w:rFonts w:hint="eastAsia"/>
                <w:color w:val="000000" w:themeColor="text1"/>
              </w:rPr>
              <w:t>VO</w:t>
            </w:r>
            <w:r w:rsidRPr="00907D42">
              <w:rPr>
                <w:rFonts w:hint="eastAsia"/>
                <w:color w:val="000000" w:themeColor="text1"/>
              </w:rPr>
              <w:t>对象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.Modify(</w:t>
            </w:r>
            <w:r w:rsidRPr="00907D42">
              <w:rPr>
                <w:rFonts w:hint="eastAsia"/>
                <w:color w:val="000000" w:themeColor="text1"/>
              </w:rPr>
              <w:t>double</w:t>
            </w:r>
            <w:r w:rsidRPr="00907D42">
              <w:rPr>
                <w:color w:val="000000" w:themeColor="text1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接收一个百分比，并检查这个百分比的合理性，将对应的百分比的机动区划分给库存爆满的区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.update</w:t>
            </w:r>
            <w:r w:rsidRPr="00907D42">
              <w:rPr>
                <w:rFonts w:hint="eastAsia"/>
                <w:color w:val="000000" w:themeColor="text1"/>
              </w:rPr>
              <w:t>InWarehouseDoc</w:t>
            </w:r>
            <w:r w:rsidRPr="00907D42">
              <w:rPr>
                <w:color w:val="000000" w:themeColor="text1"/>
              </w:rPr>
              <w:t xml:space="preserve"> (InWarehouseDoc</w:t>
            </w:r>
            <w:r w:rsidRPr="00907D42">
              <w:rPr>
                <w:rFonts w:hint="eastAsia"/>
                <w:color w:val="000000" w:themeColor="text1"/>
              </w:rPr>
              <w:t>PO</w:t>
            </w:r>
            <w:r w:rsidRPr="00907D42">
              <w:rPr>
                <w:color w:val="000000" w:themeColor="text1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更新入库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单文件</w:t>
            </w:r>
            <w:proofErr w:type="gramEnd"/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.update</w:t>
            </w:r>
            <w:r w:rsidRPr="00907D42">
              <w:rPr>
                <w:rFonts w:hint="eastAsia"/>
                <w:color w:val="000000" w:themeColor="text1"/>
              </w:rPr>
              <w:t>OutWarehouseDoc</w:t>
            </w:r>
            <w:r w:rsidRPr="00907D42">
              <w:rPr>
                <w:color w:val="000000" w:themeColor="text1"/>
              </w:rPr>
              <w:t xml:space="preserve"> (OutWarehouseDoc</w:t>
            </w:r>
            <w:r w:rsidRPr="00907D42">
              <w:rPr>
                <w:rFonts w:hint="eastAsia"/>
                <w:color w:val="000000" w:themeColor="text1"/>
              </w:rPr>
              <w:t>PO</w:t>
            </w:r>
            <w:r w:rsidRPr="00907D42">
              <w:rPr>
                <w:color w:val="000000" w:themeColor="text1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更新出库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单文件</w:t>
            </w:r>
            <w:proofErr w:type="gramEnd"/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color w:val="000000" w:themeColor="text1"/>
              </w:rPr>
              <w:t>StorageDataService.</w:t>
            </w:r>
            <w:r w:rsidRPr="00907D42">
              <w:rPr>
                <w:rFonts w:hint="eastAsia"/>
                <w:color w:val="000000" w:themeColor="text1"/>
              </w:rPr>
              <w:t>find</w:t>
            </w:r>
            <w:r w:rsidRPr="00907D42">
              <w:rPr>
                <w:color w:val="000000" w:themeColor="text1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根据一个快递编号返回一个库存对象的引用</w:t>
            </w:r>
          </w:p>
        </w:tc>
      </w:tr>
      <w:tr w:rsidR="006A4EDC" w:rsidTr="00693870">
        <w:tc>
          <w:tcPr>
            <w:tcW w:w="4150" w:type="dxa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color w:val="000000" w:themeColor="text1"/>
              </w:rPr>
              <w:t xml:space="preserve">StorageDataService.getPercent(String  </w:t>
            </w:r>
            <w:r w:rsidRPr="00907D42">
              <w:rPr>
                <w:rFonts w:hint="eastAsia"/>
                <w:color w:val="000000" w:themeColor="text1"/>
              </w:rPr>
              <w:t>district</w:t>
            </w:r>
            <w:r w:rsidRPr="00907D42">
              <w:rPr>
                <w:color w:val="000000" w:themeColor="text1"/>
              </w:rPr>
              <w:t>)</w:t>
            </w:r>
          </w:p>
        </w:tc>
        <w:tc>
          <w:tcPr>
            <w:tcW w:w="4146" w:type="dxa"/>
            <w:gridSpan w:val="2"/>
          </w:tcPr>
          <w:p w:rsidR="006A4EDC" w:rsidRPr="00907D42" w:rsidRDefault="006A4EDC" w:rsidP="00693870">
            <w:pPr>
              <w:rPr>
                <w:color w:val="000000" w:themeColor="text1"/>
              </w:rPr>
            </w:pPr>
            <w:r w:rsidRPr="00907D42">
              <w:rPr>
                <w:rFonts w:hint="eastAsia"/>
                <w:color w:val="000000" w:themeColor="text1"/>
              </w:rPr>
              <w:t>得到当前区域（航运区，货运区，汽运区）已经占用的比例</w:t>
            </w:r>
          </w:p>
        </w:tc>
      </w:tr>
    </w:tbl>
    <w:p w:rsidR="006A4EDC" w:rsidRDefault="006A4EDC" w:rsidP="006A4EDC"/>
    <w:p w:rsidR="006A4EDC" w:rsidRPr="006A4EDC" w:rsidRDefault="006A4EDC" w:rsidP="006A4EDC">
      <w:pPr>
        <w:jc w:val="center"/>
        <w:rPr>
          <w:b/>
        </w:rPr>
      </w:pPr>
      <w:r w:rsidRPr="006A4EDC">
        <w:rPr>
          <w:b/>
        </w:rPr>
        <w:t>Logisticsquerybl</w:t>
      </w:r>
      <w:r w:rsidRPr="006A4EDC">
        <w:rPr>
          <w:rFonts w:hint="eastAsia"/>
          <w:b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6A4EDC" w:rsidTr="00693870">
        <w:tc>
          <w:tcPr>
            <w:tcW w:w="8296" w:type="dxa"/>
            <w:gridSpan w:val="3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A4EDC" w:rsidTr="00693870">
        <w:tc>
          <w:tcPr>
            <w:tcW w:w="3666" w:type="dxa"/>
            <w:vMerge w:val="restart"/>
          </w:tcPr>
          <w:p w:rsidR="006A4EDC" w:rsidRDefault="006A4EDC" w:rsidP="00693870"/>
        </w:tc>
        <w:tc>
          <w:tcPr>
            <w:tcW w:w="2371" w:type="dxa"/>
          </w:tcPr>
          <w:p w:rsidR="006A4EDC" w:rsidRDefault="006A4EDC" w:rsidP="00693870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6A4EDC" w:rsidRDefault="006A4EDC" w:rsidP="00693870"/>
        </w:tc>
      </w:tr>
      <w:tr w:rsidR="006A4EDC" w:rsidTr="00693870">
        <w:tc>
          <w:tcPr>
            <w:tcW w:w="3666" w:type="dxa"/>
            <w:vMerge/>
          </w:tcPr>
          <w:p w:rsidR="006A4EDC" w:rsidRDefault="006A4EDC" w:rsidP="00693870"/>
        </w:tc>
        <w:tc>
          <w:tcPr>
            <w:tcW w:w="2371" w:type="dxa"/>
          </w:tcPr>
          <w:p w:rsidR="006A4EDC" w:rsidRDefault="006A4EDC" w:rsidP="00693870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6A4EDC" w:rsidRDefault="006A4EDC" w:rsidP="00693870"/>
        </w:tc>
      </w:tr>
      <w:tr w:rsidR="006A4EDC" w:rsidTr="00693870">
        <w:tc>
          <w:tcPr>
            <w:tcW w:w="3666" w:type="dxa"/>
            <w:vMerge/>
          </w:tcPr>
          <w:p w:rsidR="006A4EDC" w:rsidRDefault="006A4EDC" w:rsidP="00693870"/>
        </w:tc>
        <w:tc>
          <w:tcPr>
            <w:tcW w:w="2371" w:type="dxa"/>
          </w:tcPr>
          <w:p w:rsidR="006A4EDC" w:rsidRDefault="006A4EDC" w:rsidP="00693870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6A4EDC" w:rsidRDefault="006A4EDC" w:rsidP="00693870"/>
        </w:tc>
      </w:tr>
      <w:tr w:rsidR="006A4EDC" w:rsidTr="00693870">
        <w:tc>
          <w:tcPr>
            <w:tcW w:w="8296" w:type="dxa"/>
            <w:gridSpan w:val="3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A4EDC" w:rsidTr="00693870">
        <w:tc>
          <w:tcPr>
            <w:tcW w:w="3666" w:type="dxa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6A4EDC" w:rsidRDefault="006A4EDC" w:rsidP="0069387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4EDC" w:rsidTr="00693870">
        <w:tc>
          <w:tcPr>
            <w:tcW w:w="3666" w:type="dxa"/>
          </w:tcPr>
          <w:p w:rsidR="006A4EDC" w:rsidRDefault="006A4EDC" w:rsidP="00693870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6A4EDC" w:rsidRDefault="006A4EDC" w:rsidP="00693870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6A4EDC" w:rsidRDefault="006A4EDC" w:rsidP="006A4EDC"/>
    <w:p w:rsidR="007E450E" w:rsidRDefault="007E450E" w:rsidP="007E450E"/>
    <w:p w:rsidR="00D442AF" w:rsidRPr="00A26714" w:rsidRDefault="00D442AF" w:rsidP="00A26714">
      <w:pPr>
        <w:jc w:val="center"/>
        <w:rPr>
          <w:rFonts w:hint="eastAsia"/>
          <w:b/>
        </w:rPr>
      </w:pPr>
      <w:r w:rsidRPr="00A26714">
        <w:rPr>
          <w:b/>
        </w:rPr>
        <w:lastRenderedPageBreak/>
        <w:t>I</w:t>
      </w:r>
      <w:r w:rsidRPr="00A26714">
        <w:rPr>
          <w:rFonts w:hint="eastAsia"/>
          <w:b/>
        </w:rPr>
        <w:t>nfo</w:t>
      </w:r>
      <w:r w:rsidRPr="00A26714">
        <w:rPr>
          <w:b/>
        </w:rPr>
        <w:t>bl</w:t>
      </w:r>
      <w:r w:rsidRPr="00A26714">
        <w:rPr>
          <w:rFonts w:hint="eastAsia"/>
          <w:b/>
        </w:rPr>
        <w:t>模块的</w:t>
      </w:r>
      <w:r w:rsidRPr="00A26714">
        <w:rPr>
          <w:b/>
        </w:rPr>
        <w:t>接口规范</w:t>
      </w:r>
    </w:p>
    <w:tbl>
      <w:tblPr>
        <w:tblStyle w:val="a5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D442AF" w:rsidRPr="00CA3FA9" w:rsidTr="00693870">
        <w:tc>
          <w:tcPr>
            <w:tcW w:w="8296" w:type="dxa"/>
            <w:gridSpan w:val="3"/>
          </w:tcPr>
          <w:p w:rsidR="00D442AF" w:rsidRPr="00CA3FA9" w:rsidRDefault="00D442AF" w:rsidP="00693870"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D442AF" w:rsidRPr="00CA3FA9" w:rsidTr="00693870">
        <w:tc>
          <w:tcPr>
            <w:tcW w:w="2867" w:type="dxa"/>
            <w:vMerge w:val="restart"/>
          </w:tcPr>
          <w:p w:rsidR="00D442AF" w:rsidRPr="00CA3FA9" w:rsidRDefault="00D442AF" w:rsidP="00693870"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</w:t>
            </w:r>
            <w:r>
              <w:t>；</w:t>
            </w:r>
          </w:p>
        </w:tc>
      </w:tr>
      <w:tr w:rsidR="00D442AF" w:rsidRPr="00CA3FA9" w:rsidTr="00693870">
        <w:tc>
          <w:tcPr>
            <w:tcW w:w="2867" w:type="dxa"/>
            <w:vMerge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D442AF" w:rsidRPr="00CA3FA9" w:rsidTr="00693870">
        <w:tc>
          <w:tcPr>
            <w:tcW w:w="2867" w:type="dxa"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 w:rsidR="00D442AF" w:rsidRPr="00CA3FA9" w:rsidTr="00693870">
        <w:tc>
          <w:tcPr>
            <w:tcW w:w="2867" w:type="dxa"/>
            <w:vMerge w:val="restart"/>
          </w:tcPr>
          <w:p w:rsidR="00D442AF" w:rsidRPr="00CA3FA9" w:rsidRDefault="00D442AF" w:rsidP="00693870"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</w:t>
            </w:r>
            <w:r>
              <w:t>；</w:t>
            </w:r>
          </w:p>
        </w:tc>
      </w:tr>
      <w:tr w:rsidR="00D442AF" w:rsidRPr="00CA3FA9" w:rsidTr="00693870">
        <w:tc>
          <w:tcPr>
            <w:tcW w:w="2867" w:type="dxa"/>
            <w:vMerge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D442AF" w:rsidRPr="00CA3FA9" w:rsidTr="00693870">
        <w:tc>
          <w:tcPr>
            <w:tcW w:w="2867" w:type="dxa"/>
            <w:vMerge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 w:rsidR="00D442AF" w:rsidRPr="00CA3FA9" w:rsidTr="00693870">
        <w:tc>
          <w:tcPr>
            <w:tcW w:w="2867" w:type="dxa"/>
            <w:vMerge w:val="restart"/>
          </w:tcPr>
          <w:p w:rsidR="00D442AF" w:rsidRPr="00CA3FA9" w:rsidRDefault="00D442AF" w:rsidP="00693870"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 w:rsidR="00D442AF" w:rsidRPr="00CA3FA9" w:rsidTr="00693870">
        <w:tc>
          <w:tcPr>
            <w:tcW w:w="2867" w:type="dxa"/>
            <w:vMerge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D442AF" w:rsidRPr="00CA3FA9" w:rsidTr="00693870">
        <w:tc>
          <w:tcPr>
            <w:tcW w:w="2867" w:type="dxa"/>
            <w:vMerge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 w:rsidR="00D442AF" w:rsidRPr="00CA3FA9" w:rsidTr="00693870">
        <w:tc>
          <w:tcPr>
            <w:tcW w:w="2867" w:type="dxa"/>
            <w:vMerge w:val="restart"/>
          </w:tcPr>
          <w:p w:rsidR="00D442AF" w:rsidRPr="00CA3FA9" w:rsidRDefault="00D442AF" w:rsidP="00693870"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 w:rsidR="00D442AF" w:rsidRPr="00CA3FA9" w:rsidTr="00693870">
        <w:tc>
          <w:tcPr>
            <w:tcW w:w="2867" w:type="dxa"/>
            <w:vMerge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D442AF" w:rsidRDefault="00D442AF" w:rsidP="00693870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D442AF" w:rsidRPr="00CA3FA9" w:rsidTr="00693870">
        <w:tc>
          <w:tcPr>
            <w:tcW w:w="2867" w:type="dxa"/>
            <w:vMerge/>
          </w:tcPr>
          <w:p w:rsidR="00D442AF" w:rsidRPr="00CA3FA9" w:rsidRDefault="00D442AF" w:rsidP="00693870"/>
        </w:tc>
        <w:tc>
          <w:tcPr>
            <w:tcW w:w="1523" w:type="dxa"/>
          </w:tcPr>
          <w:p w:rsidR="00D442AF" w:rsidRPr="00CA3FA9" w:rsidRDefault="00D442AF" w:rsidP="0069387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 w:rsidR="00D442AF" w:rsidRPr="00CA3FA9" w:rsidTr="00693870">
        <w:tc>
          <w:tcPr>
            <w:tcW w:w="8296" w:type="dxa"/>
            <w:gridSpan w:val="3"/>
          </w:tcPr>
          <w:p w:rsidR="00D442AF" w:rsidRDefault="00D442AF" w:rsidP="00693870"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 w:rsidR="00D442AF" w:rsidRPr="00CA3FA9" w:rsidRDefault="00D442AF" w:rsidP="00693870">
            <w:r w:rsidRPr="00CA3FA9">
              <w:rPr>
                <w:rFonts w:hint="eastAsia"/>
              </w:rPr>
              <w:t>服务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</w:t>
            </w:r>
            <w:r w:rsidRPr="00CA3FA9">
              <w:t>ervice.findDriver</w:t>
            </w:r>
          </w:p>
        </w:tc>
        <w:tc>
          <w:tcPr>
            <w:tcW w:w="3906" w:type="dxa"/>
          </w:tcPr>
          <w:p w:rsidR="00D442AF" w:rsidRPr="00CA3FA9" w:rsidRDefault="00D442AF" w:rsidP="00693870">
            <w:r w:rsidRPr="00CA3FA9">
              <w:rPr>
                <w:rFonts w:hint="eastAsia"/>
              </w:rPr>
              <w:t>获得司机信息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</w:t>
            </w:r>
            <w:r w:rsidRPr="00CA3FA9">
              <w:t>ervice.findCar</w:t>
            </w:r>
          </w:p>
        </w:tc>
        <w:tc>
          <w:tcPr>
            <w:tcW w:w="3906" w:type="dxa"/>
          </w:tcPr>
          <w:p w:rsidR="00D442AF" w:rsidRPr="00CA3FA9" w:rsidRDefault="00D442AF" w:rsidP="00693870">
            <w:r w:rsidRPr="00CA3FA9">
              <w:rPr>
                <w:rFonts w:hint="eastAsia"/>
              </w:rPr>
              <w:t>获得车辆信息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</w:t>
            </w:r>
            <w:r w:rsidRPr="00CA3FA9">
              <w:t>ervice.findSalary</w:t>
            </w:r>
          </w:p>
        </w:tc>
        <w:tc>
          <w:tcPr>
            <w:tcW w:w="3906" w:type="dxa"/>
          </w:tcPr>
          <w:p w:rsidR="00D442AF" w:rsidRPr="00CA3FA9" w:rsidRDefault="00D442AF" w:rsidP="00693870">
            <w:r w:rsidRPr="00CA3FA9">
              <w:rPr>
                <w:rFonts w:hint="eastAsia"/>
              </w:rPr>
              <w:t>获得</w:t>
            </w:r>
            <w:r w:rsidRPr="00CA3FA9">
              <w:t>薪水信息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</w:t>
            </w:r>
            <w:r w:rsidRPr="00CA3FA9">
              <w:t>ervice.findStaff</w:t>
            </w:r>
          </w:p>
        </w:tc>
        <w:tc>
          <w:tcPr>
            <w:tcW w:w="3906" w:type="dxa"/>
          </w:tcPr>
          <w:p w:rsidR="00D442AF" w:rsidRPr="00CA3FA9" w:rsidRDefault="00D442AF" w:rsidP="00693870">
            <w:r w:rsidRPr="00CA3FA9">
              <w:rPr>
                <w:rFonts w:hint="eastAsia"/>
              </w:rPr>
              <w:t>获得</w:t>
            </w:r>
            <w:r w:rsidRPr="00CA3FA9">
              <w:t>员工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</w:t>
            </w:r>
            <w:r w:rsidRPr="00CA3FA9">
              <w:t>ervice.find</w:t>
            </w:r>
            <w:r>
              <w:t>Institution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获得</w:t>
            </w:r>
            <w:r w:rsidRPr="00CA3FA9">
              <w:t>机构信息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</w:t>
            </w:r>
            <w:r w:rsidRPr="00CA3FA9">
              <w:t>ervice.findDistance</w:t>
            </w:r>
          </w:p>
        </w:tc>
        <w:tc>
          <w:tcPr>
            <w:tcW w:w="3906" w:type="dxa"/>
          </w:tcPr>
          <w:p w:rsidR="00D442AF" w:rsidRPr="00CA3FA9" w:rsidRDefault="00D442AF" w:rsidP="00693870">
            <w:r w:rsidRPr="00CA3FA9">
              <w:rPr>
                <w:rFonts w:hint="eastAsia"/>
              </w:rPr>
              <w:t>获得</w:t>
            </w:r>
            <w:r w:rsidRPr="00CA3FA9">
              <w:t>城市距离信息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dataservice.save</w:t>
            </w:r>
            <w:r w:rsidRPr="00CA3FA9">
              <w:t>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保存</w:t>
            </w:r>
            <w:r w:rsidRPr="00CA3FA9">
              <w:rPr>
                <w:rFonts w:hint="eastAsia"/>
              </w:rPr>
              <w:t>司机信息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dataservice.save</w:t>
            </w:r>
            <w:r w:rsidRPr="00CA3FA9">
              <w:t>Car</w:t>
            </w:r>
            <w:r>
              <w:t>(CarPO po)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保存</w:t>
            </w:r>
            <w:r w:rsidRPr="00CA3FA9">
              <w:rPr>
                <w:rFonts w:hint="eastAsia"/>
              </w:rPr>
              <w:t>车辆信息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dataservice.save</w:t>
            </w:r>
            <w:r w:rsidRPr="00CA3FA9">
              <w:t>Salary</w:t>
            </w:r>
            <w:r>
              <w:t>(SalaryPO po)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保存</w:t>
            </w:r>
            <w:r w:rsidRPr="00CA3FA9">
              <w:t>薪水信息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dataservice.save</w:t>
            </w:r>
            <w:r w:rsidRPr="00CA3FA9">
              <w:t>Staff</w:t>
            </w:r>
            <w:r>
              <w:t>(StaffPO po)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保存</w:t>
            </w:r>
            <w:r w:rsidRPr="00CA3FA9">
              <w:t>员工机构信息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 w:rsidR="00D442AF" w:rsidRDefault="00D442AF" w:rsidP="00693870">
            <w:r>
              <w:rPr>
                <w:rFonts w:hint="eastAsia"/>
              </w:rPr>
              <w:t>保存机构信息</w:t>
            </w:r>
          </w:p>
        </w:tc>
      </w:tr>
      <w:tr w:rsidR="00D442AF" w:rsidRPr="00CA3FA9" w:rsidTr="00693870">
        <w:tc>
          <w:tcPr>
            <w:tcW w:w="4390" w:type="dxa"/>
            <w:gridSpan w:val="2"/>
          </w:tcPr>
          <w:p w:rsidR="00D442AF" w:rsidRPr="00CA3FA9" w:rsidRDefault="00D442AF" w:rsidP="00693870">
            <w:r w:rsidRPr="00CA3FA9">
              <w:rPr>
                <w:rFonts w:hint="eastAsia"/>
              </w:rPr>
              <w:t>Info</w:t>
            </w:r>
            <w:r>
              <w:t>dataservice.save</w:t>
            </w:r>
            <w:r w:rsidRPr="00CA3FA9">
              <w:t>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D442AF" w:rsidRPr="00CA3FA9" w:rsidRDefault="00D442AF" w:rsidP="00693870">
            <w:r>
              <w:rPr>
                <w:rFonts w:hint="eastAsia"/>
              </w:rPr>
              <w:t>保存</w:t>
            </w:r>
            <w:r w:rsidRPr="00CA3FA9">
              <w:t>城市距离信息</w:t>
            </w:r>
          </w:p>
        </w:tc>
      </w:tr>
    </w:tbl>
    <w:p w:rsidR="00D442AF" w:rsidRDefault="00D442AF" w:rsidP="00D442AF">
      <w:pPr>
        <w:rPr>
          <w:rFonts w:hint="eastAsia"/>
        </w:rPr>
      </w:pPr>
    </w:p>
    <w:p w:rsidR="000C0BAC" w:rsidRDefault="000C0BAC" w:rsidP="00693870">
      <w:pPr>
        <w:jc w:val="center"/>
        <w:rPr>
          <w:b/>
        </w:rPr>
      </w:pPr>
    </w:p>
    <w:p w:rsidR="000C0BAC" w:rsidRPr="000C0BAC" w:rsidRDefault="00D442AF" w:rsidP="000C0BAC">
      <w:pPr>
        <w:jc w:val="center"/>
        <w:rPr>
          <w:rFonts w:hint="eastAsia"/>
          <w:b/>
        </w:rPr>
      </w:pPr>
      <w:r w:rsidRPr="00693870">
        <w:rPr>
          <w:rFonts w:hint="eastAsia"/>
          <w:b/>
        </w:rPr>
        <w:t>Systembl</w:t>
      </w:r>
      <w:r w:rsidRPr="00693870">
        <w:rPr>
          <w:b/>
        </w:rPr>
        <w:t>的接口规范</w:t>
      </w:r>
      <w:r w:rsidRPr="00693870">
        <w:rPr>
          <w:rFonts w:hint="eastAsia"/>
          <w:b/>
        </w:rPr>
        <w:t>令佩</w:t>
      </w:r>
      <w:proofErr w:type="gramStart"/>
      <w:r w:rsidRPr="00693870">
        <w:rPr>
          <w:rFonts w:hint="eastAsia"/>
          <w:b/>
        </w:rPr>
        <w:t>棠</w:t>
      </w:r>
      <w:proofErr w:type="gramEnd"/>
    </w:p>
    <w:tbl>
      <w:tblPr>
        <w:tblStyle w:val="a5"/>
        <w:tblpPr w:leftFromText="180" w:rightFromText="180" w:vertAnchor="page" w:horzAnchor="margin" w:tblpY="10636"/>
        <w:tblW w:w="0" w:type="auto"/>
        <w:tblLook w:val="04A0" w:firstRow="1" w:lastRow="0" w:firstColumn="1" w:lastColumn="0" w:noHBand="0" w:noVBand="1"/>
      </w:tblPr>
      <w:tblGrid>
        <w:gridCol w:w="4561"/>
        <w:gridCol w:w="3736"/>
      </w:tblGrid>
      <w:tr w:rsidR="000C0BAC" w:rsidTr="000C0BAC">
        <w:tc>
          <w:tcPr>
            <w:tcW w:w="4561" w:type="dxa"/>
          </w:tcPr>
          <w:p w:rsidR="000C0BAC" w:rsidRDefault="000C0BAC" w:rsidP="000C0BAC"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 w:rsidR="000C0BAC" w:rsidRDefault="000C0BAC" w:rsidP="000C0BAC">
            <w:r>
              <w:rPr>
                <w:rFonts w:hint="eastAsia"/>
              </w:rPr>
              <w:t>服务</w:t>
            </w:r>
          </w:p>
        </w:tc>
      </w:tr>
      <w:tr w:rsidR="000C0BAC" w:rsidTr="000C0BAC">
        <w:tc>
          <w:tcPr>
            <w:tcW w:w="4561" w:type="dxa"/>
          </w:tcPr>
          <w:p w:rsidR="000C0BAC" w:rsidRDefault="000C0BAC" w:rsidP="000C0BAC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 w:rsidR="000C0BAC" w:rsidRDefault="000C0BAC" w:rsidP="000C0BAC"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 w:rsidR="000C0BAC" w:rsidTr="000C0BAC">
        <w:tc>
          <w:tcPr>
            <w:tcW w:w="4561" w:type="dxa"/>
          </w:tcPr>
          <w:p w:rsidR="000C0BAC" w:rsidRDefault="000C0BAC" w:rsidP="000C0BAC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 w:rsidR="000C0BAC" w:rsidRDefault="000C0BAC" w:rsidP="000C0BAC"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 w:rsidR="000C0BAC" w:rsidTr="000C0BAC">
        <w:tc>
          <w:tcPr>
            <w:tcW w:w="4561" w:type="dxa"/>
          </w:tcPr>
          <w:p w:rsidR="000C0BAC" w:rsidRDefault="000C0BAC" w:rsidP="000C0BAC"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 w:rsidR="000C0BAC" w:rsidRDefault="000C0BAC" w:rsidP="000C0BAC"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</w:t>
            </w:r>
            <w:r>
              <w:t>）</w:t>
            </w:r>
          </w:p>
        </w:tc>
      </w:tr>
      <w:tr w:rsidR="000C0BAC" w:rsidTr="000C0BAC">
        <w:tc>
          <w:tcPr>
            <w:tcW w:w="4561" w:type="dxa"/>
          </w:tcPr>
          <w:p w:rsidR="000C0BAC" w:rsidRDefault="000C0BAC" w:rsidP="000C0BAC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0C0BAC" w:rsidRDefault="000C0BAC" w:rsidP="000C0BAC"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 w:rsidR="000C0BAC" w:rsidTr="000C0BAC">
        <w:trPr>
          <w:trHeight w:val="336"/>
        </w:trPr>
        <w:tc>
          <w:tcPr>
            <w:tcW w:w="4561" w:type="dxa"/>
          </w:tcPr>
          <w:p w:rsidR="000C0BAC" w:rsidRDefault="000C0BAC" w:rsidP="000C0BAC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 w:rsidR="000C0BAC" w:rsidRDefault="000C0BAC" w:rsidP="000C0BAC"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 w:rsidR="00D442AF" w:rsidRPr="000C0BAC" w:rsidRDefault="00D442AF" w:rsidP="00693870">
      <w:pPr>
        <w:rPr>
          <w:rFonts w:hint="eastAsia"/>
          <w:b/>
        </w:rPr>
      </w:pPr>
    </w:p>
    <w:p w:rsidR="008C2448" w:rsidRPr="008C2448" w:rsidRDefault="008C2448" w:rsidP="008C2448">
      <w:pPr>
        <w:jc w:val="center"/>
        <w:rPr>
          <w:b/>
        </w:rPr>
      </w:pPr>
      <w:r w:rsidRPr="008C2448">
        <w:rPr>
          <w:b/>
        </w:rPr>
        <w:t>Approvebl</w:t>
      </w:r>
      <w:r w:rsidRPr="00693870">
        <w:rPr>
          <w:b/>
        </w:rPr>
        <w:t>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2448" w:rsidTr="001F42A3"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服务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得到出库单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得到入库单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lastRenderedPageBreak/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 w:rsidR="008C2448" w:rsidRPr="00014015" w:rsidRDefault="008C2448" w:rsidP="001F42A3"/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得到到达单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得到中转中心到达单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得到中转单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得到营业厅装车单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t>Transferbl.getZloadDoc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得到中转中心装车单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得到付款单</w:t>
            </w:r>
          </w:p>
        </w:tc>
      </w:tr>
      <w:tr w:rsidR="008C2448" w:rsidTr="001F42A3">
        <w:tc>
          <w:tcPr>
            <w:tcW w:w="4148" w:type="dxa"/>
          </w:tcPr>
          <w:p w:rsidR="008C2448" w:rsidRDefault="008C2448" w:rsidP="001F42A3"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 w:rsidR="008C2448" w:rsidRDefault="008C2448" w:rsidP="001F42A3">
            <w:r>
              <w:rPr>
                <w:rFonts w:hint="eastAsia"/>
              </w:rPr>
              <w:t>得到收款单</w:t>
            </w:r>
          </w:p>
        </w:tc>
      </w:tr>
    </w:tbl>
    <w:p w:rsidR="008C2448" w:rsidRDefault="008C2448" w:rsidP="008C2448">
      <w:r>
        <w:rPr>
          <w:rFonts w:hint="eastAsia"/>
        </w:rPr>
        <w:t>并不需要</w:t>
      </w:r>
      <w:r>
        <w:rPr>
          <w:rFonts w:hint="eastAsia"/>
        </w:rPr>
        <w:t>approvedataservice,</w:t>
      </w:r>
      <w:r>
        <w:rPr>
          <w:rFonts w:hint="eastAsia"/>
        </w:rPr>
        <w:t>建议删掉</w:t>
      </w:r>
    </w:p>
    <w:p w:rsidR="008C2448" w:rsidRDefault="008C2448" w:rsidP="008C2448"/>
    <w:p w:rsidR="008C2448" w:rsidRPr="008C2448" w:rsidRDefault="008C2448" w:rsidP="008C2448">
      <w:pPr>
        <w:jc w:val="center"/>
        <w:rPr>
          <w:b/>
        </w:rPr>
      </w:pPr>
      <w:r w:rsidRPr="008C2448">
        <w:rPr>
          <w:b/>
        </w:rPr>
        <w:t>F</w:t>
      </w:r>
      <w:r w:rsidRPr="008C2448">
        <w:rPr>
          <w:rFonts w:hint="eastAsia"/>
          <w:b/>
        </w:rPr>
        <w:t>ina</w:t>
      </w:r>
      <w:r w:rsidRPr="008C2448">
        <w:rPr>
          <w:b/>
        </w:rPr>
        <w:t>ncebl</w:t>
      </w:r>
      <w:r w:rsidRPr="00693870">
        <w:rPr>
          <w:b/>
        </w:rPr>
        <w:t>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0470FF" w:rsidTr="001F42A3">
        <w:tc>
          <w:tcPr>
            <w:tcW w:w="8296" w:type="dxa"/>
            <w:gridSpan w:val="3"/>
          </w:tcPr>
          <w:p w:rsidR="000470FF" w:rsidRDefault="000470FF" w:rsidP="001F42A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0470FF" w:rsidRDefault="000470FF" w:rsidP="001F42A3">
            <w:r>
              <w:t>public PayDoc getPayDoc();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/>
        </w:tc>
        <w:tc>
          <w:tcPr>
            <w:tcW w:w="1641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0470FF" w:rsidRDefault="000470FF" w:rsidP="001F42A3">
            <w:r>
              <w:rPr>
                <w:rFonts w:hint="eastAsia"/>
              </w:rPr>
              <w:t>总经理已经被识别和授权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/>
        </w:tc>
        <w:tc>
          <w:tcPr>
            <w:tcW w:w="1641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0470FF" w:rsidRDefault="000470FF" w:rsidP="001F42A3">
            <w:r>
              <w:rPr>
                <w:rFonts w:hint="eastAsia"/>
              </w:rPr>
              <w:t>总经理得到付款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0470FF" w:rsidRDefault="000470FF" w:rsidP="001F42A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/>
        </w:tc>
        <w:tc>
          <w:tcPr>
            <w:tcW w:w="1641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0470FF" w:rsidRDefault="000470FF" w:rsidP="001F42A3">
            <w:r>
              <w:rPr>
                <w:rFonts w:hint="eastAsia"/>
              </w:rPr>
              <w:t>总经理已经被识别和授权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/>
        </w:tc>
        <w:tc>
          <w:tcPr>
            <w:tcW w:w="1641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0470FF" w:rsidRDefault="000470FF" w:rsidP="001F42A3">
            <w:r>
              <w:rPr>
                <w:rFonts w:hint="eastAsia"/>
              </w:rPr>
              <w:t>总经理得到收款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并可修改收款单的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0470FF" w:rsidTr="001F42A3">
        <w:tc>
          <w:tcPr>
            <w:tcW w:w="8296" w:type="dxa"/>
            <w:gridSpan w:val="3"/>
          </w:tcPr>
          <w:p w:rsidR="000470FF" w:rsidRDefault="000470FF" w:rsidP="001F4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服务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得到工资的总额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 w:rsidRPr="006901F6">
              <w:t>T</w:t>
            </w:r>
            <w:r w:rsidRPr="006901F6">
              <w:rPr>
                <w:rFonts w:hint="eastAsia"/>
              </w:rPr>
              <w:t>ransferbl.getFreight(</w:t>
            </w:r>
            <w:r w:rsidRPr="006901F6">
              <w:t xml:space="preserve">int number </w:t>
            </w:r>
            <w:r w:rsidRPr="006901F6">
              <w:rPr>
                <w:rFonts w:hint="eastAsia"/>
              </w:rPr>
              <w:t>)</w:t>
            </w:r>
            <w:r w:rsidRPr="00DB333E">
              <w:rPr>
                <w:color w:val="244061" w:themeColor="accent1" w:themeShade="80"/>
              </w:rPr>
              <w:t xml:space="preserve"> 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输入装车单编号分别得到运费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 w:rsidRPr="006901F6">
              <w:t>F</w:t>
            </w:r>
            <w:r w:rsidRPr="006901F6">
              <w:rPr>
                <w:rFonts w:hint="eastAsia"/>
              </w:rPr>
              <w:t>inancedataservice.getRent</w:t>
            </w:r>
            <w:r w:rsidRPr="006901F6">
              <w:t>()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得到财务人员填写的总租金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 w:rsidRPr="006901F6">
              <w:rPr>
                <w:rFonts w:hint="eastAsia"/>
              </w:rPr>
              <w:t>Infodataservice.getBusinessManList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得到财务人员列表便于选择付款人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更新账户（修改账户名称）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 w:rsidRPr="006901F6">
              <w:rPr>
                <w:rFonts w:hint="eastAsia"/>
              </w:rPr>
              <w:t>Fina</w:t>
            </w:r>
            <w:r w:rsidRPr="006901F6">
              <w:t>ncedataservice.updatePayDoc(PayDoc Po)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0470FF" w:rsidTr="001F42A3">
        <w:tc>
          <w:tcPr>
            <w:tcW w:w="4150" w:type="dxa"/>
          </w:tcPr>
          <w:p w:rsidR="000470FF" w:rsidRPr="000C4830" w:rsidRDefault="000470FF" w:rsidP="001F42A3">
            <w:pPr>
              <w:rPr>
                <w:color w:val="244061" w:themeColor="accent1" w:themeShade="80"/>
              </w:rPr>
            </w:pPr>
            <w:r w:rsidRPr="006901F6">
              <w:rPr>
                <w:rFonts w:hint="eastAsia"/>
              </w:rPr>
              <w:t>Financedataservice.de</w:t>
            </w:r>
            <w:r w:rsidRPr="006901F6">
              <w:t>leteAccount</w:t>
            </w:r>
            <w:r w:rsidRPr="006901F6">
              <w:rPr>
                <w:rFonts w:hint="eastAsia"/>
              </w:rPr>
              <w:t>(</w:t>
            </w:r>
            <w:r w:rsidRPr="006901F6">
              <w:t>string name</w:t>
            </w:r>
            <w:r w:rsidRPr="006901F6">
              <w:rPr>
                <w:rFonts w:hint="eastAsia"/>
              </w:rPr>
              <w:t>)</w:t>
            </w:r>
          </w:p>
        </w:tc>
        <w:tc>
          <w:tcPr>
            <w:tcW w:w="4146" w:type="dxa"/>
            <w:gridSpan w:val="2"/>
          </w:tcPr>
          <w:p w:rsidR="000470FF" w:rsidRPr="006901F6" w:rsidRDefault="000470FF" w:rsidP="001F42A3">
            <w:r w:rsidRPr="006901F6">
              <w:rPr>
                <w:rFonts w:hint="eastAsia"/>
              </w:rPr>
              <w:t>删除账户</w:t>
            </w:r>
          </w:p>
        </w:tc>
      </w:tr>
      <w:tr w:rsidR="000470FF" w:rsidTr="001F42A3">
        <w:tc>
          <w:tcPr>
            <w:tcW w:w="4150" w:type="dxa"/>
          </w:tcPr>
          <w:p w:rsidR="000470FF" w:rsidRPr="006901F6" w:rsidRDefault="000470FF" w:rsidP="001F42A3">
            <w:r>
              <w:rPr>
                <w:rFonts w:hint="eastAsia"/>
              </w:rPr>
              <w:t>Financedataservice.add</w:t>
            </w:r>
            <w:r w:rsidRPr="006901F6">
              <w:t>Account</w:t>
            </w:r>
            <w:r w:rsidRPr="006901F6">
              <w:rPr>
                <w:rFonts w:hint="eastAsia"/>
              </w:rPr>
              <w:t>(</w:t>
            </w:r>
            <w:r w:rsidRPr="006901F6">
              <w:t>Account PO</w:t>
            </w:r>
            <w:r w:rsidRPr="006901F6">
              <w:rPr>
                <w:rFonts w:hint="eastAsia"/>
              </w:rPr>
              <w:t>)</w:t>
            </w:r>
          </w:p>
        </w:tc>
        <w:tc>
          <w:tcPr>
            <w:tcW w:w="4146" w:type="dxa"/>
            <w:gridSpan w:val="2"/>
          </w:tcPr>
          <w:p w:rsidR="000470FF" w:rsidRPr="006901F6" w:rsidRDefault="000470FF" w:rsidP="001F42A3">
            <w:r w:rsidRPr="006901F6">
              <w:rPr>
                <w:rFonts w:hint="eastAsia"/>
              </w:rPr>
              <w:t>增加账户</w:t>
            </w:r>
          </w:p>
        </w:tc>
      </w:tr>
      <w:tr w:rsidR="000470FF" w:rsidTr="001F42A3">
        <w:tc>
          <w:tcPr>
            <w:tcW w:w="4150" w:type="dxa"/>
          </w:tcPr>
          <w:p w:rsidR="000470FF" w:rsidRPr="006901F6" w:rsidRDefault="000470FF" w:rsidP="001F42A3">
            <w:r w:rsidRPr="006901F6">
              <w:t>F</w:t>
            </w:r>
            <w:r w:rsidRPr="006901F6">
              <w:rPr>
                <w:rFonts w:hint="eastAsia"/>
              </w:rPr>
              <w:t>inancedataservice.get</w:t>
            </w:r>
            <w:r w:rsidRPr="006901F6">
              <w:t>Account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得到公司的银行账户列表</w:t>
            </w:r>
          </w:p>
        </w:tc>
      </w:tr>
      <w:tr w:rsidR="000470FF" w:rsidTr="001F42A3">
        <w:tc>
          <w:tcPr>
            <w:tcW w:w="4150" w:type="dxa"/>
          </w:tcPr>
          <w:p w:rsidR="000470FF" w:rsidRPr="00DB333E" w:rsidRDefault="000470FF" w:rsidP="001F42A3">
            <w:pPr>
              <w:rPr>
                <w:color w:val="244061" w:themeColor="accent1" w:themeShade="80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得到总收入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lastRenderedPageBreak/>
              <w:t>Collectionbl.getCourierMoney(Courier courier)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0470FF" w:rsidTr="001F42A3">
        <w:tc>
          <w:tcPr>
            <w:tcW w:w="4150" w:type="dxa"/>
          </w:tcPr>
          <w:p w:rsidR="000470FF" w:rsidRDefault="000470FF" w:rsidP="001F42A3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6" w:type="dxa"/>
            <w:gridSpan w:val="2"/>
          </w:tcPr>
          <w:p w:rsidR="000470FF" w:rsidRDefault="000470FF" w:rsidP="001F42A3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8C2448" w:rsidRPr="000470FF" w:rsidRDefault="008C2448" w:rsidP="008C2448"/>
    <w:p w:rsidR="005A6E13" w:rsidRDefault="00693870">
      <w:pPr>
        <w:pStyle w:val="2"/>
        <w:ind w:left="210"/>
      </w:pPr>
      <w:bookmarkStart w:id="19" w:name="_Toc11912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19"/>
    </w:p>
    <w:p w:rsidR="005A6E13" w:rsidRDefault="00693870">
      <w:pPr>
        <w:pStyle w:val="3"/>
        <w:ind w:left="420"/>
      </w:pPr>
      <w:bookmarkStart w:id="20" w:name="_Toc38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0"/>
    </w:p>
    <w:p w:rsidR="005A6E13" w:rsidRDefault="00693870">
      <w:pPr>
        <w:pStyle w:val="3"/>
        <w:ind w:left="420"/>
      </w:pPr>
      <w:bookmarkStart w:id="21" w:name="_Toc12058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1"/>
    </w:p>
    <w:p w:rsidR="001D0F40" w:rsidRPr="001D0F40" w:rsidRDefault="001D0F40" w:rsidP="001D0F40">
      <w:pPr>
        <w:jc w:val="center"/>
        <w:rPr>
          <w:b/>
        </w:rPr>
      </w:pPr>
      <w:r w:rsidRPr="001D0F40">
        <w:rPr>
          <w:b/>
        </w:rPr>
        <w:t>Storage</w:t>
      </w:r>
      <w:r w:rsidRPr="001D0F40">
        <w:rPr>
          <w:rFonts w:hint="eastAsia"/>
          <w:b/>
        </w:rPr>
        <w:t>Date</w:t>
      </w:r>
      <w:r w:rsidRPr="001D0F40"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1D0F40" w:rsidTr="001F42A3">
        <w:tc>
          <w:tcPr>
            <w:tcW w:w="8296" w:type="dxa"/>
            <w:gridSpan w:val="3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1D0F40" w:rsidTr="001F42A3">
        <w:tc>
          <w:tcPr>
            <w:tcW w:w="3840" w:type="dxa"/>
            <w:vMerge w:val="restart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.update(</w:t>
            </w:r>
            <w:r w:rsidRPr="00907D42">
              <w:rPr>
                <w:rFonts w:hint="eastAsia"/>
                <w:color w:val="000000" w:themeColor="text1"/>
              </w:rPr>
              <w:t>Record</w:t>
            </w:r>
            <w:r>
              <w:rPr>
                <w:color w:val="000000" w:themeColor="text1"/>
              </w:rPr>
              <w:t>POList</w:t>
            </w:r>
            <w:r w:rsidRPr="00907D42">
              <w:rPr>
                <w:color w:val="000000" w:themeColor="text1"/>
              </w:rPr>
              <w:t xml:space="preserve">  t )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根据具体的仓库数据持久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化对象</w:t>
            </w:r>
            <w:proofErr w:type="gramEnd"/>
            <w:r w:rsidRPr="00907D42">
              <w:rPr>
                <w:rFonts w:hint="eastAsia"/>
                <w:color w:val="000000" w:themeColor="text1"/>
              </w:rPr>
              <w:t>更新仓库记录文件</w:t>
            </w:r>
            <w:r w:rsidRPr="00907D42">
              <w:rPr>
                <w:rFonts w:hint="eastAsia"/>
                <w:color w:val="000000" w:themeColor="text1"/>
              </w:rPr>
              <w:t>(</w:t>
            </w:r>
            <w:r w:rsidRPr="00907D42">
              <w:rPr>
                <w:rFonts w:hint="eastAsia"/>
                <w:color w:val="000000" w:themeColor="text1"/>
              </w:rPr>
              <w:t>点击更新按钮时调用这个方法</w:t>
            </w:r>
            <w:r w:rsidRPr="00907D42">
              <w:rPr>
                <w:rFonts w:hint="eastAsia"/>
                <w:color w:val="000000" w:themeColor="text1"/>
              </w:rPr>
              <w:t>)</w:t>
            </w:r>
          </w:p>
        </w:tc>
      </w:tr>
      <w:tr w:rsidR="001D0F40" w:rsidTr="001F42A3">
        <w:tc>
          <w:tcPr>
            <w:tcW w:w="3840" w:type="dxa"/>
            <w:vMerge w:val="restart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StorageDataService.deleteRecord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清空仓库库存记录</w:t>
            </w:r>
          </w:p>
        </w:tc>
      </w:tr>
      <w:tr w:rsidR="001D0F40" w:rsidTr="001F42A3">
        <w:tc>
          <w:tcPr>
            <w:tcW w:w="3840" w:type="dxa"/>
            <w:vMerge w:val="restart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.getRecord</w:t>
            </w:r>
            <w:r>
              <w:rPr>
                <w:rFonts w:hint="eastAsia"/>
                <w:color w:val="000000" w:themeColor="text1"/>
              </w:rPr>
              <w:t>List</w:t>
            </w:r>
            <w:r w:rsidRPr="00907D42">
              <w:rPr>
                <w:color w:val="000000" w:themeColor="text1"/>
              </w:rPr>
              <w:t>()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getRecord()</w:t>
            </w: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1D0F40" w:rsidTr="001F42A3">
        <w:tc>
          <w:tcPr>
            <w:tcW w:w="3840" w:type="dxa"/>
            <w:vMerge w:val="restart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.Modify(</w:t>
            </w:r>
            <w:r w:rsidRPr="00907D42">
              <w:rPr>
                <w:rFonts w:hint="eastAsia"/>
                <w:color w:val="000000" w:themeColor="text1"/>
              </w:rPr>
              <w:t>double</w:t>
            </w:r>
            <w:r w:rsidRPr="00907D42">
              <w:rPr>
                <w:color w:val="000000" w:themeColor="text1"/>
              </w:rPr>
              <w:t xml:space="preserve">  t)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接收一个百分比，并检查这个百分比的合理性，将对应的百分比的机动区划分给库存爆满的区</w:t>
            </w:r>
          </w:p>
        </w:tc>
      </w:tr>
      <w:tr w:rsidR="001D0F40" w:rsidTr="001F42A3">
        <w:tc>
          <w:tcPr>
            <w:tcW w:w="3840" w:type="dxa"/>
            <w:vMerge w:val="restart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StorageDataService</w:t>
            </w:r>
            <w:r w:rsidRPr="00907D42">
              <w:rPr>
                <w:color w:val="000000" w:themeColor="text1"/>
              </w:rPr>
              <w:t>.update</w:t>
            </w:r>
            <w:r w:rsidRPr="00907D42">
              <w:rPr>
                <w:rFonts w:hint="eastAsia"/>
                <w:color w:val="000000" w:themeColor="text1"/>
              </w:rPr>
              <w:t>InWarehouseDoc</w:t>
            </w:r>
            <w:r w:rsidRPr="00907D42">
              <w:rPr>
                <w:color w:val="000000" w:themeColor="text1"/>
              </w:rPr>
              <w:t xml:space="preserve"> (InWarehouseDoc</w:t>
            </w:r>
            <w:r w:rsidRPr="00907D42">
              <w:rPr>
                <w:rFonts w:hint="eastAsia"/>
                <w:color w:val="000000" w:themeColor="text1"/>
              </w:rPr>
              <w:t>PO</w:t>
            </w:r>
            <w:r w:rsidRPr="00907D42">
              <w:rPr>
                <w:color w:val="000000" w:themeColor="text1"/>
              </w:rPr>
              <w:t xml:space="preserve">  t )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 xml:space="preserve">public </w:t>
            </w:r>
            <w:r w:rsidRPr="00552F22">
              <w:t>updateInWarehouseDoc (InWarehouseDocPO  t )</w:t>
            </w: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根据入库单</w:t>
            </w:r>
            <w:r w:rsidRPr="00907D42">
              <w:rPr>
                <w:rFonts w:hint="eastAsia"/>
                <w:color w:val="000000" w:themeColor="text1"/>
              </w:rPr>
              <w:t>更新入库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单文件</w:t>
            </w:r>
            <w:proofErr w:type="gramEnd"/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tabs>
                <w:tab w:val="left" w:pos="706"/>
              </w:tabs>
              <w:rPr>
                <w:rFonts w:hint="eastAsia"/>
              </w:rPr>
            </w:pPr>
            <w:r w:rsidRPr="00FC4906">
              <w:t>StorageDataService.updateOutWarehouseDoc (OutWarehouseDocPO  t )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Pr="00FC4906">
              <w:t>updateOutWarehouseDoc</w:t>
            </w:r>
            <w:r>
              <w:t>(OutWarehouseDocPO t)</w:t>
            </w: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根据出库单</w:t>
            </w:r>
            <w:r w:rsidRPr="00907D42">
              <w:rPr>
                <w:rFonts w:hint="eastAsia"/>
                <w:color w:val="000000" w:themeColor="text1"/>
              </w:rPr>
              <w:t>更新入库</w:t>
            </w:r>
            <w:proofErr w:type="gramStart"/>
            <w:r w:rsidRPr="00907D42">
              <w:rPr>
                <w:rFonts w:hint="eastAsia"/>
                <w:color w:val="000000" w:themeColor="text1"/>
              </w:rPr>
              <w:t>单文件</w:t>
            </w:r>
            <w:proofErr w:type="gramEnd"/>
          </w:p>
        </w:tc>
      </w:tr>
      <w:tr w:rsidR="001D0F40" w:rsidTr="001F42A3">
        <w:tc>
          <w:tcPr>
            <w:tcW w:w="3840" w:type="dxa"/>
            <w:vMerge w:val="restart"/>
          </w:tcPr>
          <w:p w:rsidR="001D0F40" w:rsidRDefault="001D0F40" w:rsidP="001F42A3">
            <w:pPr>
              <w:rPr>
                <w:rFonts w:hint="eastAsia"/>
              </w:rPr>
            </w:pPr>
            <w:r w:rsidRPr="003338F4">
              <w:t>StorageDataService.find(int  StorageItemID)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  <w:vMerge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根据一个快递编号返回一个库存对象的引用</w:t>
            </w: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color w:val="000000" w:themeColor="text1"/>
              </w:rPr>
              <w:t xml:space="preserve">StorageDataService.getPercent(String  </w:t>
            </w:r>
            <w:r w:rsidRPr="00907D42">
              <w:rPr>
                <w:rFonts w:hint="eastAsia"/>
                <w:color w:val="000000" w:themeColor="text1"/>
              </w:rPr>
              <w:t>district</w:t>
            </w:r>
            <w:r w:rsidRPr="00907D42">
              <w:rPr>
                <w:color w:val="000000" w:themeColor="text1"/>
              </w:rPr>
              <w:t>)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 w:rsidRPr="00907D42">
              <w:rPr>
                <w:rFonts w:hint="eastAsia"/>
                <w:color w:val="000000" w:themeColor="text1"/>
              </w:rPr>
              <w:t>得到当前区域（航运区，货运区，汽运区）已经占用的比例</w:t>
            </w: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 xml:space="preserve">public void </w:t>
            </w:r>
            <w:r>
              <w:lastRenderedPageBreak/>
              <w:t>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getInWarehouseDoc</w:t>
            </w: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</w:tr>
      <w:tr w:rsidR="001D0F40" w:rsidTr="001F42A3">
        <w:tc>
          <w:tcPr>
            <w:tcW w:w="3840" w:type="dxa"/>
          </w:tcPr>
          <w:p w:rsidR="001D0F40" w:rsidRDefault="001D0F40" w:rsidP="001F42A3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D0F40" w:rsidRDefault="001D0F40" w:rsidP="001F42A3">
            <w:pPr>
              <w:rPr>
                <w:rFonts w:hint="eastAsia"/>
              </w:rPr>
            </w:pPr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7E450E" w:rsidRDefault="007E450E" w:rsidP="007E450E"/>
    <w:p w:rsidR="00C23FFA" w:rsidRDefault="00C23FFA" w:rsidP="00C23FFA">
      <w:pPr>
        <w:jc w:val="center"/>
      </w:pPr>
      <w:r w:rsidRPr="00C23FFA">
        <w:rPr>
          <w:rFonts w:hint="eastAsia"/>
          <w:b/>
        </w:rPr>
        <w:t>Info</w:t>
      </w:r>
      <w:r w:rsidRPr="00C23FFA">
        <w:rPr>
          <w:b/>
        </w:rPr>
        <w:t>dataservice</w:t>
      </w:r>
      <w:r w:rsidRPr="00C23FFA">
        <w:rPr>
          <w:rFonts w:hint="eastAsia"/>
          <w:b/>
        </w:rPr>
        <w:t>的</w:t>
      </w:r>
      <w:r w:rsidRPr="00C23FFA">
        <w:rPr>
          <w:b/>
        </w:rPr>
        <w:t>接口规范</w:t>
      </w:r>
      <w:r>
        <w:rPr>
          <w:rFonts w:hint="eastAsia"/>
        </w:rPr>
        <w:t xml:space="preserve">                 </w:t>
      </w:r>
    </w:p>
    <w:p w:rsidR="00C23FFA" w:rsidRDefault="00C23FFA" w:rsidP="00C23FFA">
      <w:pPr>
        <w:jc w:val="center"/>
      </w:pPr>
      <w:r>
        <w:rPr>
          <w:rFonts w:hint="eastAsia"/>
        </w:rPr>
        <w:t>令佩</w:t>
      </w:r>
      <w:proofErr w:type="gramStart"/>
      <w:r>
        <w:rPr>
          <w:rFonts w:hint="eastAsia"/>
        </w:rPr>
        <w:t>棠</w:t>
      </w:r>
      <w:proofErr w:type="gram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C23FFA" w:rsidRPr="00204231" w:rsidTr="001F42A3">
        <w:tc>
          <w:tcPr>
            <w:tcW w:w="8296" w:type="dxa"/>
            <w:gridSpan w:val="3"/>
          </w:tcPr>
          <w:p w:rsidR="00C23FFA" w:rsidRPr="00204231" w:rsidRDefault="00C23FFA" w:rsidP="001F42A3">
            <w:pPr>
              <w:ind w:firstLineChars="1450" w:firstLine="3045"/>
            </w:pPr>
            <w:r w:rsidRPr="00204231">
              <w:rPr>
                <w:rFonts w:hint="eastAsia"/>
              </w:rPr>
              <w:t>提供的</w:t>
            </w:r>
            <w:r w:rsidRPr="00204231">
              <w:t>服务（</w:t>
            </w:r>
            <w:r w:rsidRPr="00204231">
              <w:rPr>
                <w:rFonts w:hint="eastAsia"/>
              </w:rPr>
              <w:t>供接口</w:t>
            </w:r>
            <w:r w:rsidRPr="00204231">
              <w:t>）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 w:rsidRPr="00204231">
              <w:rPr>
                <w:rFonts w:hint="eastAsia"/>
              </w:rPr>
              <w:t>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204231"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得到财务人员列表便于选择付款人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dataservice.findDriver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获得司机信息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dataservice.findCar</w:t>
            </w:r>
          </w:p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获得车辆信息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dataservice.findSalary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获得</w:t>
            </w:r>
            <w:r w:rsidRPr="00204231">
              <w:t>薪水信息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dataservice.findStaff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获得</w:t>
            </w:r>
            <w:r w:rsidRPr="00204231">
              <w:t>员工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dataservice.findInstitution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获得</w:t>
            </w:r>
            <w:r w:rsidRPr="00204231">
              <w:t>机构信息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dataservice.findDistance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获得</w:t>
            </w:r>
            <w:r w:rsidRPr="00204231">
              <w:t>城市距离信息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dataservice.saveDriver</w:t>
            </w:r>
            <w:r w:rsidRPr="00204231">
              <w:rPr>
                <w:rFonts w:hint="eastAsia"/>
              </w:rPr>
              <w:t>(</w:t>
            </w:r>
            <w:r w:rsidRPr="00204231">
              <w:t>DriverPO po</w:t>
            </w:r>
            <w:r w:rsidRPr="00204231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/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dataservice.saveCar(CarPO po)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/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dataservice.saveSalary(SalaryPO po)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dataservice.saveStaff(StaffPO po)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lastRenderedPageBreak/>
              <w:t>Info</w:t>
            </w:r>
            <w:r w:rsidRPr="00204231">
              <w:t>dataservice.saveInstitution(InstitutionPO po 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C23FFA" w:rsidRPr="00204231" w:rsidTr="001F42A3">
        <w:tc>
          <w:tcPr>
            <w:tcW w:w="2689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Info</w:t>
            </w:r>
            <w:r w:rsidRPr="00204231">
              <w:t>dataservice.saveDistance</w:t>
            </w:r>
            <w:r w:rsidRPr="00204231">
              <w:rPr>
                <w:rFonts w:hint="eastAsia"/>
              </w:rPr>
              <w:t>(</w:t>
            </w:r>
            <w:r w:rsidRPr="00204231">
              <w:t>string city1,string city2,double distance</w:t>
            </w:r>
            <w:r w:rsidRPr="00204231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 w:rsidRPr="00204231">
              <w:t>saveDistance</w:t>
            </w:r>
            <w:r w:rsidRPr="00204231">
              <w:rPr>
                <w:rFonts w:hint="eastAsia"/>
              </w:rPr>
              <w:t>(</w:t>
            </w:r>
            <w:r w:rsidRPr="00204231">
              <w:t>string city1,string city2,double distance</w:t>
            </w:r>
            <w:r w:rsidRPr="00204231"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C23FFA" w:rsidRPr="00204231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Tr="001F42A3">
        <w:tc>
          <w:tcPr>
            <w:tcW w:w="2689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C23FFA" w:rsidRDefault="00C23FFA" w:rsidP="001F42A3">
            <w:r w:rsidRPr="00204231">
              <w:rPr>
                <w:rFonts w:hint="eastAsia"/>
              </w:rPr>
              <w:t>保存</w:t>
            </w:r>
            <w:r w:rsidRPr="00204231">
              <w:t>城市距离信息</w:t>
            </w:r>
          </w:p>
        </w:tc>
      </w:tr>
    </w:tbl>
    <w:p w:rsidR="00C23FFA" w:rsidRDefault="00C23FFA" w:rsidP="00C23FFA"/>
    <w:p w:rsidR="00C23FFA" w:rsidRPr="00BB7F86" w:rsidRDefault="00C23FFA" w:rsidP="00BB7F86">
      <w:pPr>
        <w:jc w:val="center"/>
        <w:rPr>
          <w:b/>
        </w:rPr>
      </w:pPr>
      <w:r w:rsidRPr="00BB7F86">
        <w:rPr>
          <w:rFonts w:hint="eastAsia"/>
          <w:b/>
        </w:rPr>
        <w:t>Systemdataservice</w:t>
      </w:r>
      <w:r w:rsidRPr="00BB7F86">
        <w:rPr>
          <w:rFonts w:hint="eastAsia"/>
          <w:b/>
        </w:rPr>
        <w:t>的</w:t>
      </w:r>
      <w:r w:rsidRPr="00BB7F86">
        <w:rPr>
          <w:b/>
        </w:rPr>
        <w:t>接口规范</w:t>
      </w:r>
      <w:r w:rsidRPr="00BB7F86">
        <w:rPr>
          <w:rFonts w:hint="eastAsia"/>
          <w:b/>
        </w:rPr>
        <w:t>令佩</w:t>
      </w:r>
      <w:proofErr w:type="gramStart"/>
      <w:r w:rsidRPr="00BB7F86">
        <w:rPr>
          <w:rFonts w:hint="eastAsia"/>
          <w:b/>
        </w:rPr>
        <w:t>棠</w:t>
      </w:r>
      <w:proofErr w:type="gram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C23FFA" w:rsidRPr="00204231" w:rsidTr="001F42A3">
        <w:tc>
          <w:tcPr>
            <w:tcW w:w="8296" w:type="dxa"/>
            <w:gridSpan w:val="3"/>
          </w:tcPr>
          <w:p w:rsidR="00C23FFA" w:rsidRPr="00204231" w:rsidRDefault="00C23FFA" w:rsidP="001F42A3">
            <w:pPr>
              <w:ind w:firstLineChars="1450" w:firstLine="3045"/>
            </w:pPr>
            <w:r w:rsidRPr="00204231">
              <w:rPr>
                <w:rFonts w:hint="eastAsia"/>
              </w:rPr>
              <w:t>提供的</w:t>
            </w:r>
            <w:r w:rsidRPr="00204231">
              <w:t>服务（</w:t>
            </w:r>
            <w:r w:rsidRPr="00204231">
              <w:rPr>
                <w:rFonts w:hint="eastAsia"/>
              </w:rPr>
              <w:t>供接口</w:t>
            </w:r>
            <w:r w:rsidRPr="00204231">
              <w:t>）</w:t>
            </w:r>
          </w:p>
        </w:tc>
      </w:tr>
      <w:tr w:rsidR="00C23FFA" w:rsidRPr="00204231" w:rsidTr="001F42A3">
        <w:tc>
          <w:tcPr>
            <w:tcW w:w="2405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System</w:t>
            </w:r>
            <w:r w:rsidRPr="00204231">
              <w:t>dataservice.findOperationLog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204231">
              <w:t>findOperationLog</w:t>
            </w:r>
            <w:r>
              <w:rPr>
                <w:rFonts w:hint="eastAsia"/>
              </w:rPr>
              <w:t>();</w:t>
            </w:r>
          </w:p>
        </w:tc>
      </w:tr>
      <w:tr w:rsidR="00C23FFA" w:rsidRPr="00204231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RPr="00204231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C23FFA" w:rsidRPr="00204231" w:rsidTr="001F42A3">
        <w:tc>
          <w:tcPr>
            <w:tcW w:w="2405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System</w:t>
            </w:r>
            <w:r w:rsidRPr="00204231">
              <w:t>dataservice.findAccount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C23FFA" w:rsidRPr="00204231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C23FFA" w:rsidRPr="00204231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C23FFA" w:rsidRPr="00204231" w:rsidTr="001F42A3">
        <w:tc>
          <w:tcPr>
            <w:tcW w:w="2405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System</w:t>
            </w:r>
            <w:r w:rsidRPr="00204231">
              <w:t>dataservice.saveOperationLog</w:t>
            </w:r>
            <w:r w:rsidRPr="00204231">
              <w:rPr>
                <w:rFonts w:hint="eastAsia"/>
              </w:rPr>
              <w:t>(</w:t>
            </w:r>
            <w:r w:rsidRPr="00204231">
              <w:t>OperationPO po</w:t>
            </w:r>
            <w:r w:rsidRPr="00204231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Public</w:t>
            </w:r>
            <w:r>
              <w:t xml:space="preserve"> void </w:t>
            </w:r>
            <w:r w:rsidRPr="00204231">
              <w:t>saveOperationLog</w:t>
            </w:r>
            <w:r w:rsidRPr="00204231">
              <w:rPr>
                <w:rFonts w:hint="eastAsia"/>
              </w:rPr>
              <w:t>(</w:t>
            </w:r>
            <w:r w:rsidRPr="00204231">
              <w:t>OperationPO po</w:t>
            </w:r>
            <w:r w:rsidRPr="00204231">
              <w:rPr>
                <w:rFonts w:hint="eastAsia"/>
              </w:rPr>
              <w:t>)</w:t>
            </w:r>
            <w:r>
              <w:rPr>
                <w:rFonts w:hint="eastAsia"/>
              </w:rPr>
              <w:t>;</w:t>
            </w:r>
          </w:p>
        </w:tc>
      </w:tr>
      <w:tr w:rsidR="00C23FFA" w:rsidRPr="00204231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C23FFA" w:rsidRPr="00204231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C23FFA" w:rsidRPr="00204231" w:rsidTr="001F42A3">
        <w:tc>
          <w:tcPr>
            <w:tcW w:w="2405" w:type="dxa"/>
            <w:vMerge w:val="restart"/>
          </w:tcPr>
          <w:p w:rsidR="00C23FFA" w:rsidRPr="00204231" w:rsidRDefault="00C23FFA" w:rsidP="001F42A3">
            <w:r w:rsidRPr="00204231">
              <w:rPr>
                <w:rFonts w:hint="eastAsia"/>
              </w:rPr>
              <w:t>System</w:t>
            </w:r>
            <w:r w:rsidRPr="00204231">
              <w:t>dataservice.saveAccount</w:t>
            </w:r>
            <w:r>
              <w:t>(AccountPO po)</w:t>
            </w:r>
          </w:p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Public</w:t>
            </w:r>
            <w:r>
              <w:t xml:space="preserve"> void </w:t>
            </w:r>
            <w:r w:rsidRPr="00204231">
              <w:t xml:space="preserve"> saveAccount</w:t>
            </w:r>
            <w:r>
              <w:t>(AccountPO po)</w:t>
            </w:r>
          </w:p>
        </w:tc>
      </w:tr>
      <w:tr w:rsidR="00C23FFA" w:rsidRPr="00204231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C23FFA" w:rsidRPr="00204231" w:rsidRDefault="00C23FFA" w:rsidP="001F42A3">
            <w:r>
              <w:rPr>
                <w:rFonts w:hint="eastAsia"/>
              </w:rPr>
              <w:t>无</w:t>
            </w:r>
          </w:p>
        </w:tc>
      </w:tr>
      <w:tr w:rsidR="00C23FFA" w:rsidTr="001F42A3">
        <w:tc>
          <w:tcPr>
            <w:tcW w:w="2405" w:type="dxa"/>
            <w:vMerge/>
          </w:tcPr>
          <w:p w:rsidR="00C23FFA" w:rsidRPr="00204231" w:rsidRDefault="00C23FFA" w:rsidP="001F42A3"/>
        </w:tc>
        <w:tc>
          <w:tcPr>
            <w:tcW w:w="1134" w:type="dxa"/>
          </w:tcPr>
          <w:p w:rsidR="00C23FFA" w:rsidRPr="00204231" w:rsidRDefault="00C23FFA" w:rsidP="001F42A3">
            <w:r w:rsidRPr="00204231"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C23FFA" w:rsidRDefault="00C23FFA" w:rsidP="001F42A3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C23FFA" w:rsidRDefault="00C23FFA" w:rsidP="00C23FFA"/>
    <w:p w:rsidR="000470FF" w:rsidRPr="000470FF" w:rsidRDefault="000470FF" w:rsidP="000470FF">
      <w:pPr>
        <w:jc w:val="center"/>
        <w:rPr>
          <w:rFonts w:hint="eastAsia"/>
          <w:b/>
        </w:rPr>
      </w:pPr>
      <w:r w:rsidRPr="000470FF">
        <w:rPr>
          <w:b/>
        </w:rPr>
        <w:t>F</w:t>
      </w:r>
      <w:r w:rsidRPr="000470FF">
        <w:rPr>
          <w:rFonts w:hint="eastAsia"/>
          <w:b/>
        </w:rPr>
        <w:t>inancedataservice</w:t>
      </w:r>
      <w:r w:rsidRPr="000470FF">
        <w:rPr>
          <w:rFonts w:hint="eastAsia"/>
          <w:b/>
        </w:rPr>
        <w:t>的接口规范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0470FF" w:rsidTr="001F42A3">
        <w:tc>
          <w:tcPr>
            <w:tcW w:w="8296" w:type="dxa"/>
            <w:gridSpan w:val="3"/>
          </w:tcPr>
          <w:p w:rsidR="000470FF" w:rsidRDefault="000470FF" w:rsidP="001F42A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 w:rsidRPr="006901F6">
              <w:t>F</w:t>
            </w:r>
            <w:r w:rsidRPr="006901F6">
              <w:rPr>
                <w:rFonts w:hint="eastAsia"/>
              </w:rPr>
              <w:t>inancedataservice.getRent</w:t>
            </w:r>
            <w:r w:rsidRPr="006901F6">
              <w:t>()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得到财务人员填写的总租金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 w:rsidRPr="006901F6">
              <w:rPr>
                <w:rFonts w:hint="eastAsia"/>
              </w:rPr>
              <w:t>Fina</w:t>
            </w:r>
            <w:r w:rsidRPr="006901F6">
              <w:t>ncedataservice.updatePayDoc(PayDoc Po)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修改账户名称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 w:rsidRPr="006901F6">
              <w:rPr>
                <w:rFonts w:hint="eastAsia"/>
              </w:rPr>
              <w:t>Financedataservice.de</w:t>
            </w:r>
            <w:r w:rsidRPr="006901F6">
              <w:t>leteAccount</w:t>
            </w:r>
            <w:r w:rsidRPr="006901F6">
              <w:rPr>
                <w:rFonts w:hint="eastAsia"/>
              </w:rPr>
              <w:t>(</w:t>
            </w:r>
            <w:r w:rsidRPr="006901F6">
              <w:t>string name</w:t>
            </w:r>
            <w:r w:rsidRPr="006901F6">
              <w:rPr>
                <w:rFonts w:hint="eastAsia"/>
              </w:rPr>
              <w:t>)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删除该账户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>
              <w:rPr>
                <w:rFonts w:hint="eastAsia"/>
              </w:rPr>
              <w:t>Financedataservice.add</w:t>
            </w:r>
            <w:r w:rsidRPr="006901F6">
              <w:t>Account</w:t>
            </w:r>
            <w:r w:rsidRPr="006901F6">
              <w:rPr>
                <w:rFonts w:hint="eastAsia"/>
              </w:rPr>
              <w:t>(</w:t>
            </w:r>
            <w:r w:rsidRPr="006901F6">
              <w:t>string name</w:t>
            </w:r>
            <w:r w:rsidRPr="006901F6">
              <w:rPr>
                <w:rFonts w:hint="eastAsia"/>
              </w:rPr>
              <w:t>)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 w:rsidRPr="006901F6">
              <w:t>F</w:t>
            </w:r>
            <w:r w:rsidRPr="006901F6">
              <w:rPr>
                <w:rFonts w:hint="eastAsia"/>
              </w:rPr>
              <w:t>inancedataservice.get</w:t>
            </w:r>
            <w:r w:rsidRPr="006901F6">
              <w:t>Account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>Public list&lt;Accoutnt&gt; getAccount()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得到公司的银行账户列表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语法</w:t>
            </w:r>
          </w:p>
        </w:tc>
        <w:tc>
          <w:tcPr>
            <w:tcW w:w="2707" w:type="dxa"/>
          </w:tcPr>
          <w:p w:rsidR="000470FF" w:rsidRDefault="000470FF" w:rsidP="001F42A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前置条件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无</w:t>
            </w:r>
          </w:p>
        </w:tc>
      </w:tr>
      <w:tr w:rsidR="000470FF" w:rsidTr="001F42A3">
        <w:tc>
          <w:tcPr>
            <w:tcW w:w="4139" w:type="dxa"/>
          </w:tcPr>
          <w:p w:rsidR="000470FF" w:rsidRDefault="000470FF" w:rsidP="001F42A3"/>
        </w:tc>
        <w:tc>
          <w:tcPr>
            <w:tcW w:w="1450" w:type="dxa"/>
          </w:tcPr>
          <w:p w:rsidR="000470FF" w:rsidRDefault="000470FF" w:rsidP="001F42A3">
            <w:r>
              <w:rPr>
                <w:rFonts w:hint="eastAsia"/>
              </w:rPr>
              <w:t>后置条件</w:t>
            </w:r>
          </w:p>
        </w:tc>
        <w:tc>
          <w:tcPr>
            <w:tcW w:w="2707" w:type="dxa"/>
          </w:tcPr>
          <w:p w:rsidR="000470FF" w:rsidRDefault="000470FF" w:rsidP="001F42A3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1D0F40" w:rsidRPr="000470FF" w:rsidRDefault="001D0F40" w:rsidP="007E450E"/>
    <w:p w:rsidR="001D0F40" w:rsidRPr="00DC4923" w:rsidRDefault="00DC4923" w:rsidP="00DC4923">
      <w:pPr>
        <w:jc w:val="center"/>
        <w:rPr>
          <w:b/>
        </w:rPr>
      </w:pPr>
      <w:r w:rsidRPr="00DC4923">
        <w:rPr>
          <w:rFonts w:hint="eastAsia"/>
          <w:b/>
        </w:rPr>
        <w:t>CollectionDataService</w:t>
      </w:r>
      <w:r w:rsidRPr="00DC4923">
        <w:rPr>
          <w:rFonts w:hint="eastAsia"/>
          <w:b/>
        </w:rPr>
        <w:t>de</w:t>
      </w:r>
      <w:r w:rsidRPr="00DC4923">
        <w:rPr>
          <w:b/>
        </w:rPr>
        <w:t xml:space="preserve"> </w:t>
      </w:r>
      <w:r w:rsidRPr="00DC4923">
        <w:rPr>
          <w:rFonts w:hint="eastAsia"/>
          <w:b/>
        </w:rPr>
        <w:t>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获取距离数据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获取序列号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改变最后序列号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Public list&lt;SendDocPO&gt; getAllSendDoc()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DC4923" w:rsidRDefault="00DC4923" w:rsidP="001F42A3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DC4923" w:rsidRDefault="00DC4923" w:rsidP="00DC4923"/>
    <w:p w:rsidR="00DC4923" w:rsidRDefault="00DC4923" w:rsidP="00DC4923"/>
    <w:p w:rsidR="00DC4923" w:rsidRPr="00DC4923" w:rsidRDefault="00DC4923" w:rsidP="00DC4923">
      <w:pPr>
        <w:jc w:val="center"/>
        <w:rPr>
          <w:rFonts w:hint="eastAsia"/>
          <w:b/>
        </w:rPr>
      </w:pPr>
      <w:bookmarkStart w:id="22" w:name="_GoBack"/>
      <w:r w:rsidRPr="00DC4923">
        <w:rPr>
          <w:rFonts w:hint="eastAsia"/>
          <w:b/>
        </w:rPr>
        <w:t>TransferDataService</w:t>
      </w:r>
      <w:r w:rsidRPr="00DC4923">
        <w:rPr>
          <w:rFonts w:hint="eastAsia"/>
          <w:b/>
        </w:rPr>
        <w:t>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DC4923" w:rsidTr="001F42A3">
        <w:tc>
          <w:tcPr>
            <w:tcW w:w="3055" w:type="dxa"/>
            <w:vMerge w:val="restart"/>
          </w:tcPr>
          <w:bookmarkEnd w:id="22"/>
          <w:p w:rsidR="00DC4923" w:rsidRDefault="00DC4923" w:rsidP="001F42A3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获取中转单序列号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获取装车单序列号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获取中转中心到达单序列号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TransferDataService.getYArrival</w:t>
            </w:r>
            <w:r>
              <w:rPr>
                <w:rFonts w:hint="eastAsia"/>
              </w:rPr>
              <w:lastRenderedPageBreak/>
              <w:t>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获取营业厅到达单序列号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获取收件单序列号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lastRenderedPageBreak/>
              <w:t>TransferDataService.getYDeliverDocPO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DC4923" w:rsidRDefault="00DC4923" w:rsidP="001F42A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DC4923" w:rsidRDefault="00DC4923" w:rsidP="001F42A3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DC4923" w:rsidRDefault="00DC4923" w:rsidP="001F42A3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得到待审批到达单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得到待审批中转中心到达单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DC4923" w:rsidRDefault="00DC4923" w:rsidP="001F42A3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得到待审批中转单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DC4923" w:rsidRDefault="00DC4923" w:rsidP="001F42A3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得到待审批营业厅装车单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DC4923" w:rsidRDefault="00DC4923" w:rsidP="001F42A3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无</w:t>
            </w:r>
          </w:p>
        </w:tc>
      </w:tr>
      <w:tr w:rsidR="00DC4923" w:rsidTr="001F42A3">
        <w:trPr>
          <w:gridAfter w:val="1"/>
          <w:wAfter w:w="95" w:type="dxa"/>
        </w:trPr>
        <w:tc>
          <w:tcPr>
            <w:tcW w:w="3055" w:type="dxa"/>
            <w:vMerge/>
          </w:tcPr>
          <w:p w:rsidR="00DC4923" w:rsidRDefault="00DC4923" w:rsidP="001F42A3"/>
        </w:tc>
        <w:tc>
          <w:tcPr>
            <w:tcW w:w="1740" w:type="dxa"/>
          </w:tcPr>
          <w:p w:rsidR="00DC4923" w:rsidRDefault="00DC4923" w:rsidP="001F42A3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DC4923" w:rsidRDefault="00DC4923" w:rsidP="001F42A3">
            <w:r>
              <w:rPr>
                <w:rFonts w:hint="eastAsia"/>
              </w:rPr>
              <w:t>得到待审批中转中心装车单</w:t>
            </w:r>
          </w:p>
        </w:tc>
      </w:tr>
    </w:tbl>
    <w:p w:rsidR="00DC4923" w:rsidRDefault="00DC4923" w:rsidP="00DC4923"/>
    <w:p w:rsidR="000E35E8" w:rsidRPr="00DC4923" w:rsidRDefault="000E35E8" w:rsidP="007E450E">
      <w:pPr>
        <w:rPr>
          <w:rFonts w:hint="eastAsia"/>
        </w:rPr>
      </w:pPr>
    </w:p>
    <w:p w:rsidR="005A6E13" w:rsidRDefault="00693870">
      <w:pPr>
        <w:pStyle w:val="1"/>
      </w:pPr>
      <w:bookmarkStart w:id="23" w:name="_Toc20998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3"/>
    </w:p>
    <w:p w:rsidR="005A6E13" w:rsidRDefault="00693870">
      <w:pPr>
        <w:pStyle w:val="2"/>
        <w:ind w:left="210"/>
      </w:pPr>
      <w:bookmarkStart w:id="24" w:name="_Toc18519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4"/>
    </w:p>
    <w:p w:rsidR="005A6E13" w:rsidRDefault="00693870">
      <w:pPr>
        <w:pStyle w:val="2"/>
        <w:ind w:left="210"/>
      </w:pPr>
      <w:bookmarkStart w:id="25" w:name="_Toc15571"/>
      <w:r>
        <w:rPr>
          <w:rFonts w:hint="eastAsia"/>
        </w:rPr>
        <w:t>6.2 Txt</w:t>
      </w:r>
      <w:r>
        <w:rPr>
          <w:rFonts w:hint="eastAsia"/>
        </w:rPr>
        <w:t>持久化格式</w:t>
      </w:r>
      <w:bookmarkEnd w:id="25"/>
    </w:p>
    <w:p w:rsidR="005A6E13" w:rsidRDefault="005A6E13"/>
    <w:sectPr w:rsidR="005A6E13" w:rsidSect="00FC5E15">
      <w:headerReference w:type="default" r:id="rId16"/>
      <w:footerReference w:type="default" r:id="rId17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E5C" w:rsidRDefault="00340E5C">
      <w:r>
        <w:separator/>
      </w:r>
    </w:p>
  </w:endnote>
  <w:endnote w:type="continuationSeparator" w:id="0">
    <w:p w:rsidR="00340E5C" w:rsidRDefault="0034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870" w:rsidRDefault="0069387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8240;mso-wrap-style:none;mso-position-horizontal:left;mso-position-horizontal-relative:margin" o:preferrelative="t" filled="f" stroked="f">
          <v:textbox style="mso-fit-shape-to-text:t" inset="0,0,0,0">
            <w:txbxContent>
              <w:p w:rsidR="00693870" w:rsidRDefault="0069387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C4923">
                  <w:rPr>
                    <w:noProof/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E5C" w:rsidRDefault="00340E5C">
      <w:r>
        <w:separator/>
      </w:r>
    </w:p>
  </w:footnote>
  <w:footnote w:type="continuationSeparator" w:id="0">
    <w:p w:rsidR="00340E5C" w:rsidRDefault="00340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870" w:rsidRDefault="00693870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6400F45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C0BAC"/>
    <w:rsid w:val="000E35E8"/>
    <w:rsid w:val="001D0F40"/>
    <w:rsid w:val="00313F95"/>
    <w:rsid w:val="00340E5C"/>
    <w:rsid w:val="00474876"/>
    <w:rsid w:val="005A6E13"/>
    <w:rsid w:val="00693870"/>
    <w:rsid w:val="006A4EDC"/>
    <w:rsid w:val="00770845"/>
    <w:rsid w:val="007E450E"/>
    <w:rsid w:val="008503C3"/>
    <w:rsid w:val="008C2448"/>
    <w:rsid w:val="009C5BF4"/>
    <w:rsid w:val="00A26714"/>
    <w:rsid w:val="00A9253B"/>
    <w:rsid w:val="00BB7F86"/>
    <w:rsid w:val="00C2130A"/>
    <w:rsid w:val="00C23FFA"/>
    <w:rsid w:val="00CD1ED8"/>
    <w:rsid w:val="00D20FB7"/>
    <w:rsid w:val="00D442AF"/>
    <w:rsid w:val="00DC4923"/>
    <w:rsid w:val="00EC444A"/>
    <w:rsid w:val="00FC5E15"/>
    <w:rsid w:val="128846F4"/>
    <w:rsid w:val="1B1F0B0A"/>
    <w:rsid w:val="4801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F30AD0C-14AA-4DD1-A97E-9DC41F4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iPriority w:val="99"/>
    <w:rsid w:val="00850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2985</Words>
  <Characters>17020</Characters>
  <Application>Microsoft Office Word</Application>
  <DocSecurity>0</DocSecurity>
  <Lines>141</Lines>
  <Paragraphs>39</Paragraphs>
  <ScaleCrop>false</ScaleCrop>
  <Company/>
  <LinksUpToDate>false</LinksUpToDate>
  <CharactersWithSpaces>19966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cp:lastModifiedBy>张健</cp:lastModifiedBy>
  <cp:revision>20</cp:revision>
  <dcterms:created xsi:type="dcterms:W3CDTF">2015-10-21T12:06:00Z</dcterms:created>
  <dcterms:modified xsi:type="dcterms:W3CDTF">2015-10-24T03:48:00Z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