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693B64" w:rsidRDefault="001624DB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693B64" w:rsidRDefault="00452D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25pt;height:368.45pt">
            <v:imagedata r:id="rId8" o:title="南京大学LOGO HD 3"/>
          </v:shape>
        </w:pic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5145" w:history="1">
        <w:r w:rsidR="001624DB">
          <w:rPr>
            <w:rFonts w:hint="eastAsia"/>
          </w:rPr>
          <w:t xml:space="preserve">1.1 </w:t>
        </w:r>
        <w:r w:rsidR="001624DB">
          <w:rPr>
            <w:rFonts w:hint="eastAsia"/>
          </w:rPr>
          <w:t>编制目的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3792" w:history="1">
        <w:r w:rsidR="001624DB">
          <w:rPr>
            <w:rFonts w:hint="eastAsia"/>
          </w:rPr>
          <w:t xml:space="preserve">1.2 </w:t>
        </w:r>
        <w:r w:rsidR="001624DB">
          <w:rPr>
            <w:rFonts w:hint="eastAsia"/>
          </w:rPr>
          <w:t>词汇表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32090" w:history="1">
        <w:r w:rsidR="001624DB">
          <w:rPr>
            <w:rFonts w:hint="eastAsia"/>
          </w:rPr>
          <w:t xml:space="preserve">1.3 </w:t>
        </w:r>
        <w:r w:rsidR="001624DB">
          <w:rPr>
            <w:rFonts w:hint="eastAsia"/>
          </w:rPr>
          <w:t>参考资料</w:t>
        </w:r>
        <w:r w:rsidR="001624DB">
          <w:tab/>
        </w:r>
      </w:hyperlink>
    </w:p>
    <w:p w:rsidR="00693B64" w:rsidRDefault="00452D58">
      <w:pPr>
        <w:pStyle w:val="10"/>
        <w:tabs>
          <w:tab w:val="right" w:leader="dot" w:pos="8455"/>
        </w:tabs>
      </w:pPr>
      <w:hyperlink w:anchor="_Toc4671" w:history="1">
        <w:r w:rsidR="001624DB">
          <w:t>2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产品概述</w:t>
        </w:r>
        <w:r w:rsidR="001624DB">
          <w:tab/>
        </w:r>
      </w:hyperlink>
    </w:p>
    <w:p w:rsidR="00693B64" w:rsidRDefault="00452D58">
      <w:pPr>
        <w:pStyle w:val="10"/>
        <w:tabs>
          <w:tab w:val="right" w:leader="dot" w:pos="8455"/>
        </w:tabs>
      </w:pPr>
      <w:hyperlink w:anchor="_Toc6917" w:history="1">
        <w:r w:rsidR="001624DB">
          <w:t>3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逻辑视角</w:t>
        </w:r>
        <w:r w:rsidR="001624DB">
          <w:tab/>
        </w:r>
      </w:hyperlink>
    </w:p>
    <w:p w:rsidR="00693B64" w:rsidRDefault="00452D58">
      <w:pPr>
        <w:pStyle w:val="10"/>
        <w:tabs>
          <w:tab w:val="right" w:leader="dot" w:pos="8455"/>
        </w:tabs>
      </w:pPr>
      <w:hyperlink w:anchor="_Toc19972" w:history="1">
        <w:r w:rsidR="001624DB">
          <w:t>4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组合视角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8709" w:history="1">
        <w:r w:rsidR="001624DB">
          <w:t>4</w:t>
        </w:r>
        <w:r w:rsidR="001624DB">
          <w:rPr>
            <w:rFonts w:ascii="Arial" w:eastAsia="黑体" w:hAnsi="Arial"/>
          </w:rPr>
          <w:t xml:space="preserve">.1 </w:t>
        </w:r>
        <w:r w:rsidR="001624DB">
          <w:rPr>
            <w:rFonts w:hint="eastAsia"/>
          </w:rPr>
          <w:t>开发包图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8246" w:history="1">
        <w:r w:rsidR="001624DB">
          <w:rPr>
            <w:rFonts w:hint="eastAsia"/>
          </w:rPr>
          <w:t xml:space="preserve">4.1 </w:t>
        </w:r>
        <w:r w:rsidR="001624DB">
          <w:rPr>
            <w:rFonts w:hint="eastAsia"/>
          </w:rPr>
          <w:t>运行时进程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3173" w:history="1">
        <w:r w:rsidR="001624DB">
          <w:t>4</w:t>
        </w:r>
        <w:r w:rsidR="001624DB">
          <w:rPr>
            <w:rFonts w:ascii="Arial" w:eastAsia="黑体" w:hAnsi="Arial"/>
          </w:rPr>
          <w:t xml:space="preserve">.2 </w:t>
        </w:r>
        <w:r w:rsidR="001624DB">
          <w:rPr>
            <w:rFonts w:hint="eastAsia"/>
          </w:rPr>
          <w:t>物理部署</w:t>
        </w:r>
        <w:r w:rsidR="001624DB">
          <w:tab/>
        </w:r>
      </w:hyperlink>
    </w:p>
    <w:p w:rsidR="00693B64" w:rsidRDefault="00452D58">
      <w:pPr>
        <w:pStyle w:val="10"/>
        <w:tabs>
          <w:tab w:val="right" w:leader="dot" w:pos="8455"/>
        </w:tabs>
      </w:pPr>
      <w:hyperlink w:anchor="_Toc6898" w:history="1">
        <w:r w:rsidR="001624DB">
          <w:rPr>
            <w:rFonts w:hint="eastAsia"/>
          </w:rPr>
          <w:t xml:space="preserve">5. </w:t>
        </w:r>
        <w:r w:rsidR="001624DB">
          <w:rPr>
            <w:rFonts w:hint="eastAsia"/>
          </w:rPr>
          <w:t>接口视角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24773" w:history="1">
        <w:r w:rsidR="001624DB">
          <w:rPr>
            <w:rFonts w:hint="eastAsia"/>
          </w:rPr>
          <w:t xml:space="preserve">5.1 </w:t>
        </w:r>
        <w:r w:rsidR="001624DB">
          <w:rPr>
            <w:rFonts w:hint="eastAsia"/>
          </w:rPr>
          <w:t>模块的职责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5005" w:history="1">
        <w:r w:rsidR="001624DB">
          <w:rPr>
            <w:rFonts w:hint="eastAsia"/>
          </w:rPr>
          <w:t xml:space="preserve">5.2 </w:t>
        </w:r>
        <w:r w:rsidR="001624DB">
          <w:rPr>
            <w:rFonts w:hint="eastAsia"/>
          </w:rPr>
          <w:t>用户界面层的分解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2705" w:history="1">
        <w:r w:rsidR="001624DB">
          <w:rPr>
            <w:rFonts w:hint="eastAsia"/>
          </w:rPr>
          <w:t xml:space="preserve">5.2.1 </w:t>
        </w:r>
        <w:r w:rsidR="001624DB">
          <w:rPr>
            <w:rFonts w:hint="eastAsia"/>
          </w:rPr>
          <w:t>用户界面层模块的职责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9197" w:history="1">
        <w:r w:rsidR="001624DB">
          <w:rPr>
            <w:rFonts w:hint="eastAsia"/>
          </w:rPr>
          <w:t xml:space="preserve">5.2.2 </w:t>
        </w:r>
        <w:r w:rsidR="001624DB">
          <w:rPr>
            <w:rFonts w:hint="eastAsia"/>
          </w:rPr>
          <w:t>用户界面层模块的接口规范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5916" w:history="1">
        <w:r w:rsidR="001624DB">
          <w:rPr>
            <w:rFonts w:hint="eastAsia"/>
          </w:rPr>
          <w:t xml:space="preserve">5.2.3 </w:t>
        </w:r>
        <w:r w:rsidR="001624DB">
          <w:rPr>
            <w:rFonts w:hint="eastAsia"/>
          </w:rPr>
          <w:t>用户界面模块设计原理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2027" w:history="1">
        <w:r w:rsidR="001624DB">
          <w:rPr>
            <w:rFonts w:hint="eastAsia"/>
          </w:rPr>
          <w:t xml:space="preserve">5.3 </w:t>
        </w:r>
        <w:r w:rsidR="001624DB">
          <w:rPr>
            <w:rFonts w:hint="eastAsia"/>
          </w:rPr>
          <w:t>业务逻辑层的分解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17808" w:history="1">
        <w:r w:rsidR="001624DB">
          <w:rPr>
            <w:rFonts w:hint="eastAsia"/>
          </w:rPr>
          <w:t xml:space="preserve">5.3.1 </w:t>
        </w:r>
        <w:r w:rsidR="001624DB">
          <w:rPr>
            <w:rFonts w:hint="eastAsia"/>
          </w:rPr>
          <w:t>业务逻辑层模块的职责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4074" w:history="1">
        <w:r w:rsidR="001624DB">
          <w:rPr>
            <w:rFonts w:hint="eastAsia"/>
          </w:rPr>
          <w:t xml:space="preserve">5.3.2 </w:t>
        </w:r>
        <w:r w:rsidR="001624DB">
          <w:rPr>
            <w:rFonts w:hint="eastAsia"/>
          </w:rPr>
          <w:t>业务逻辑层模块的接口规范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9585" w:history="1">
        <w:r w:rsidR="001624DB">
          <w:rPr>
            <w:rFonts w:hint="eastAsia"/>
          </w:rPr>
          <w:t xml:space="preserve">5.4 </w:t>
        </w:r>
        <w:r w:rsidR="001624DB">
          <w:rPr>
            <w:rFonts w:hint="eastAsia"/>
          </w:rPr>
          <w:t>数据层的分解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12794" w:history="1">
        <w:r w:rsidR="001624DB">
          <w:rPr>
            <w:rFonts w:hint="eastAsia"/>
          </w:rPr>
          <w:t xml:space="preserve">5.4.1 </w:t>
        </w:r>
        <w:r w:rsidR="001624DB">
          <w:rPr>
            <w:rFonts w:hint="eastAsia"/>
          </w:rPr>
          <w:t>数据层模块的职责</w:t>
        </w:r>
        <w:r w:rsidR="001624DB">
          <w:tab/>
        </w:r>
      </w:hyperlink>
    </w:p>
    <w:p w:rsidR="00693B64" w:rsidRDefault="00452D58">
      <w:pPr>
        <w:pStyle w:val="30"/>
        <w:tabs>
          <w:tab w:val="right" w:leader="dot" w:pos="8455"/>
        </w:tabs>
      </w:pPr>
      <w:hyperlink w:anchor="_Toc9539" w:history="1">
        <w:r w:rsidR="001624DB">
          <w:rPr>
            <w:rFonts w:hint="eastAsia"/>
          </w:rPr>
          <w:t xml:space="preserve">5.4.2 </w:t>
        </w:r>
        <w:r w:rsidR="001624DB">
          <w:rPr>
            <w:rFonts w:hint="eastAsia"/>
          </w:rPr>
          <w:t>数据层模块的接口规范</w:t>
        </w:r>
        <w:r w:rsidR="001624DB">
          <w:tab/>
        </w:r>
      </w:hyperlink>
    </w:p>
    <w:p w:rsidR="00693B64" w:rsidRDefault="00452D58">
      <w:pPr>
        <w:pStyle w:val="10"/>
        <w:tabs>
          <w:tab w:val="right" w:leader="dot" w:pos="8455"/>
        </w:tabs>
      </w:pPr>
      <w:hyperlink w:anchor="_Toc16380" w:history="1">
        <w:r w:rsidR="001624DB">
          <w:rPr>
            <w:rFonts w:hint="eastAsia"/>
          </w:rPr>
          <w:t xml:space="preserve">6. </w:t>
        </w:r>
        <w:r w:rsidR="001624DB">
          <w:rPr>
            <w:rFonts w:hint="eastAsia"/>
          </w:rPr>
          <w:t>信息视角</w:t>
        </w:r>
        <w:r w:rsidR="001624DB">
          <w:tab/>
        </w:r>
      </w:hyperlink>
    </w:p>
    <w:p w:rsidR="00693B64" w:rsidRDefault="00452D58">
      <w:pPr>
        <w:pStyle w:val="20"/>
        <w:tabs>
          <w:tab w:val="right" w:leader="dot" w:pos="8455"/>
        </w:tabs>
      </w:pPr>
      <w:hyperlink w:anchor="_Toc13062" w:history="1">
        <w:r w:rsidR="001624DB">
          <w:rPr>
            <w:rFonts w:hint="eastAsia"/>
          </w:rPr>
          <w:t xml:space="preserve">6.1 </w:t>
        </w:r>
        <w:r w:rsidR="001624DB">
          <w:rPr>
            <w:rFonts w:hint="eastAsia"/>
          </w:rPr>
          <w:t>数据持久化对象</w:t>
        </w:r>
        <w:r w:rsidR="001624DB">
          <w:tab/>
        </w:r>
      </w:hyperlink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rPr>
          <w:b/>
          <w:sz w:val="32"/>
          <w:szCs w:val="32"/>
        </w:rPr>
      </w:pPr>
    </w:p>
    <w:p w:rsidR="00693B64" w:rsidRDefault="001624DB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693B64" w:rsidRDefault="001624DB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693B64" w:rsidRDefault="001624DB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693B64" w:rsidRDefault="001624DB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693B64" w:rsidRDefault="001624DB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93B64" w:rsidTr="0069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693B64" w:rsidRDefault="001624DB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693B64" w:rsidRDefault="001624DB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693B64" w:rsidRDefault="001624DB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693B64" w:rsidRDefault="001624DB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693B64" w:rsidRDefault="001624DB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的应用，期望为民营企业提高员工工作效率，降低成本，减少企业内部交流障碍，吸引顾客，提高利润。</w:t>
      </w:r>
    </w:p>
    <w:p w:rsidR="00693B64" w:rsidRDefault="001624DB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693B64" w:rsidRDefault="001624DB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页面的实现，业务逻辑层包括业务逻辑处理的实现，数据层负责数据的持久化和访问。分层体系结构的逻辑视角和逻辑设计方案如图所示：</w:t>
      </w:r>
    </w:p>
    <w:p w:rsidR="00693B64" w:rsidRDefault="00452D58">
      <w:pPr>
        <w:ind w:firstLineChars="200" w:firstLine="420"/>
        <w:jc w:val="center"/>
      </w:pPr>
      <w:r>
        <w:pict>
          <v:shape id="_x0000_i1026" type="#_x0000_t75" style="width:202.4pt;height:330.15pt">
            <v:imagedata r:id="rId9" o:title=""/>
          </v:shape>
        </w:pict>
      </w:r>
    </w:p>
    <w:p w:rsidR="00693B64" w:rsidRDefault="001624D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693B64" w:rsidRDefault="00E547A9">
      <w:r>
        <w:rPr>
          <w:noProof/>
        </w:rPr>
        <w:lastRenderedPageBreak/>
        <w:drawing>
          <wp:inline distT="0" distB="0" distL="0" distR="0">
            <wp:extent cx="5368925" cy="38747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结构体系逻辑设计方案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693B64" w:rsidRDefault="00693B64"/>
    <w:p w:rsidR="00693B64" w:rsidRDefault="001624DB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693B64" w:rsidRDefault="001624DB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1"/>
        <w:gridCol w:w="5310"/>
      </w:tblGrid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开发（物理）包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依赖的其他开发包</w:t>
            </w:r>
          </w:p>
        </w:tc>
      </w:tr>
      <w:tr w:rsidR="00407764" w:rsidRPr="0080547B" w:rsidTr="00934846">
        <w:tc>
          <w:tcPr>
            <w:tcW w:w="2373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</w:tc>
        <w:tc>
          <w:tcPr>
            <w:tcW w:w="6298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2373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pproveui</w:t>
            </w:r>
          </w:p>
        </w:tc>
        <w:tc>
          <w:tcPr>
            <w:tcW w:w="6298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approvebl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界面类库包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mainui,</w:t>
            </w:r>
          </w:p>
        </w:tc>
      </w:tr>
      <w:tr w:rsidR="00407764" w:rsidRPr="0080547B" w:rsidTr="00934846">
        <w:tc>
          <w:tcPr>
            <w:tcW w:w="2373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collectionui</w:t>
            </w:r>
          </w:p>
        </w:tc>
        <w:tc>
          <w:tcPr>
            <w:tcW w:w="6298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client_tools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2373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</w:tc>
        <w:tc>
          <w:tcPr>
            <w:tcW w:w="6298" w:type="dxa"/>
          </w:tcPr>
          <w:p w:rsidR="00407764" w:rsidRPr="002F11B6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 w:rsidR="00407764" w:rsidRPr="002F11B6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Pr="002F11B6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407764" w:rsidRPr="002F11B6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407764" w:rsidRPr="002F11B6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2F11B6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2F11B6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infoui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infobl,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infologicservice,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Pr="002F11B6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logispicqueryui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logispicqueryui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storageui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界面类库包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systemui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transferui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_tools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widget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  <w:p w:rsidR="00407764" w:rsidRPr="0080547B" w:rsidRDefault="00407764" w:rsidP="00934846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界面类库包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approvebl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transferdataservice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financebl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infobl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infologicservice.InstitutionLogicService;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logispicsquerybl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transferbl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infobl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transformlogicservice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F006A9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logispicequerylogicser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tranformlogicser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7F6361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collectionDataServiceImpl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FinanceDataServiceImpl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InfoDataServiceImpl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exception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LogisticeDataServiceImpl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StorageDataServiceImpl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transferDataServiceImpl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approvedataservice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financedataservice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logisticsquerydataservice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  <w:tc>
          <w:tcPr>
            <w:tcW w:w="5310" w:type="dxa"/>
          </w:tcPr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vo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UiFactory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DataFactory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financedataservice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client_tools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DBC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Start</w:t>
            </w:r>
          </w:p>
        </w:tc>
        <w:tc>
          <w:tcPr>
            <w:tcW w:w="5310" w:type="dxa"/>
          </w:tcPr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InfoDataServiceImpl 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407764" w:rsidRPr="0080547B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407764" w:rsidRDefault="00407764" w:rsidP="0093484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407764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ava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MI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407764" w:rsidRPr="0080547B" w:rsidTr="00934846">
        <w:tc>
          <w:tcPr>
            <w:tcW w:w="3361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server_tools</w:t>
            </w:r>
          </w:p>
        </w:tc>
        <w:tc>
          <w:tcPr>
            <w:tcW w:w="5310" w:type="dxa"/>
          </w:tcPr>
          <w:p w:rsidR="00407764" w:rsidRPr="0080547B" w:rsidRDefault="00407764" w:rsidP="00934846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</w:tbl>
    <w:p w:rsidR="00693B64" w:rsidRDefault="00693B64">
      <w:pPr>
        <w:ind w:left="210"/>
      </w:pPr>
      <w:bookmarkStart w:id="8" w:name="_GoBack"/>
      <w:bookmarkEnd w:id="8"/>
    </w:p>
    <w:p w:rsidR="00693B64" w:rsidRDefault="001624DB">
      <w:pPr>
        <w:ind w:left="210"/>
      </w:pPr>
      <w:r>
        <w:rPr>
          <w:rFonts w:hint="eastAsia"/>
        </w:rPr>
        <w:t>快递系统的客户端开发包图如下图所示：</w:t>
      </w:r>
    </w:p>
    <w:p w:rsidR="00693B64" w:rsidRDefault="00463DBE">
      <w:pPr>
        <w:ind w:left="210"/>
      </w:pPr>
      <w:r>
        <w:lastRenderedPageBreak/>
        <w:pict>
          <v:shape id="_x0000_i1027" type="#_x0000_t75" style="width:422.25pt;height:413.2pt">
            <v:imagedata r:id="rId11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693B64" w:rsidRDefault="00463DBE">
      <w:pPr>
        <w:ind w:left="210"/>
      </w:pPr>
      <w:r>
        <w:lastRenderedPageBreak/>
        <w:pict>
          <v:shape id="_x0000_i1028" type="#_x0000_t75" style="width:422.25pt;height:230.9pt">
            <v:imagedata r:id="rId12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693B64" w:rsidRDefault="00693B64">
      <w:pPr>
        <w:ind w:left="210"/>
      </w:pPr>
    </w:p>
    <w:p w:rsidR="00693B64" w:rsidRDefault="001624DB">
      <w:pPr>
        <w:pStyle w:val="2"/>
        <w:ind w:left="210"/>
      </w:pPr>
      <w:bookmarkStart w:id="9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9"/>
    </w:p>
    <w:p w:rsidR="00693B64" w:rsidRDefault="001624DB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 w:rsidR="00693B64" w:rsidRDefault="00463DBE">
      <w:r>
        <w:pict>
          <v:shape id="_x0000_i1029" type="#_x0000_t75" style="width:422.25pt;height:190.05pt">
            <v:imagedata r:id="rId13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693B64" w:rsidRDefault="00693B64">
      <w:pPr>
        <w:jc w:val="center"/>
      </w:pPr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10" w:name="_Toc13173"/>
      <w:r>
        <w:rPr>
          <w:rFonts w:hint="eastAsia"/>
        </w:rPr>
        <w:t>物理部署</w:t>
      </w:r>
      <w:bookmarkEnd w:id="10"/>
    </w:p>
    <w:p w:rsidR="00693B64" w:rsidRDefault="001624DB">
      <w:pPr>
        <w:ind w:left="210" w:firstLineChars="200" w:firstLine="420"/>
      </w:pPr>
      <w:r>
        <w:rPr>
          <w:rFonts w:hint="eastAsia"/>
        </w:rPr>
        <w:t>在快递系统中客户端构件是放在客户端机器上，服务器够减是放在服务器机器上。在客户端节点上，还要部署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452D58">
      <w:pPr>
        <w:ind w:left="210"/>
      </w:pPr>
      <w:r>
        <w:lastRenderedPageBreak/>
        <w:pict>
          <v:shape id="_x0000_i1030" type="#_x0000_t75" style="width:367.8pt;height:330.15pt">
            <v:imagedata r:id="rId14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1624DB">
      <w:pPr>
        <w:pStyle w:val="1"/>
      </w:pPr>
      <w:bookmarkStart w:id="11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1"/>
    </w:p>
    <w:p w:rsidR="00693B64" w:rsidRDefault="001624DB">
      <w:pPr>
        <w:pStyle w:val="2"/>
        <w:ind w:left="210"/>
      </w:pPr>
      <w:bookmarkStart w:id="12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2"/>
    </w:p>
    <w:p w:rsidR="00693B64" w:rsidRDefault="001624DB">
      <w:pPr>
        <w:ind w:firstLineChars="200" w:firstLine="420"/>
      </w:pPr>
      <w:r>
        <w:rPr>
          <w:rFonts w:hint="eastAsia"/>
        </w:rPr>
        <w:t>客户端模块额服务器模块视图如图所示，客户端个层和服务器隔层的职责如表所示：</w:t>
      </w:r>
    </w:p>
    <w:p w:rsidR="00693B64" w:rsidRDefault="00463DBE">
      <w:r>
        <w:pict>
          <v:shape id="_x0000_i1031" type="#_x0000_t75" style="width:422.9pt;height:195.25pt">
            <v:imagedata r:id="rId15" o:title=""/>
          </v:shape>
        </w:pict>
      </w:r>
    </w:p>
    <w:p w:rsidR="00693B64" w:rsidRDefault="001624D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基于窗口的工作人员使用界面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负责数据的持久化及数据访问接口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Collectionblservice</w:t>
            </w:r>
          </w:p>
          <w:p w:rsidR="00693B64" w:rsidRDefault="001624DB">
            <w:pPr>
              <w:jc w:val="center"/>
            </w:pPr>
            <w:r>
              <w:t>Transferblservice</w:t>
            </w:r>
          </w:p>
          <w:p w:rsidR="00693B64" w:rsidRDefault="001624DB">
            <w:pPr>
              <w:jc w:val="center"/>
            </w:pPr>
            <w:r>
              <w:t>Infoblservice</w:t>
            </w:r>
          </w:p>
          <w:p w:rsidR="00693B64" w:rsidRDefault="001624DB">
            <w:pPr>
              <w:jc w:val="center"/>
            </w:pPr>
            <w:r>
              <w:t>Financeblservice</w:t>
            </w:r>
          </w:p>
          <w:p w:rsidR="00693B64" w:rsidRDefault="001624DB">
            <w:pPr>
              <w:jc w:val="center"/>
            </w:pPr>
            <w:r>
              <w:t>approveblservice</w:t>
            </w:r>
          </w:p>
          <w:p w:rsidR="00693B64" w:rsidRDefault="001624DB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Collectiondataservice</w:t>
            </w:r>
          </w:p>
          <w:p w:rsidR="00693B64" w:rsidRDefault="001624DB">
            <w:pPr>
              <w:jc w:val="center"/>
            </w:pPr>
            <w:r>
              <w:t>Transferdataservice</w:t>
            </w:r>
          </w:p>
          <w:p w:rsidR="00693B64" w:rsidRDefault="001624DB">
            <w:pPr>
              <w:jc w:val="center"/>
            </w:pPr>
            <w:r>
              <w:t>Infobdataservice</w:t>
            </w:r>
          </w:p>
          <w:p w:rsidR="00693B64" w:rsidRDefault="001624DB">
            <w:pPr>
              <w:jc w:val="center"/>
            </w:pPr>
            <w:r>
              <w:t>Financedataservice</w:t>
            </w:r>
          </w:p>
          <w:p w:rsidR="00693B64" w:rsidRDefault="001624DB">
            <w:pPr>
              <w:jc w:val="center"/>
            </w:pPr>
            <w:r>
              <w:t>approvedataservice</w:t>
            </w:r>
          </w:p>
          <w:p w:rsidR="00693B64" w:rsidRDefault="001624DB">
            <w:pPr>
              <w:jc w:val="center"/>
            </w:pPr>
            <w:r>
              <w:t>systemdataservice</w:t>
            </w:r>
          </w:p>
          <w:p w:rsidR="00693B64" w:rsidRDefault="001624DB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 w:rsidR="00693B64" w:rsidRDefault="00693B64"/>
    <w:p w:rsidR="00693B64" w:rsidRDefault="001624DB">
      <w:r>
        <w:rPr>
          <w:rFonts w:hint="eastAsia"/>
          <w:noProof/>
        </w:rPr>
        <w:lastRenderedPageBreak/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揽件用例层之间调用的接口</w:t>
      </w:r>
    </w:p>
    <w:p w:rsidR="00693B64" w:rsidRDefault="001624DB">
      <w:pPr>
        <w:pStyle w:val="2"/>
        <w:ind w:left="210"/>
      </w:pPr>
      <w:bookmarkStart w:id="13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3"/>
    </w:p>
    <w:p w:rsidR="00693B64" w:rsidRDefault="001624DB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693B64" w:rsidRDefault="001624DB">
      <w:r>
        <w:rPr>
          <w:rFonts w:hint="eastAsia"/>
          <w:noProof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693B64" w:rsidRDefault="001624DB">
      <w:r>
        <w:rPr>
          <w:rFonts w:hint="eastAsia"/>
        </w:rPr>
        <w:t>服务器端和客户端的用户界面设计接口是一致的，知识具体的页面不一样。用户界面类如下图所示：</w:t>
      </w:r>
    </w:p>
    <w:p w:rsidR="00693B64" w:rsidRDefault="001624DB">
      <w:pPr>
        <w:pStyle w:val="3"/>
        <w:ind w:left="420"/>
      </w:pPr>
      <w:bookmarkStart w:id="14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4"/>
    </w:p>
    <w:p w:rsidR="00693B64" w:rsidRDefault="001624DB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693B64" w:rsidRDefault="001624DB">
      <w:pPr>
        <w:pStyle w:val="3"/>
        <w:ind w:left="420"/>
      </w:pPr>
      <w:bookmarkStart w:id="15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5"/>
    </w:p>
    <w:p w:rsidR="00693B64" w:rsidRDefault="001624DB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93B64">
        <w:tc>
          <w:tcPr>
            <w:tcW w:w="2765" w:type="dxa"/>
            <w:vMerge w:val="restart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693B64" w:rsidRDefault="001624DB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693B64" w:rsidRDefault="00693B64"/>
    <w:p w:rsidR="00693B64" w:rsidRDefault="001624DB">
      <w:pPr>
        <w:pStyle w:val="3"/>
        <w:ind w:left="420"/>
      </w:pPr>
      <w:bookmarkStart w:id="16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6"/>
    </w:p>
    <w:p w:rsidR="00693B64" w:rsidRDefault="001624DB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693B64" w:rsidRDefault="00693B64"/>
    <w:p w:rsidR="00693B64" w:rsidRDefault="001624DB">
      <w:pPr>
        <w:pStyle w:val="2"/>
        <w:ind w:left="210"/>
      </w:pPr>
      <w:bookmarkStart w:id="17" w:name="_Toc1202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7"/>
    </w:p>
    <w:p w:rsidR="00693B64" w:rsidRDefault="00463DBE">
      <w:r>
        <w:pict>
          <v:shape id="_x0000_i1032" type="#_x0000_t75" style="width:422.25pt;height:238.7pt">
            <v:imagedata r:id="rId18" o:title=""/>
          </v:shape>
        </w:pict>
      </w:r>
    </w:p>
    <w:p w:rsidR="00693B64" w:rsidRDefault="00693B64"/>
    <w:p w:rsidR="00693B64" w:rsidRDefault="00693B64"/>
    <w:p w:rsidR="00693B64" w:rsidRDefault="00693B64"/>
    <w:p w:rsidR="00693B64" w:rsidRDefault="001624DB">
      <w:pPr>
        <w:pStyle w:val="3"/>
        <w:ind w:left="420"/>
      </w:pPr>
      <w:bookmarkStart w:id="18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8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1466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B0FE2" w:rsidTr="005B0FE2">
        <w:tc>
          <w:tcPr>
            <w:tcW w:w="1980" w:type="dxa"/>
          </w:tcPr>
          <w:p w:rsidR="005B0FE2" w:rsidRDefault="005B0FE2" w:rsidP="005B0FE2">
            <w:bookmarkStart w:id="19" w:name="_Toc4074"/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职责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负责实现对应与揽件界面所需要的服务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ins w:id="2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无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负责实现对应与车辆装车管理、交通装运管理、派件与</w:t>
            </w:r>
            <w:ins w:id="2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693B64" w:rsidRDefault="001624DB">
      <w:pPr>
        <w:pStyle w:val="3"/>
        <w:ind w:left="420"/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9"/>
    </w:p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</w:tbl>
    <w:p w:rsidR="00693B64" w:rsidRDefault="00693B64"/>
    <w:p w:rsidR="00693B64" w:rsidRDefault="00693B64"/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得到派件单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编号正确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改变装车单最后序列号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TransferDataService.saveYArrivalDocPO(YArriv</w:t>
            </w:r>
            <w:r>
              <w:rPr>
                <w:rFonts w:hint="eastAsia"/>
              </w:rPr>
              <w:lastRenderedPageBreak/>
              <w:t>alDocPO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保存营业厅到达单单一持久化对象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693B64"/>
        </w:tc>
        <w:tc>
          <w:tcPr>
            <w:tcW w:w="3868" w:type="dxa"/>
            <w:gridSpan w:val="2"/>
          </w:tcPr>
          <w:p w:rsidR="00693B64" w:rsidRDefault="00693B64"/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storagebl.</w:t>
            </w:r>
            <w:r w:rsidRPr="007175F0">
              <w:rPr>
                <w:rFonts w:ascii="Consolas" w:hAnsi="Consolas"/>
              </w:rPr>
              <w:t xml:space="preserve"> getOutWareHouseDocList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Pr="007175F0" w:rsidRDefault="006F3669" w:rsidP="00751332">
            <w:pPr>
              <w:rPr>
                <w:rFonts w:ascii="Consolas" w:hAnsi="Consolas"/>
              </w:rPr>
            </w:pPr>
            <w:r w:rsidRPr="007175F0">
              <w:rPr>
                <w:rFonts w:ascii="Consolas" w:hAnsi="Consolas"/>
              </w:rPr>
              <w:t>ArrayList&lt;OutWareHouseDocPO&gt; getOutWareHouseDocList()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得到未审批出库单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7175F0">
              <w:rPr>
                <w:rFonts w:ascii="Consolas" w:hAnsi="Consolas"/>
              </w:rPr>
              <w:t xml:space="preserve"> getInWareHouseDocList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ArrayList&lt;InWareHouseDocPO&gt; getInWareHouseDocList()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得到未审批入库单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6F3669">
              <w:rPr>
                <w:rFonts w:ascii="Consolas" w:hAnsi="Consolas"/>
              </w:rPr>
              <w:t xml:space="preserve"> </w:t>
            </w:r>
            <w:r w:rsidRPr="007175F0">
              <w:rPr>
                <w:rFonts w:ascii="Consolas" w:hAnsi="Consolas"/>
              </w:rPr>
              <w:t>saveInWareHouseDocPO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saveInWareHouseDocPO(InWareHouseDocPO in)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根据已审批入库单更新库存状态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Default="006F3669" w:rsidP="00751332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 w:rsidRPr="007175F0">
              <w:rPr>
                <w:rFonts w:ascii="Consolas" w:hAnsi="Consolas"/>
              </w:rPr>
              <w:t>saveOutWareHouseDocPO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saveOutWareHouseDocPO(OutWareHouseDocPO out)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根据已审批出库单更新库存状态</w:t>
            </w:r>
          </w:p>
        </w:tc>
      </w:tr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F3669" w:rsidTr="00751332">
        <w:tc>
          <w:tcPr>
            <w:tcW w:w="4150" w:type="dxa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getValidLocation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获取仓库一个有效位置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StorageDataService.</w:t>
            </w:r>
            <w:r w:rsidRPr="006F3669">
              <w:rPr>
                <w:rFonts w:ascii="Consolas" w:hAnsi="Consolas"/>
              </w:rPr>
              <w:t>storageModify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将指定数量的机动区位置划归其他区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 xml:space="preserve">. markPositionOccupied 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标记位置被占用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storageRealease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释放机动区库存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getCurrInWare_ID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得到当前入库单编号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6F3669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根据审批后的入库单更新库存状态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根据审批后的出库单更新库存状态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getInWareHouseDocPO_Fly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得到航运区库存信息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getInWareHouseDocPO_Train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得到货运区库存信息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getInWareHouseDocPO_Car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得到汽运区库存信息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StorageDataService.clear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addNewStorageItem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向仓库添加新的东西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getOutWareHouseDoc_unchecked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getCurrOutWare_ID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得到当前出库单编号</w:t>
            </w:r>
          </w:p>
        </w:tc>
      </w:tr>
    </w:tbl>
    <w:p w:rsidR="00693B64" w:rsidRDefault="00693B64"/>
    <w:p w:rsidR="00BC493A" w:rsidRDefault="00BC493A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693B64" w:rsidRDefault="00693B64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pPr>
              <w:jc w:val="center"/>
            </w:pPr>
            <w:r w:rsidRPr="00BE019C">
              <w:rPr>
                <w:rFonts w:ascii="Consolas" w:hAnsi="Consolas"/>
              </w:rPr>
              <w:t>Logisticsquerybl. historyQuery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Pr="00BE019C" w:rsidRDefault="00BC493A" w:rsidP="00751332">
            <w:pPr>
              <w:rPr>
                <w:rFonts w:ascii="Consolas" w:hAnsi="Consolas"/>
              </w:rPr>
            </w:pPr>
            <w:r w:rsidRPr="00BE019C">
              <w:rPr>
                <w:rFonts w:ascii="Consolas" w:hAnsi="Consolas"/>
              </w:rPr>
              <w:t>ositionVO historyQuery(String SendDocID)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changePosition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 xml:space="preserve"> changePosition(String </w:t>
            </w:r>
            <w:r w:rsidRPr="00BE019C">
              <w:rPr>
                <w:rFonts w:ascii="Consolas" w:hAnsi="Consolas"/>
              </w:rPr>
              <w:t>ItemID, String pos)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 createPosition(String string, String pos,String  destination)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根据揽件情况创建物流信息记录</w:t>
            </w:r>
          </w:p>
        </w:tc>
      </w:tr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</w:t>
            </w:r>
            <w:r w:rsidRPr="00BE019C">
              <w:rPr>
                <w:rFonts w:ascii="Consolas" w:hAnsi="Consolas"/>
              </w:rPr>
              <w:t>historyQuery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>aService.  changePosition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根据揽件情况创建物流信息记录</w:t>
            </w:r>
          </w:p>
        </w:tc>
      </w:tr>
    </w:tbl>
    <w:p w:rsidR="00693B64" w:rsidRDefault="00693B64"/>
    <w:p w:rsidR="00407CB1" w:rsidRDefault="00407CB1"/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  <w:r w:rsidRPr="00574A8C">
        <w:rPr>
          <w:rFonts w:ascii="Calibri" w:hAnsi="Calibri" w:hint="eastAsia"/>
          <w:b/>
          <w:szCs w:val="22"/>
        </w:rPr>
        <w:t>表</w:t>
      </w:r>
      <w:r w:rsidRPr="00574A8C">
        <w:rPr>
          <w:rFonts w:ascii="Calibri" w:hAnsi="Calibri" w:hint="eastAsia"/>
          <w:b/>
          <w:szCs w:val="22"/>
        </w:rPr>
        <w:t>13  Infobl</w:t>
      </w:r>
      <w:r w:rsidRPr="00574A8C">
        <w:rPr>
          <w:rFonts w:ascii="Calibri" w:hAnsi="Calibri" w:hint="eastAsia"/>
          <w:b/>
          <w:szCs w:val="22"/>
        </w:rPr>
        <w:t>模块的接口规范</w:t>
      </w: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  <w:r w:rsidRPr="00574A8C">
        <w:rPr>
          <w:rFonts w:ascii="Calibri" w:hAnsi="Calibri" w:hint="eastAsia"/>
          <w:szCs w:val="22"/>
        </w:rPr>
        <w:t xml:space="preserve">                      </w:t>
      </w:r>
      <w:r w:rsidRPr="00574A8C">
        <w:rPr>
          <w:rFonts w:ascii="Calibri" w:hAnsi="Calibri"/>
          <w:szCs w:val="22"/>
        </w:rPr>
        <w:t xml:space="preserve">                                                              </w:t>
      </w:r>
    </w:p>
    <w:tbl>
      <w:tblPr>
        <w:tblStyle w:val="13"/>
        <w:tblpPr w:leftFromText="180" w:rightFromText="180" w:vertAnchor="page" w:horzAnchor="margin" w:tblpY="2446"/>
        <w:tblW w:w="8330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40"/>
      </w:tblGrid>
      <w:tr w:rsidR="00574A8C" w:rsidRPr="00574A8C" w:rsidTr="00574A8C">
        <w:tc>
          <w:tcPr>
            <w:tcW w:w="8330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提供的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（供接口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）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Car.saveCar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saveCar(CarPO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或修改的车辆信息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Car.getCarList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ArrayList&lt;CarVO&gt; getCarList(String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名称正确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得到车辆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的VO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Car.deleteCar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deleteCar(CarPO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删除指定的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saveDriver(DriverPO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新增或修改的司机信息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ArrayList&lt;DriverVO&gt; getDriveVOList(String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机构名称正确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Driver.deleteDriver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deleteDriver(DriverPO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删除指定的司机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Driver.saveDriverSalary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saveDriverSalary(String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的id信息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保存司机薪水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Driver.getDriverCommision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getDriverCommision(String driverID)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Driver.getDirverID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getDirverID(String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该机构所有司机id的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Driver.getDirverName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getDirverName(String driverID, 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id和机构名称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里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对应的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姓名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Driver.getDriver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DriverPO getDriver(String driverID)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该id对应的司机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Driver.saveMoney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saveMoney(Double money,String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司机的薪水策略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double  getDistance(String city1,String city2)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城市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存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在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这两个城市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的距离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.changeDistance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changeDistance(DistancePO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修改的城市PO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.addDistance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addDistance(DistancePO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一个城市时保存PO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Infobl.Distance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.getCityList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getCityList()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城市的列表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.getStaffVOList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ArrayList&lt;StaffVO&gt; getStaffVOList(String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机构名称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正确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该机构的所有人员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ArrayList&lt;InstitutionVO&gt; getInstitutionVOList()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VO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saveSalary (SalaryPO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薪水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SalaryPO getSalary(String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该员工的薪水策略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.saveStaff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saveStaff(StaffPO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新增或修改的员工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.saveInstitution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saveInstitution (InstitutionPO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新增或修改的机构信息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.deleteInstitution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deleteInstitution(String Institution)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该id对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应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的机构信息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.delete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lastRenderedPageBreak/>
              <w:t>Staff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deleteStaff(StaffPO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.getCourierID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ArrayList&lt;String&gt; getCourierID(String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机构快递员的id列表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.getTransferCenterID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getTransferCenterID(String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营业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厅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的id得到上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级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中转中心的id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.getSubInstitutionID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ArrayList&lt;String&gt; getSubInstitutionID(String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根据中转中心id得到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营业厅的id列表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getID(String institutionName)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机构名称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得到机构id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getName(String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机构id得到机构名称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.getStaffName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getStaffName(String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得到员工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姓名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.getInstitutionName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 getInstitutionName(String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所在机构的名称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.getInstitutionID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getInstitutionID(String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所在机构的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.getCity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String getCity(String institutionid)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该机构所在城市信息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.getUnpaidInstitutionList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ArrayList&lt;InstitutionPO&gt; getUnpaidInstitutionList()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得到没有付租金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的机构列表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.getUnpaidStaffList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ArrayList&lt;StaffPO&gt; getUnpaidStaffList()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没有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付薪水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的员工列表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.resetSalary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resetSalary()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所有员工的属性改为未付款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.saveSalary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saveSalary(String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该员工设为已付款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.saveRent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saveRent(String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该机构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设置为已付租金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.resetRent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public void resetRent()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所有机构设置为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未付款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.getPosition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Post getPosition(String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该员工的职位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.getBase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getBase(String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该员工的基础工资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.getBonus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double getBonus(String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奖金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Infobl.Institution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.getPercentage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ab/>
              <w:t>double getPercentage(String staffID)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该员工的提成</w:t>
            </w:r>
          </w:p>
        </w:tc>
      </w:tr>
      <w:tr w:rsidR="00574A8C" w:rsidRPr="00574A8C" w:rsidTr="00574A8C">
        <w:tc>
          <w:tcPr>
            <w:tcW w:w="8330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                           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需要的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服务（需接口）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服务名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findCar(String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addCar(CarPO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车辆PO 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修改一个车辆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deleteCar(CarPO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车辆PO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InfoDataService.Car.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isVaild(String id,String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该车辆是否存在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findDriver(String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信息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addDriver(DriverPO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PO 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deleteDriver(DriverPO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isVaild(String 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lastRenderedPageBreak/>
              <w:t>id,String institutionName)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司机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是否存在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这个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机构中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lastRenderedPageBreak/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getDriver(String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一个司机信息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InfoDataService.Driver.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saveMoney(Double money,String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司机的薪水信息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Distance.getDistance(String city1,String city2)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两个城市间的距离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Distance.changeDistance(DistancePO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距离PO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Distance.addDistance(DistancePO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一个城市PO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Distance.getCityList()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所有城市的列表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Institution.getStaffList(String institutionId)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获得机构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中所有员工列表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Institution.addStaff(StaffPO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Institution.deleteStaff(StaffPO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Institution.findInstitution()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所有的机构信息列表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Institution.addInstitution 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新增一个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Institution.changeInstitution(InstitutionPO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Institution.deleteInstitution(InstitutionPO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删除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一个机构PO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Institution.getInstitution(String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机构id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机构信息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Institution.getStaff(String 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id获得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员工信息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Institution.getSalaryPOs()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获得所有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员工的薪水策略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Institution.getSalaryPO(String staffID)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根据员工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id获得对应的薪水PO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Institution.changeSalary(SalaryPO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薪水PO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Institution.isStaffVaild(StaffPO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员工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PO是否存在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InfoDataService.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Institution.isInstitutionVaild(InstitutionPO po)</w:t>
            </w:r>
          </w:p>
        </w:tc>
        <w:tc>
          <w:tcPr>
            <w:tcW w:w="3940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判断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一个机构PO是否存在</w:t>
            </w:r>
          </w:p>
        </w:tc>
      </w:tr>
    </w:tbl>
    <w:p w:rsidR="00574A8C" w:rsidRPr="00574A8C" w:rsidRDefault="00574A8C" w:rsidP="00574A8C">
      <w:pPr>
        <w:tabs>
          <w:tab w:val="left" w:pos="7470"/>
        </w:tabs>
        <w:rPr>
          <w:rFonts w:ascii="Calibri" w:hAnsi="Calibri"/>
          <w:szCs w:val="22"/>
        </w:rPr>
      </w:pPr>
      <w:r w:rsidRPr="00574A8C">
        <w:rPr>
          <w:rFonts w:ascii="Calibri" w:hAnsi="Calibri"/>
          <w:szCs w:val="22"/>
        </w:rPr>
        <w:tab/>
      </w:r>
    </w:p>
    <w:p w:rsidR="00574A8C" w:rsidRPr="00574A8C" w:rsidRDefault="00574A8C" w:rsidP="00574A8C">
      <w:pPr>
        <w:tabs>
          <w:tab w:val="left" w:pos="6675"/>
        </w:tabs>
        <w:rPr>
          <w:rFonts w:ascii="Calibri" w:hAnsi="Calibri"/>
          <w:szCs w:val="22"/>
        </w:rPr>
      </w:pPr>
      <w:r w:rsidRPr="00574A8C">
        <w:rPr>
          <w:rFonts w:ascii="Calibri" w:hAnsi="Calibri"/>
          <w:szCs w:val="22"/>
        </w:rPr>
        <w:tab/>
      </w: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Pr="00574A8C" w:rsidRDefault="00574A8C" w:rsidP="00574A8C">
      <w:pPr>
        <w:rPr>
          <w:rFonts w:ascii="Calibri" w:hAnsi="Calibri"/>
          <w:szCs w:val="22"/>
        </w:rPr>
      </w:pPr>
    </w:p>
    <w:p w:rsid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  <w:r w:rsidRPr="00574A8C">
        <w:rPr>
          <w:rFonts w:ascii="Calibri" w:hAnsi="Calibri" w:hint="eastAsia"/>
          <w:b/>
          <w:szCs w:val="22"/>
        </w:rPr>
        <w:t>表</w:t>
      </w:r>
      <w:r w:rsidRPr="00574A8C">
        <w:rPr>
          <w:rFonts w:ascii="Calibri" w:hAnsi="Calibri" w:hint="eastAsia"/>
          <w:b/>
          <w:szCs w:val="22"/>
        </w:rPr>
        <w:t>14 Systembl</w:t>
      </w:r>
      <w:r w:rsidRPr="00574A8C">
        <w:rPr>
          <w:rFonts w:ascii="Calibri" w:hAnsi="Calibri"/>
          <w:b/>
          <w:szCs w:val="22"/>
        </w:rPr>
        <w:t>的接口规范</w:t>
      </w:r>
    </w:p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tbl>
      <w:tblPr>
        <w:tblStyle w:val="13"/>
        <w:tblpPr w:leftFromText="180" w:rightFromText="180" w:vertAnchor="page" w:horzAnchor="margin" w:tblpY="274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574A8C" w:rsidRPr="00574A8C" w:rsidTr="00574A8C">
        <w:tc>
          <w:tcPr>
            <w:tcW w:w="8296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提供的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（供接口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）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bl.getOperationVOList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ArrayList&lt;OperationVO&gt; getOperationVOList(Date beginTime,Date endTime)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该时间段内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操作日志VO列表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bl.saveOperation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saveOperation(OperationPO po)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一个操作日志PO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bl.getPasswordAndPower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String[] getPasswordAndPower(String id)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正确的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员工id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该员工的密码，权限</w:t>
            </w:r>
          </w:p>
        </w:tc>
      </w:tr>
      <w:tr w:rsidR="00574A8C" w:rsidRPr="00574A8C" w:rsidTr="00574A8C">
        <w:tc>
          <w:tcPr>
            <w:tcW w:w="2867" w:type="dxa"/>
            <w:vMerge w:val="restart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bl.changePasswordAndPower</w:t>
            </w: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语法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public void changePasswordAndPower(String[] str)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前置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  <w:tr w:rsidR="00574A8C" w:rsidRPr="00574A8C" w:rsidTr="00574A8C">
        <w:tc>
          <w:tcPr>
            <w:tcW w:w="2867" w:type="dxa"/>
            <w:vMerge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</w:p>
        </w:tc>
        <w:tc>
          <w:tcPr>
            <w:tcW w:w="1523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后置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条件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修改一个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员工的密码权限</w:t>
            </w:r>
          </w:p>
        </w:tc>
      </w:tr>
      <w:tr w:rsidR="00574A8C" w:rsidRPr="00574A8C" w:rsidTr="00574A8C">
        <w:tc>
          <w:tcPr>
            <w:tcW w:w="8296" w:type="dxa"/>
            <w:gridSpan w:val="3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 xml:space="preserve">                             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需要的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服务（需接口）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服务名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服务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findOperationLog(Date beginTime,Date endTime)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获得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一段时间内的操作日志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saveOperationLog(OperationPO po)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保存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操作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日志PO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getPasswordAndPower(String id)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得到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一个员工的密码权限</w:t>
            </w: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信息</w:t>
            </w:r>
          </w:p>
        </w:tc>
      </w:tr>
      <w:tr w:rsidR="00574A8C" w:rsidRPr="00574A8C" w:rsidTr="00574A8C">
        <w:tc>
          <w:tcPr>
            <w:tcW w:w="4390" w:type="dxa"/>
            <w:gridSpan w:val="2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SystemDataService.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changePasswordAndPower(String[] str)</w:t>
            </w:r>
          </w:p>
        </w:tc>
        <w:tc>
          <w:tcPr>
            <w:tcW w:w="3906" w:type="dxa"/>
          </w:tcPr>
          <w:p w:rsidR="00574A8C" w:rsidRPr="00574A8C" w:rsidRDefault="00574A8C" w:rsidP="00574A8C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574A8C">
              <w:rPr>
                <w:rFonts w:asciiTheme="minorEastAsia" w:eastAsiaTheme="minorEastAsia" w:hAnsiTheme="minorEastAsia" w:hint="eastAsia"/>
                <w:kern w:val="0"/>
                <w:szCs w:val="21"/>
              </w:rPr>
              <w:t>修改</w:t>
            </w:r>
            <w:r w:rsidRPr="00574A8C">
              <w:rPr>
                <w:rFonts w:asciiTheme="minorEastAsia" w:eastAsiaTheme="minorEastAsia" w:hAnsiTheme="minorEastAsia"/>
                <w:kern w:val="0"/>
                <w:szCs w:val="21"/>
              </w:rPr>
              <w:t>一个员工的密码权限</w:t>
            </w:r>
          </w:p>
        </w:tc>
      </w:tr>
    </w:tbl>
    <w:p w:rsidR="00574A8C" w:rsidRPr="00574A8C" w:rsidRDefault="00574A8C" w:rsidP="00574A8C">
      <w:pPr>
        <w:jc w:val="center"/>
        <w:rPr>
          <w:rFonts w:ascii="Calibri" w:hAnsi="Calibri"/>
          <w:b/>
          <w:szCs w:val="22"/>
        </w:rPr>
      </w:pPr>
    </w:p>
    <w:p w:rsidR="00574A8C" w:rsidRDefault="00574A8C"/>
    <w:p w:rsidR="00574A8C" w:rsidRDefault="00574A8C"/>
    <w:p w:rsidR="00574A8C" w:rsidRDefault="00574A8C"/>
    <w:p w:rsidR="00574A8C" w:rsidRDefault="00574A8C"/>
    <w:p w:rsidR="00407CB1" w:rsidRDefault="00407CB1"/>
    <w:p w:rsidR="00693B64" w:rsidRDefault="001624DB">
      <w:pPr>
        <w:pStyle w:val="2"/>
        <w:ind w:left="210"/>
      </w:pPr>
      <w:bookmarkStart w:id="22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2"/>
    </w:p>
    <w:p w:rsidR="00693B64" w:rsidRDefault="001624DB">
      <w:pPr>
        <w:ind w:firstLineChars="200" w:firstLine="420"/>
      </w:pPr>
      <w:r>
        <w:rPr>
          <w:rFonts w:hint="eastAsia"/>
        </w:rPr>
        <w:t>数据层主要给业务逻辑层提供数据访问服务，包括对于持久化数据的增删改查。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接口提供。由于持久化数据的保存主要为序列化文件，所示抽象了数据服务。数据层模块的描述具体如图所示。</w:t>
      </w:r>
    </w:p>
    <w:p w:rsidR="00693B64" w:rsidRDefault="00463DBE">
      <w:pPr>
        <w:jc w:val="center"/>
      </w:pPr>
      <w:r>
        <w:lastRenderedPageBreak/>
        <w:pict>
          <v:shape id="_x0000_i1033" type="#_x0000_t75" style="width:182.9pt;height:293.2pt">
            <v:imagedata r:id="rId19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693B64" w:rsidRDefault="00693B64">
      <w:pPr>
        <w:jc w:val="center"/>
      </w:pPr>
    </w:p>
    <w:p w:rsidR="00693B64" w:rsidRDefault="00693B64"/>
    <w:p w:rsidR="00693B64" w:rsidRDefault="001624DB">
      <w:pPr>
        <w:pStyle w:val="3"/>
        <w:ind w:left="420"/>
      </w:pPr>
      <w:bookmarkStart w:id="23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3"/>
    </w:p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 w:rsidR="00693B64" w:rsidRDefault="001624DB">
      <w:pPr>
        <w:pStyle w:val="3"/>
        <w:ind w:left="420"/>
      </w:pPr>
      <w:bookmarkStart w:id="24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4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1F324D" w:rsidTr="00751332">
        <w:tc>
          <w:tcPr>
            <w:tcW w:w="8296" w:type="dxa"/>
            <w:gridSpan w:val="3"/>
          </w:tcPr>
          <w:p w:rsidR="001F324D" w:rsidRDefault="001F324D" w:rsidP="00751332">
            <w:r>
              <w:rPr>
                <w:rFonts w:hint="eastAsia"/>
              </w:rPr>
              <w:t>提供的服务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6B5874"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Pr="006B5874" w:rsidRDefault="001F324D" w:rsidP="00751332">
            <w:pPr>
              <w:rPr>
                <w:rFonts w:ascii="Consolas" w:hAnsi="Consolas"/>
              </w:rPr>
            </w:pPr>
            <w:r w:rsidRPr="006B5874">
              <w:rPr>
                <w:rFonts w:ascii="Consolas" w:hAnsi="Consolas"/>
              </w:rPr>
              <w:t>StorageLocation getValidLocation(String sID, String distriction)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获取一个仓库的有效位置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StorageDataService.</w:t>
            </w:r>
            <w:r w:rsidRPr="008E34B1">
              <w:rPr>
                <w:rFonts w:ascii="Consolas" w:hAnsi="Consolas"/>
              </w:rPr>
              <w:t>storageModify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8E34B1">
              <w:t>v</w:t>
            </w:r>
            <w:r w:rsidRPr="008E34B1">
              <w:rPr>
                <w:rFonts w:ascii="Consolas" w:hAnsi="Consolas"/>
              </w:rPr>
              <w:t>oid storageModify(String to,String storageID,int quantity)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将</w:t>
            </w:r>
            <w:r w:rsidRPr="00F54BD8">
              <w:rPr>
                <w:rFonts w:ascii="Consolas" w:hAnsi="Consolas" w:hint="eastAsia"/>
              </w:rPr>
              <w:t>quantity</w:t>
            </w:r>
            <w:r>
              <w:rPr>
                <w:rFonts w:hint="eastAsia"/>
                <w:color w:val="000000"/>
              </w:rPr>
              <w:t>个位置从机动区暂时调整到其他区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lastRenderedPageBreak/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EA10C8">
              <w:rPr>
                <w:rFonts w:ascii="Consolas" w:hAnsi="Consolas"/>
              </w:rPr>
              <w:t xml:space="preserve"> markPositionOccupied</w:t>
            </w:r>
            <w:r w:rsidRPr="00C00599">
              <w:rPr>
                <w:rFonts w:ascii="Consolas" w:hAnsi="Consolas"/>
              </w:rPr>
              <w:t xml:space="preserve"> 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markPositionOccupied(ArrayList&lt;StorageLocation&gt; list)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标记被占用的位置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 xml:space="preserve">. </w:t>
            </w:r>
            <w:r w:rsidRPr="00EA10C8">
              <w:rPr>
                <w:rFonts w:ascii="Consolas" w:hAnsi="Consolas"/>
              </w:rPr>
              <w:t>storageRealease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storageRealease(String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释放机动区的库存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  <w:r w:rsidRPr="00EA10C8">
              <w:rPr>
                <w:rFonts w:ascii="Consolas" w:hAnsi="Consolas"/>
              </w:rPr>
              <w:t>getCurrInWare_ID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getCurrInWare_ID()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获取当前入库单的编号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tabs>
                <w:tab w:val="left" w:pos="706"/>
              </w:tabs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保存入库单文件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保存出库单文件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getInWareHouseDocPO_Fly(String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获取某仓库航运区库存信息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getInWareHouseDocPO_Train(String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获取某仓库货运区库存信息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getInWareHouseDocPO_Car(String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获取某仓库汽运区库存信息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 w:hint="eastAsia"/>
              </w:rPr>
              <w:t>oid</w:t>
            </w:r>
            <w:r w:rsidRPr="00EA10C8">
              <w:rPr>
                <w:rFonts w:ascii="Consolas" w:hAnsi="Consolas"/>
              </w:rPr>
              <w:t xml:space="preserve"> updateOutWareHouseDoc(OutWareHouseDocPO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根据审批后的出库单更新库存状态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F73E30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/>
              </w:rPr>
              <w:t>oid updateInWareHouseDoc(InWareHouseDocPO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根据审批后的入库单更新库存状态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>clear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clear()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清空库存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addNewStorageItem(RecordPO recordPO)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向仓库增加一个商品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ArrayList&lt;InWareHouseDocPO&gt; getInWarehouseDoc()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得到未审批入库单列表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ArrayList&lt;OutWareHouseDocPO&gt; getOutWareHouseDoc_unchecked()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得到未审批出库单列表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getCurrOutWare_ID()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得到当前出库单编号</w:t>
            </w:r>
          </w:p>
        </w:tc>
      </w:tr>
    </w:tbl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p w:rsidR="00693B64" w:rsidRDefault="00693B64"/>
    <w:p w:rsidR="00574A8C" w:rsidRDefault="00574A8C"/>
    <w:p w:rsidR="00574A8C" w:rsidRDefault="00574A8C"/>
    <w:p w:rsidR="00574A8C" w:rsidRDefault="00574A8C"/>
    <w:tbl>
      <w:tblPr>
        <w:tblStyle w:val="21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574A8C" w:rsidRPr="00574A8C" w:rsidTr="00425AD6">
        <w:tc>
          <w:tcPr>
            <w:tcW w:w="8296" w:type="dxa"/>
            <w:gridSpan w:val="3"/>
          </w:tcPr>
          <w:p w:rsidR="00574A8C" w:rsidRPr="00574A8C" w:rsidRDefault="00574A8C" w:rsidP="00574A8C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提供的</w:t>
            </w:r>
            <w:r w:rsidRPr="00574A8C">
              <w:rPr>
                <w:rFonts w:ascii="Calibri" w:hAnsi="Calibri"/>
                <w:szCs w:val="22"/>
              </w:rPr>
              <w:t>服务（</w:t>
            </w:r>
            <w:r w:rsidRPr="00574A8C">
              <w:rPr>
                <w:rFonts w:ascii="Calibri" w:hAnsi="Calibri" w:hint="eastAsia"/>
                <w:szCs w:val="22"/>
              </w:rPr>
              <w:t>供接口</w:t>
            </w:r>
            <w:r w:rsidRPr="00574A8C">
              <w:rPr>
                <w:rFonts w:ascii="Calibri" w:hAnsi="Calibri"/>
                <w:szCs w:val="22"/>
              </w:rPr>
              <w:t>）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findCar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ArrayList&lt;CarPO&gt; findCar(String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该机构的车辆</w:t>
            </w:r>
            <w:r w:rsidRPr="00574A8C">
              <w:rPr>
                <w:rFonts w:ascii="Calibri" w:hAnsi="Calibri"/>
                <w:szCs w:val="22"/>
              </w:rPr>
              <w:t>POList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addCar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增加一个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changeCar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deleteCar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</w:t>
            </w:r>
            <w:r w:rsidRPr="00574A8C">
              <w:rPr>
                <w:rFonts w:ascii="Calibri" w:hAnsi="Calibri"/>
                <w:szCs w:val="22"/>
              </w:rPr>
              <w:t>车辆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InfoDataService.Car.</w:t>
            </w:r>
            <w:r w:rsidRPr="00574A8C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与机构名称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返回是否</w:t>
            </w:r>
            <w:r w:rsidRPr="00574A8C">
              <w:rPr>
                <w:rFonts w:ascii="Calibri" w:hAnsi="Calibri"/>
                <w:szCs w:val="22"/>
              </w:rPr>
              <w:t>存在这辆车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lastRenderedPageBreak/>
              <w:t>InfoDataService.Driver.</w:t>
            </w:r>
            <w:r w:rsidRPr="00574A8C">
              <w:rPr>
                <w:rFonts w:ascii="Calibri" w:hAnsi="Calibri"/>
                <w:szCs w:val="22"/>
              </w:rPr>
              <w:t>findDriver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ArrayList&lt;DriverPO&gt; findDriver(String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该机构的</w:t>
            </w:r>
            <w:r w:rsidRPr="00574A8C">
              <w:rPr>
                <w:rFonts w:ascii="Calibri" w:hAnsi="Calibri" w:hint="eastAsia"/>
                <w:szCs w:val="22"/>
              </w:rPr>
              <w:t>司机</w:t>
            </w:r>
            <w:r w:rsidRPr="00574A8C">
              <w:rPr>
                <w:rFonts w:ascii="Calibri" w:hAnsi="Calibri"/>
                <w:szCs w:val="22"/>
              </w:rPr>
              <w:t>POList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addDriver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增加一个司机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changeDriver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ab/>
              <w:t>public void changeDriver(DriverPO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deleteDriver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与机构名称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返回是否</w:t>
            </w:r>
            <w:r w:rsidRPr="00574A8C">
              <w:rPr>
                <w:rFonts w:ascii="Calibri" w:hAnsi="Calibri"/>
                <w:szCs w:val="22"/>
              </w:rPr>
              <w:t>存在这</w:t>
            </w:r>
            <w:r w:rsidRPr="00574A8C">
              <w:rPr>
                <w:rFonts w:ascii="Calibri" w:hAnsi="Calibri" w:hint="eastAsia"/>
                <w:szCs w:val="22"/>
              </w:rPr>
              <w:t>个</w:t>
            </w:r>
            <w:r w:rsidRPr="00574A8C">
              <w:rPr>
                <w:rFonts w:ascii="Calibri" w:hAnsi="Calibri"/>
                <w:szCs w:val="22"/>
              </w:rPr>
              <w:t>司机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getDriver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DriverPO getDriver(String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司机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</w:t>
            </w:r>
            <w:r w:rsidRPr="00574A8C">
              <w:rPr>
                <w:rFonts w:ascii="Calibri" w:hAnsi="Calibri"/>
                <w:szCs w:val="22"/>
              </w:rPr>
              <w:t>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对应的司机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InfoDataService.Driver.</w:t>
            </w:r>
            <w:r w:rsidRPr="00574A8C">
              <w:rPr>
                <w:rFonts w:ascii="Calibri" w:hAnsi="Calibri"/>
                <w:szCs w:val="22"/>
              </w:rPr>
              <w:t>saveMoney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保存</w:t>
            </w:r>
            <w:r w:rsidRPr="00574A8C">
              <w:rPr>
                <w:rFonts w:ascii="Calibri" w:hAnsi="Calibri"/>
                <w:szCs w:val="22"/>
              </w:rPr>
              <w:t>司机的薪水</w:t>
            </w:r>
            <w:r w:rsidRPr="00574A8C">
              <w:rPr>
                <w:rFonts w:ascii="Calibri" w:hAnsi="Calibri" w:hint="eastAsia"/>
                <w:szCs w:val="22"/>
              </w:rPr>
              <w:t>策略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Distance.getDistance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两个城市间的距离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Distance.changeDistance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距离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Distance.addDistance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一个城市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Distance.getCityList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所有城市的列表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Institution.getStaffList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ArrayList&lt;StaffPO&gt; getStaffList(String institutionId)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 w:hint="eastAsia"/>
                <w:szCs w:val="22"/>
              </w:rPr>
              <w:t>获得机构</w:t>
            </w:r>
            <w:r w:rsidRPr="00574A8C">
              <w:rPr>
                <w:rFonts w:ascii="Calibri" w:hAnsi="Calibri"/>
                <w:szCs w:val="22"/>
              </w:rPr>
              <w:t>中所有员工列表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Institution.addStaff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lastRenderedPageBreak/>
              <w:t>InfoDataService.</w:t>
            </w:r>
            <w:r w:rsidRPr="00574A8C">
              <w:rPr>
                <w:rFonts w:ascii="Calibri" w:hAnsi="Calibri"/>
                <w:szCs w:val="22"/>
              </w:rPr>
              <w:t>Institution.deleteStaff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删除一个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Institution.findInstitution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ArrayList&lt;InstitutionPO&gt; findInstitution()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所有的机构信息列表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Institution.addInstitution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addInstitution 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新增一个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changeInstitution(InstitutionPO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Institution.deleteInstitution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deleteInstitution(InstitutionPO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删除</w:t>
            </w:r>
            <w:r w:rsidRPr="00574A8C">
              <w:rPr>
                <w:rFonts w:ascii="Calibri" w:hAnsi="Calibri"/>
                <w:szCs w:val="22"/>
              </w:rPr>
              <w:t>一个机构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Institution.getInstitution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InstitutionPO getInstitution(String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正确的机构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</w:t>
            </w:r>
            <w:r w:rsidRPr="00574A8C">
              <w:rPr>
                <w:rFonts w:ascii="Calibri" w:hAnsi="Calibri"/>
                <w:szCs w:val="22"/>
              </w:rPr>
              <w:t>机构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 w:hint="eastAsia"/>
                <w:szCs w:val="22"/>
              </w:rPr>
              <w:t>获得</w:t>
            </w:r>
            <w:r w:rsidRPr="00574A8C">
              <w:rPr>
                <w:rFonts w:ascii="Calibri" w:hAnsi="Calibri"/>
                <w:szCs w:val="22"/>
              </w:rPr>
              <w:t>机构信息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Institution.getStaff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StaffPO getStaff(String 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根据员工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获得</w:t>
            </w:r>
            <w:r w:rsidRPr="00574A8C">
              <w:rPr>
                <w:rFonts w:ascii="Calibri" w:hAnsi="Calibri" w:hint="eastAsia"/>
                <w:szCs w:val="22"/>
              </w:rPr>
              <w:t>员工信息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Institution.getSalaryPOs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ArrayList&lt;SalaryPO&gt; getSalaryPOs()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获得所有</w:t>
            </w:r>
            <w:r w:rsidRPr="00574A8C">
              <w:rPr>
                <w:rFonts w:ascii="Calibri" w:hAnsi="Calibri"/>
                <w:szCs w:val="22"/>
              </w:rPr>
              <w:t>员工的薪水策略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Institution.getSalaryPO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SalaryPO getSalaryPO(String staffID)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根据员工</w:t>
            </w:r>
            <w:r w:rsidRPr="00574A8C">
              <w:rPr>
                <w:rFonts w:ascii="Calibri" w:hAnsi="Calibri"/>
                <w:szCs w:val="22"/>
              </w:rPr>
              <w:t>id</w:t>
            </w:r>
            <w:r w:rsidRPr="00574A8C">
              <w:rPr>
                <w:rFonts w:ascii="Calibri" w:hAnsi="Calibri"/>
                <w:szCs w:val="22"/>
              </w:rPr>
              <w:t>获得对应的薪水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Institution.changeSalary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changeSalary(SalaryPO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修改一个</w:t>
            </w:r>
            <w:r w:rsidRPr="00574A8C">
              <w:rPr>
                <w:rFonts w:ascii="Calibri" w:hAnsi="Calibri"/>
                <w:szCs w:val="22"/>
              </w:rPr>
              <w:t>薪水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Institution.isStaffVaild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isStaffVaild(StaffPO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判断</w:t>
            </w:r>
            <w:r w:rsidRPr="00574A8C">
              <w:rPr>
                <w:rFonts w:ascii="Calibri" w:hAnsi="Calibri"/>
                <w:szCs w:val="22"/>
              </w:rPr>
              <w:t>一个</w:t>
            </w:r>
            <w:r w:rsidRPr="00574A8C">
              <w:rPr>
                <w:rFonts w:ascii="Calibri" w:hAnsi="Calibri" w:hint="eastAsia"/>
                <w:szCs w:val="22"/>
              </w:rPr>
              <w:t>员工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是否存在</w:t>
            </w:r>
          </w:p>
        </w:tc>
      </w:tr>
      <w:tr w:rsidR="00574A8C" w:rsidRPr="00574A8C" w:rsidTr="00425AD6">
        <w:tc>
          <w:tcPr>
            <w:tcW w:w="2689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InfoDataService.</w:t>
            </w:r>
            <w:r w:rsidRPr="00574A8C">
              <w:rPr>
                <w:rFonts w:ascii="Calibri" w:hAnsi="Calibri"/>
                <w:szCs w:val="22"/>
              </w:rPr>
              <w:t>Institution.isInstitutionVaild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boolean isInstitutionVaild(InstitutionPO po)</w:t>
            </w:r>
          </w:p>
        </w:tc>
      </w:tr>
      <w:tr w:rsidR="00574A8C" w:rsidRPr="00574A8C" w:rsidTr="00425AD6"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rPr>
          <w:trHeight w:val="427"/>
        </w:trPr>
        <w:tc>
          <w:tcPr>
            <w:tcW w:w="2689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判断</w:t>
            </w:r>
            <w:r w:rsidRPr="00574A8C">
              <w:rPr>
                <w:rFonts w:ascii="Calibri" w:hAnsi="Calibri"/>
                <w:szCs w:val="22"/>
              </w:rPr>
              <w:t>一个机构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是否存在</w:t>
            </w:r>
          </w:p>
        </w:tc>
      </w:tr>
    </w:tbl>
    <w:p w:rsidR="00574A8C" w:rsidRPr="00574A8C" w:rsidRDefault="00574A8C"/>
    <w:p w:rsidR="00574A8C" w:rsidRDefault="00574A8C"/>
    <w:p w:rsidR="00574A8C" w:rsidRDefault="00574A8C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p w:rsidR="00693B64" w:rsidRDefault="00693B64"/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574A8C" w:rsidRPr="00574A8C" w:rsidTr="00425AD6">
        <w:tc>
          <w:tcPr>
            <w:tcW w:w="8296" w:type="dxa"/>
            <w:gridSpan w:val="3"/>
          </w:tcPr>
          <w:p w:rsidR="00574A8C" w:rsidRPr="00574A8C" w:rsidRDefault="00574A8C" w:rsidP="00574A8C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提供的</w:t>
            </w:r>
            <w:r w:rsidRPr="00574A8C">
              <w:rPr>
                <w:rFonts w:ascii="Calibri" w:hAnsi="Calibri"/>
                <w:szCs w:val="22"/>
              </w:rPr>
              <w:t>服务（</w:t>
            </w:r>
            <w:r w:rsidRPr="00574A8C">
              <w:rPr>
                <w:rFonts w:ascii="Calibri" w:hAnsi="Calibri" w:hint="eastAsia"/>
                <w:szCs w:val="22"/>
              </w:rPr>
              <w:t>供接口</w:t>
            </w:r>
            <w:r w:rsidRPr="00574A8C">
              <w:rPr>
                <w:rFonts w:ascii="Calibri" w:hAnsi="Calibri"/>
                <w:szCs w:val="22"/>
              </w:rPr>
              <w:t>）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.findOperationLog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ArrayList&lt;OperationPO&gt;  findOperationLog(Date beginTime,Date endTime)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返回</w:t>
            </w:r>
            <w:r w:rsidRPr="00574A8C">
              <w:rPr>
                <w:rFonts w:ascii="Calibri" w:hAnsi="Calibri" w:hint="eastAsia"/>
                <w:szCs w:val="22"/>
              </w:rPr>
              <w:t>Operation</w:t>
            </w:r>
            <w:r w:rsidRPr="00574A8C">
              <w:rPr>
                <w:rFonts w:ascii="Calibri" w:hAnsi="Calibri"/>
                <w:szCs w:val="22"/>
              </w:rPr>
              <w:t>PO</w:t>
            </w:r>
            <w:r w:rsidRPr="00574A8C">
              <w:rPr>
                <w:rFonts w:ascii="Calibri" w:hAnsi="Calibri"/>
                <w:szCs w:val="22"/>
              </w:rPr>
              <w:t>列表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.saveOperationLog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saveOperationLog(OperationPO po)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登录账户</w:t>
            </w:r>
            <w:r w:rsidRPr="00574A8C">
              <w:rPr>
                <w:rFonts w:ascii="Calibri" w:hAnsi="Calibri"/>
                <w:szCs w:val="22"/>
              </w:rPr>
              <w:t>已被授权验证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新增</w:t>
            </w:r>
            <w:r w:rsidRPr="00574A8C">
              <w:rPr>
                <w:rFonts w:ascii="Calibri" w:hAnsi="Calibri"/>
                <w:szCs w:val="22"/>
              </w:rPr>
              <w:t>一个操作日志</w:t>
            </w:r>
            <w:r w:rsidRPr="00574A8C">
              <w:rPr>
                <w:rFonts w:ascii="Calibri" w:hAnsi="Calibri"/>
                <w:szCs w:val="22"/>
              </w:rPr>
              <w:t>PO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.getPasswordAndPower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正确的</w:t>
            </w:r>
            <w:r w:rsidRPr="00574A8C">
              <w:rPr>
                <w:rFonts w:ascii="Calibri" w:hAnsi="Calibri"/>
                <w:szCs w:val="22"/>
              </w:rPr>
              <w:t>id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得到一个</w:t>
            </w:r>
            <w:r w:rsidRPr="00574A8C">
              <w:rPr>
                <w:rFonts w:ascii="Calibri" w:hAnsi="Calibri"/>
                <w:szCs w:val="22"/>
              </w:rPr>
              <w:t>密码与权限的</w:t>
            </w:r>
            <w:r w:rsidRPr="00574A8C">
              <w:rPr>
                <w:rFonts w:ascii="Calibri" w:hAnsi="Calibri" w:hint="eastAsia"/>
                <w:szCs w:val="22"/>
              </w:rPr>
              <w:t>String</w:t>
            </w:r>
            <w:r w:rsidRPr="00574A8C">
              <w:rPr>
                <w:rFonts w:ascii="Calibri" w:hAnsi="Calibri"/>
                <w:szCs w:val="22"/>
              </w:rPr>
              <w:t>数组</w:t>
            </w:r>
          </w:p>
        </w:tc>
      </w:tr>
      <w:tr w:rsidR="00574A8C" w:rsidRPr="00574A8C" w:rsidTr="00425AD6">
        <w:tc>
          <w:tcPr>
            <w:tcW w:w="2405" w:type="dxa"/>
            <w:vMerge w:val="restart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SystemDataService</w:t>
            </w:r>
            <w:r w:rsidRPr="00574A8C">
              <w:rPr>
                <w:rFonts w:ascii="Calibri" w:hAnsi="Calibri"/>
                <w:szCs w:val="22"/>
              </w:rPr>
              <w:t>.changePasswordAndPower</w:t>
            </w: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574A8C" w:rsidRPr="00574A8C" w:rsidTr="00425AD6">
        <w:tc>
          <w:tcPr>
            <w:tcW w:w="2405" w:type="dxa"/>
            <w:vMerge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574A8C" w:rsidRPr="00574A8C" w:rsidRDefault="00574A8C" w:rsidP="00574A8C">
            <w:pPr>
              <w:rPr>
                <w:rFonts w:ascii="Calibri" w:hAnsi="Calibri"/>
                <w:szCs w:val="22"/>
              </w:rPr>
            </w:pPr>
            <w:r w:rsidRPr="00574A8C">
              <w:rPr>
                <w:rFonts w:ascii="Calibri" w:hAnsi="Calibri" w:hint="eastAsia"/>
                <w:szCs w:val="22"/>
              </w:rPr>
              <w:t>更新</w:t>
            </w:r>
            <w:r w:rsidRPr="00574A8C">
              <w:rPr>
                <w:rFonts w:ascii="Calibri" w:hAnsi="Calibri"/>
                <w:szCs w:val="22"/>
              </w:rPr>
              <w:t>一个账户的密码与权限</w:t>
            </w:r>
          </w:p>
        </w:tc>
      </w:tr>
    </w:tbl>
    <w:p w:rsidR="00574A8C" w:rsidRDefault="00574A8C"/>
    <w:p w:rsidR="00574A8C" w:rsidRPr="00574A8C" w:rsidRDefault="00574A8C"/>
    <w:p w:rsidR="00574A8C" w:rsidRDefault="00574A8C"/>
    <w:p w:rsidR="00574A8C" w:rsidRDefault="00574A8C"/>
    <w:p w:rsidR="00574A8C" w:rsidRDefault="00574A8C"/>
    <w:p w:rsidR="00574A8C" w:rsidRDefault="00574A8C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更新付款单文件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修改账户名称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删除该账户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Public list&lt;Accoutnt&gt; getAccount()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 xml:space="preserve">(Time </w:t>
            </w:r>
            <w:r>
              <w:lastRenderedPageBreak/>
              <w:t>startTime,Time endTime)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lastRenderedPageBreak/>
              <w:t>list&lt;GatheringDoc&gt;(Time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改变装车单最后序列号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TransferDataService.saveYDeliv</w:t>
            </w:r>
            <w:r>
              <w:rPr>
                <w:rFonts w:hint="eastAsia"/>
              </w:rPr>
              <w:lastRenderedPageBreak/>
              <w:t>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saveYDeliverDocPO(YDeliverDocPO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lastRenderedPageBreak/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得到待审批派件单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</w:tbl>
    <w:p w:rsidR="00693B64" w:rsidRDefault="00693B64"/>
    <w:p w:rsidR="00BF2256" w:rsidRDefault="00BF2256"/>
    <w:p w:rsidR="00BF2256" w:rsidRDefault="00BF2256"/>
    <w:p w:rsidR="00BF2256" w:rsidRDefault="00BF2256"/>
    <w:p w:rsidR="00BF2256" w:rsidRDefault="00BF2256" w:rsidP="00BF2256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24</w:t>
      </w:r>
      <w:r w:rsidRPr="00BF2256">
        <w:rPr>
          <w:rFonts w:ascii="Consolas" w:hAnsi="Consolas"/>
          <w:b/>
        </w:rPr>
        <w:t xml:space="preserve"> LogisticsDataService</w:t>
      </w:r>
      <w:r>
        <w:rPr>
          <w:rFonts w:hint="eastAsia"/>
          <w:b/>
        </w:rPr>
        <w:t>的接口规范</w:t>
      </w:r>
    </w:p>
    <w:p w:rsidR="00BF2256" w:rsidRDefault="00BF2256"/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 xml:space="preserve">. </w:t>
            </w:r>
            <w:r w:rsidRPr="00D10D33">
              <w:rPr>
                <w:rFonts w:ascii="Consolas" w:hAnsi="Consolas"/>
              </w:rPr>
              <w:t>changePosition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Pr="00D10D33" w:rsidRDefault="00BF2256" w:rsidP="00751332">
            <w:pPr>
              <w:jc w:val="left"/>
              <w:rPr>
                <w:rFonts w:ascii="Consolas" w:hAnsi="Consolas"/>
              </w:rPr>
            </w:pPr>
            <w:r w:rsidRPr="00D10D33">
              <w:rPr>
                <w:rFonts w:ascii="Consolas" w:hAnsi="Consolas"/>
              </w:rPr>
              <w:t>void changePosition(String ItemID,String pos)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根据物流中转的情况更新物流信息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createPosition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void createPosition(String Item,String pos,String destination)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根据揽件情况创建物流信息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positionQuery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PositionPO positionQuery(String ItemID)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返回物流信息</w:t>
            </w:r>
          </w:p>
        </w:tc>
      </w:tr>
    </w:tbl>
    <w:p w:rsidR="00693B64" w:rsidRDefault="00693B64"/>
    <w:p w:rsidR="00693B64" w:rsidRDefault="001624DB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693B64" w:rsidRDefault="001624DB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693B64" w:rsidRDefault="001624DB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lastRenderedPageBreak/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693B64" w:rsidRDefault="00693B64"/>
    <w:sectPr w:rsidR="00693B64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D58" w:rsidRDefault="00452D58">
      <w:r>
        <w:separator/>
      </w:r>
    </w:p>
  </w:endnote>
  <w:endnote w:type="continuationSeparator" w:id="0">
    <w:p w:rsidR="00452D58" w:rsidRDefault="0045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452D5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3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693B64" w:rsidRDefault="001624D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407764">
                  <w:rPr>
                    <w:noProof/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D58" w:rsidRDefault="00452D58">
      <w:r>
        <w:separator/>
      </w:r>
    </w:p>
  </w:footnote>
  <w:footnote w:type="continuationSeparator" w:id="0">
    <w:p w:rsidR="00452D58" w:rsidRDefault="00452D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693B64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3353D"/>
    <w:rsid w:val="000470FF"/>
    <w:rsid w:val="000A70F9"/>
    <w:rsid w:val="000C0BAC"/>
    <w:rsid w:val="000E2601"/>
    <w:rsid w:val="000E35E8"/>
    <w:rsid w:val="000F181A"/>
    <w:rsid w:val="001163FC"/>
    <w:rsid w:val="001624DB"/>
    <w:rsid w:val="00173F22"/>
    <w:rsid w:val="00184ECB"/>
    <w:rsid w:val="00190C5F"/>
    <w:rsid w:val="001B2F52"/>
    <w:rsid w:val="001C6CAA"/>
    <w:rsid w:val="001D0F40"/>
    <w:rsid w:val="001F0799"/>
    <w:rsid w:val="001F324D"/>
    <w:rsid w:val="00204312"/>
    <w:rsid w:val="00241ECC"/>
    <w:rsid w:val="00257E91"/>
    <w:rsid w:val="002777FD"/>
    <w:rsid w:val="00281C91"/>
    <w:rsid w:val="002913F3"/>
    <w:rsid w:val="002C40D8"/>
    <w:rsid w:val="002E2269"/>
    <w:rsid w:val="002F423A"/>
    <w:rsid w:val="00313F95"/>
    <w:rsid w:val="00327F0C"/>
    <w:rsid w:val="00340E5C"/>
    <w:rsid w:val="00373E4E"/>
    <w:rsid w:val="00391979"/>
    <w:rsid w:val="00392F97"/>
    <w:rsid w:val="00407764"/>
    <w:rsid w:val="00407CB1"/>
    <w:rsid w:val="00414B4C"/>
    <w:rsid w:val="0043303D"/>
    <w:rsid w:val="004455A5"/>
    <w:rsid w:val="00452D58"/>
    <w:rsid w:val="00463DBE"/>
    <w:rsid w:val="00474876"/>
    <w:rsid w:val="00506AA6"/>
    <w:rsid w:val="00540ADE"/>
    <w:rsid w:val="005544A7"/>
    <w:rsid w:val="0056254C"/>
    <w:rsid w:val="00565978"/>
    <w:rsid w:val="00574A8C"/>
    <w:rsid w:val="005A6E13"/>
    <w:rsid w:val="005B0FE2"/>
    <w:rsid w:val="005C1917"/>
    <w:rsid w:val="005C5A7F"/>
    <w:rsid w:val="005C5F98"/>
    <w:rsid w:val="00693870"/>
    <w:rsid w:val="00693B64"/>
    <w:rsid w:val="006A2387"/>
    <w:rsid w:val="006A4EDC"/>
    <w:rsid w:val="006A5474"/>
    <w:rsid w:val="006C32A1"/>
    <w:rsid w:val="006F3669"/>
    <w:rsid w:val="00711D6D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8E7669"/>
    <w:rsid w:val="00905DA8"/>
    <w:rsid w:val="00926F58"/>
    <w:rsid w:val="00927106"/>
    <w:rsid w:val="009577C7"/>
    <w:rsid w:val="009607C6"/>
    <w:rsid w:val="009A12C6"/>
    <w:rsid w:val="009A226A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BC493A"/>
    <w:rsid w:val="00BF2256"/>
    <w:rsid w:val="00C00599"/>
    <w:rsid w:val="00C2130A"/>
    <w:rsid w:val="00C23FFA"/>
    <w:rsid w:val="00C32F4A"/>
    <w:rsid w:val="00C36F43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547A9"/>
    <w:rsid w:val="00E63724"/>
    <w:rsid w:val="00E7341F"/>
    <w:rsid w:val="00E90DCC"/>
    <w:rsid w:val="00EC444A"/>
    <w:rsid w:val="00F32A58"/>
    <w:rsid w:val="00F5643F"/>
    <w:rsid w:val="00F646BD"/>
    <w:rsid w:val="00FB0A38"/>
    <w:rsid w:val="00FB5CC2"/>
    <w:rsid w:val="00FC5E15"/>
    <w:rsid w:val="00FE4243"/>
    <w:rsid w:val="00FE5B6B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9210659-340F-44E3-B821-15EDBB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0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2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numbering" w:customStyle="1" w:styleId="12">
    <w:name w:val="无列表1"/>
    <w:next w:val="a2"/>
    <w:uiPriority w:val="99"/>
    <w:semiHidden/>
    <w:unhideWhenUsed/>
    <w:rsid w:val="00574A8C"/>
  </w:style>
  <w:style w:type="character" w:customStyle="1" w:styleId="Char0">
    <w:name w:val="页眉 Char"/>
    <w:basedOn w:val="a0"/>
    <w:link w:val="a4"/>
    <w:uiPriority w:val="99"/>
    <w:rsid w:val="00574A8C"/>
    <w:rPr>
      <w:kern w:val="2"/>
      <w:sz w:val="18"/>
    </w:rPr>
  </w:style>
  <w:style w:type="character" w:customStyle="1" w:styleId="Char">
    <w:name w:val="页脚 Char"/>
    <w:basedOn w:val="a0"/>
    <w:link w:val="a3"/>
    <w:uiPriority w:val="99"/>
    <w:rsid w:val="00574A8C"/>
    <w:rPr>
      <w:kern w:val="2"/>
      <w:sz w:val="18"/>
    </w:rPr>
  </w:style>
  <w:style w:type="table" w:customStyle="1" w:styleId="13">
    <w:name w:val="网格型1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99"/>
    <w:qFormat/>
    <w:rsid w:val="00574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5234</Words>
  <Characters>29840</Characters>
  <Application>Microsoft Office Word</Application>
  <DocSecurity>0</DocSecurity>
  <Lines>248</Lines>
  <Paragraphs>70</Paragraphs>
  <ScaleCrop>false</ScaleCrop>
  <Company/>
  <LinksUpToDate>false</LinksUpToDate>
  <CharactersWithSpaces>35004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张健</cp:lastModifiedBy>
  <cp:revision>31</cp:revision>
  <dcterms:created xsi:type="dcterms:W3CDTF">2015-10-21T12:06:00Z</dcterms:created>
  <dcterms:modified xsi:type="dcterms:W3CDTF">2016-01-03T15:40:00Z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