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11711824"/>
      </w:sdtPr>
      <w:sdtEndPr>
        <w:rPr>
          <w:rFonts w:ascii="黑体" w:hAnsi="黑体"/>
          <w:b/>
          <w:bCs/>
          <w:color w:val="auto"/>
          <w:kern w:val="2"/>
          <w:sz w:val="30"/>
          <w:szCs w:val="30"/>
        </w:rPr>
      </w:sdtEndPr>
      <w:sdtContent>
        <w:p>
          <w:pPr>
            <w:pStyle w:val="18"/>
            <w:spacing w:before="1540" w:after="24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28332B1039684694AF00A2C6EBDF369C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8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hint="eastAsia"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快递管理系统软件详细设计文档</w:t>
              </w:r>
            </w:p>
          </w:sdtContent>
        </w:sdt>
        <w:p>
          <w:pPr>
            <w:pStyle w:val="18"/>
            <w:rPr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pStyle w:val="18"/>
            <w:spacing w:before="48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5-11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2015-11-16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0pt;margin-top:715.6pt;height:43.9pt;width:516pt;mso-position-horizontal-relative:page;mso-position-vertical-relative:page;z-index:251659264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1g4OvWAAAA&#10;BQEAAA8AAAAAAAAAAQAgAAAAIgAAAGRycy9kb3ducmV2LnhtbFBLAQIUABQAAAAIAIdO4kCAm1c5&#10;HwIAABoEAAAOAAAAAAAAAAEAIAAAACU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5-11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8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2015-11-16</w:t>
                              </w:r>
                            </w:p>
                          </w:sdtContent>
                        </w:sdt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hAnsiTheme="minorHAnsi" w:eastAsiaTheme="minorEastAsia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2"/>
              <w:lang w:val="zh-CN"/>
            </w:rPr>
          </w:sdtEndPr>
          <w:sdtContent>
            <w:p>
              <w:pPr>
                <w:pStyle w:val="20"/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9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bookmarkStart w:id="17" w:name="_GoBack"/>
              <w:bookmarkEnd w:id="17"/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HYPERLINK \l _Toc30546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1.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引言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_Toc30546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_Toc299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1.1编制目的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_Toc299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_Toc18051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1.2词汇表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_Toc18051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_Toc13954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1.3参考资料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_Toc13954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_Toc11355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2.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产品概述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_Toc11355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_Toc10111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3.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体系结构设计概述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_Toc10111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_Toc21879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4.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结构视角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_Toc21879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_Toc3349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4.1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业务逻辑层的分解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_Toc3349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_Toc672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4.1.1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storagebl模块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_Toc672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_Toc27132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4.1.2 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logispicsquerybl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_Toc27132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13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_Toc17499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t xml:space="preserve">.1.3 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collectionbl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_Toc17499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15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_Toc2713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4.1.4 transferbl模块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_Toc2713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21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_Toc25536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t xml:space="preserve">.1.4 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approvelbl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_Toc25536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26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_Toc4311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</w:t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t xml:space="preserve">.1.5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financebl模块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_Toc4311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29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hint="default" w:asciiTheme="minorHAnsi" w:hAnsiTheme="minorHAnsi" w:eastAsiaTheme="minorEastAsia" w:cstheme="minorBidi"/>
                  <w:bCs/>
                  <w:kern w:val="2"/>
                  <w:szCs w:val="32"/>
                  <w:lang w:val="en-US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_Toc27486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="Calibri" w:hAnsi="Calibri" w:eastAsia="宋体" w:cs="Times New Roman"/>
                  <w:bCs/>
                  <w:kern w:val="2"/>
                  <w:szCs w:val="32"/>
                  <w:lang w:val="en-US" w:eastAsia="zh-CN" w:bidi="ar-SA"/>
                </w:rPr>
                <w:t xml:space="preserve">4.1.7 </w:t>
              </w:r>
              <w:r>
                <w:rPr>
                  <w:rFonts w:ascii="Calibri" w:hAnsi="Calibri" w:eastAsia="宋体" w:cs="Times New Roman"/>
                  <w:bCs/>
                  <w:kern w:val="2"/>
                  <w:szCs w:val="32"/>
                  <w:lang w:val="en-US" w:eastAsia="zh-CN" w:bidi="ar-SA"/>
                </w:rPr>
                <w:t>infobl</w:t>
              </w:r>
              <w:r>
                <w:rPr>
                  <w:rFonts w:hint="eastAsia" w:ascii="Calibri" w:hAnsi="Calibri" w:eastAsia="宋体" w:cs="Times New Roman"/>
                  <w:bCs/>
                  <w:kern w:val="2"/>
                  <w:szCs w:val="32"/>
                  <w:lang w:val="en-US" w:eastAsia="zh-CN" w:bidi="ar-SA"/>
                </w:rPr>
                <w:t>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_Toc27486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35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_Toc21525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="Calibri" w:hAnsi="Calibri" w:eastAsia="宋体" w:cs="Times New Roman"/>
                  <w:bCs/>
                  <w:kern w:val="2"/>
                  <w:szCs w:val="32"/>
                  <w:lang w:val="en-US" w:eastAsia="zh-CN" w:bidi="ar-SA"/>
                </w:rPr>
                <w:t xml:space="preserve">4.1.8 </w:t>
              </w:r>
              <w:r>
                <w:rPr>
                  <w:rFonts w:ascii="Calibri" w:hAnsi="Calibri" w:eastAsia="宋体" w:cs="Times New Roman"/>
                  <w:bCs/>
                  <w:kern w:val="2"/>
                  <w:szCs w:val="32"/>
                  <w:lang w:val="en-US" w:eastAsia="zh-CN" w:bidi="ar-SA"/>
                </w:rPr>
                <w:t>systembl模块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_Toc21525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47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>
                <w:pStyle w:val="9"/>
                <w:tabs>
                  <w:tab w:val="right" w:leader="dot" w:pos="8306"/>
                </w:tabs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</w:pP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instrText xml:space="preserve"> HYPERLINK \l _Toc6137 </w:instrText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separate"/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5.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依赖视角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ab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begin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instrText xml:space="preserve"> PAGEREF _Toc6137 </w:instrTex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separate"/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t>52</w:t>
              </w:r>
              <w:r>
                <w:rPr>
                  <w:rFonts w:asciiTheme="minorHAnsi" w:hAnsiTheme="minorHAnsi" w:eastAsiaTheme="minorEastAsia" w:cstheme="minorBidi"/>
                  <w:kern w:val="2"/>
                  <w:szCs w:val="22"/>
                  <w:lang w:val="en-US" w:eastAsia="zh-CN" w:bidi="ar-SA"/>
                </w:rPr>
                <w:fldChar w:fldCharType="end"/>
              </w:r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  <w:p>
              <w:pPr/>
              <w:r>
                <w:rPr>
                  <w:rFonts w:asciiTheme="minorHAnsi" w:hAnsiTheme="minorHAnsi" w:eastAsiaTheme="minorEastAsia" w:cstheme="minorBidi"/>
                  <w:bCs/>
                  <w:kern w:val="2"/>
                  <w:szCs w:val="22"/>
                  <w:lang w:val="zh-CN" w:eastAsia="zh-CN" w:bidi="ar-SA"/>
                </w:rPr>
                <w:fldChar w:fldCharType="end"/>
              </w:r>
            </w:p>
          </w:sdtContent>
        </w:sdt>
        <w:p>
          <w:pPr>
            <w:widowControl/>
            <w:jc w:val="left"/>
            <w:rPr>
              <w:rFonts w:ascii="黑体" w:hAnsi="黑体" w:eastAsia="黑体"/>
              <w:sz w:val="30"/>
              <w:szCs w:val="30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  <w:p>
          <w:pPr>
            <w:widowControl/>
            <w:jc w:val="left"/>
            <w:rPr>
              <w:rFonts w:ascii="黑体" w:hAnsi="黑体" w:eastAsia="黑体"/>
              <w:sz w:val="30"/>
              <w:szCs w:val="30"/>
            </w:rPr>
          </w:pPr>
        </w:p>
      </w:sdtContent>
    </w:sdt>
    <w:p>
      <w:pPr>
        <w:pStyle w:val="2"/>
      </w:pPr>
      <w:bookmarkStart w:id="0" w:name="_Toc30546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299"/>
      <w:r>
        <w:rPr>
          <w:rFonts w:hint="eastAsia"/>
        </w:rPr>
        <w:t>1.1编制目的</w:t>
      </w:r>
      <w:bookmarkEnd w:id="1"/>
    </w:p>
    <w:p>
      <w:pPr/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>
      <w:pPr/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>
      <w:pPr>
        <w:pStyle w:val="3"/>
      </w:pPr>
      <w:bookmarkStart w:id="2" w:name="_Toc18051"/>
      <w:r>
        <w:rPr>
          <w:rFonts w:hint="eastAsia"/>
        </w:rPr>
        <w:t>1.2词汇表</w:t>
      </w:r>
      <w:bookmarkEnd w:id="2"/>
    </w:p>
    <w:tbl>
      <w:tblPr>
        <w:tblStyle w:val="26"/>
        <w:tblW w:w="8671" w:type="dxa"/>
        <w:tblInd w:w="0" w:type="dxa"/>
        <w:tblBorders>
          <w:top w:val="single" w:color="95B3D7" w:sz="4" w:space="0"/>
          <w:left w:val="single" w:color="95B3D7" w:sz="4" w:space="0"/>
          <w:bottom w:val="single" w:color="95B3D7" w:sz="4" w:space="0"/>
          <w:right w:val="single" w:color="95B3D7" w:sz="4" w:space="0"/>
          <w:insideH w:val="single" w:color="95B3D7" w:sz="4" w:space="0"/>
          <w:insideV w:val="single" w:color="95B3D7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0"/>
        <w:gridCol w:w="2890"/>
        <w:gridCol w:w="2891"/>
      </w:tblGrid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 w:val="0"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 w:val="0"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 w:val="0"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</w:t>
            </w: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l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ZArriv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25"/>
              <w:ind w:firstLine="0" w:firstLineChars="0"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pStyle w:val="25"/>
              <w:ind w:firstLine="0" w:firstLineChars="0"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Pay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YDeliver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/>
    </w:p>
    <w:p>
      <w:pPr>
        <w:pStyle w:val="3"/>
      </w:pPr>
      <w:bookmarkStart w:id="3" w:name="_Toc13954"/>
      <w:r>
        <w:rPr>
          <w:rFonts w:hint="eastAsia"/>
        </w:rPr>
        <w:t>1.3参考资料</w:t>
      </w:r>
      <w:bookmarkEnd w:id="3"/>
    </w:p>
    <w:p>
      <w:pPr/>
      <w:r>
        <w:t xml:space="preserve">1) </w:t>
      </w:r>
      <w:r>
        <w:rPr>
          <w:rFonts w:hint="eastAsia"/>
        </w:rPr>
        <w:t>快递管理与服务系统（CMASS）用例文档v</w:t>
      </w:r>
      <w:r>
        <w:t>1.0</w:t>
      </w:r>
    </w:p>
    <w:p>
      <w:pPr/>
      <w:r>
        <w:t xml:space="preserve">2) </w:t>
      </w:r>
      <w:r>
        <w:rPr>
          <w:rFonts w:hint="eastAsia"/>
        </w:rPr>
        <w:t>快递管理与服务系统（CMASS）软件需求规格说明文档</w:t>
      </w:r>
    </w:p>
    <w:p>
      <w:pPr>
        <w:pStyle w:val="2"/>
      </w:pPr>
      <w:bookmarkStart w:id="4" w:name="_Toc11355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产品概述</w:t>
      </w:r>
      <w:bookmarkEnd w:id="4"/>
    </w:p>
    <w:p>
      <w:pPr>
        <w:ind w:firstLine="420" w:firstLineChars="200"/>
      </w:pPr>
      <w:r>
        <w:rPr>
          <w:rFonts w:hint="eastAsia"/>
        </w:rPr>
        <w:t>CMASS是为一家本地民营物流企业开发的快递管理与服务系统，开发的目标是帮助企业wanchengrichang</w:t>
      </w:r>
      <w:r>
        <w:t xml:space="preserve"> </w:t>
      </w:r>
      <w:r>
        <w:rPr>
          <w:rFonts w:hint="eastAsia"/>
        </w:rPr>
        <w:t>的业务流程，包括：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SF1：对输送、保管、包装、流通加工等快递物流活动进行衔接活动，对装卸活动的管理，确定最恰当的装卸方式，合理配置。获得较好的经济效果。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SF2：对运输活动的管理，要求选择技术经济效果最好的运输方式及联运方式，合理确定运输路线，以实现安全、迅速、准时、价廉的要求。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SF3：处理营业厅司机，车辆的管理。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SF4：对快件的运费和到达时间有预估功能。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SF5：处理中转中心或营业厅快递的接收与派件，包括装车管理，装运管理等。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SF6：对仓库的管理，包括仓库货物的出库，入库，报警，分区，盘点等。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SF7：帮助财务人员处理公司财务状况，包括账户管理，制作成本收益，经营情况表等。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SF8：协助总经理的决策。</w:t>
      </w:r>
    </w:p>
    <w:p>
      <w:pPr>
        <w:ind w:firstLine="420" w:firstLineChars="200"/>
      </w:pPr>
      <w:r>
        <w:rPr>
          <w:rFonts w:hint="eastAsia"/>
        </w:rPr>
        <w:t>通过CMASS的应用，期望为民营企业提高员工工作效率，降低成本，减少企业内部交流障碍，吸引顾客，提高利润。</w:t>
      </w:r>
    </w:p>
    <w:p>
      <w:pPr>
        <w:pStyle w:val="2"/>
      </w:pPr>
      <w:bookmarkStart w:id="5" w:name="_Toc10111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体系结构设计概述</w:t>
      </w:r>
      <w:bookmarkEnd w:id="5"/>
    </w:p>
    <w:p>
      <w:pPr>
        <w:pStyle w:val="17"/>
        <w:ind w:left="360" w:firstLine="0" w:firstLineChars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>
      <w:pPr>
        <w:pStyle w:val="2"/>
      </w:pPr>
      <w:bookmarkStart w:id="6" w:name="_Toc21879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>
      <w:pPr>
        <w:pStyle w:val="3"/>
      </w:pPr>
      <w:bookmarkStart w:id="7" w:name="_Toc334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>
      <w:pPr/>
      <w:r>
        <w:rPr>
          <w:rFonts w:hint="eastAsia"/>
        </w:rPr>
        <w:t>业务逻辑层的开发包图见软件体系结构设计文档。</w:t>
      </w:r>
    </w:p>
    <w:p>
      <w:pPr>
        <w:pStyle w:val="4"/>
      </w:pPr>
      <w:bookmarkStart w:id="8" w:name="_Toc672"/>
      <w:r>
        <w:t xml:space="preserve">4.1.1 </w:t>
      </w:r>
      <w:r>
        <w:rPr>
          <w:rFonts w:hint="eastAsia"/>
        </w:rPr>
        <w:t>storagebl模块</w:t>
      </w:r>
      <w:bookmarkEnd w:id="8"/>
    </w:p>
    <w:p>
      <w:pPr/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>
      <w:pPr/>
      <w:r>
        <w:t>S</w:t>
      </w:r>
      <w:r>
        <w:rPr>
          <w:rFonts w:hint="eastAsia"/>
        </w:rPr>
        <w:t>toragebl模块承担的需求参见需求规格说明文档功能需求及相关非功能需求。</w:t>
      </w:r>
    </w:p>
    <w:p>
      <w:pPr/>
      <w:r>
        <w:t>S</w:t>
      </w:r>
      <w:r>
        <w:rPr>
          <w:rFonts w:hint="eastAsia"/>
        </w:rPr>
        <w:t>toragebl模块的职责及接口参见软件详细设计文档。</w:t>
      </w:r>
    </w:p>
    <w:p>
      <w:pPr/>
      <w:r>
        <w:rPr>
          <w:rFonts w:hint="eastAsia"/>
        </w:rPr>
        <w:t>(2) 整体结构</w:t>
      </w:r>
    </w:p>
    <w:p>
      <w:pPr/>
      <w:r>
        <w:rPr>
          <w:rFonts w:hint="eastAsia"/>
        </w:rPr>
        <w:t>根据体系结构的设计，我们将系统分为展示层，业务逻辑层，数据层。每一层之间为了增加灵活性，我们加了Service层。比如逻辑层和展示层之间我们增加了businesslogicService层。</w:t>
      </w:r>
      <w:r>
        <w:t>S</w:t>
      </w:r>
      <w:r>
        <w:rPr>
          <w:rFonts w:hint="eastAsia"/>
        </w:rPr>
        <w:t>toragebl的模块设计如下所示：</w:t>
      </w:r>
    </w:p>
    <w:p>
      <w:pPr/>
      <w:r>
        <w:drawing>
          <wp:inline distT="0" distB="0" distL="0" distR="0">
            <wp:extent cx="5274310" cy="3676650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S</w:t>
      </w:r>
      <w:r>
        <w:rPr>
          <w:rFonts w:hint="eastAsia"/>
        </w:rPr>
        <w:t>toragebl模块各个类的职责如下表所示：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InWareHouseManagementbl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负责生成入库单的VO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OutWareHouseManagementbl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负责生成出库单的VO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StorageInitializebl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负责库存初始化相关业务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tabs>
                <w:tab w:val="left" w:pos="1060"/>
              </w:tabs>
            </w:pPr>
            <w:r>
              <w:t>StorageModifybl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负责库区调整的业务逻辑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StorageQuerybl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负责库存盘点的业务逻辑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StorageTools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负责为其他类提供工具服务</w:t>
            </w:r>
          </w:p>
        </w:tc>
      </w:tr>
    </w:tbl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InWareHouseManagementbl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public InWareHouseDocVO getInWareHouseDocVO_Transfer(int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根据中转单编号生成入库单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InWareHouseManagementbl.getVO_YloadDocID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public InWareHouseDocVO getInWareHouseDocVO_YloadDoc(int YloadDocID)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已经有一个对应的营业厅装车单编号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根据营业厅装车单编号生成入库单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InWareHouseManagementbl.updataFile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public void updateInWareHouseDoc(InWareHouseDocVO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更新入库单文件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rPr>
                <w:rFonts w:ascii="Consolas" w:hAnsi="Consolas"/>
              </w:rPr>
              <w:t>InWareHouseManagementbl.</w:t>
            </w:r>
            <w:r>
              <w:rPr>
                <w:rFonts w:hint="eastAsia" w:ascii="Consolas" w:hAnsi="Consolas"/>
              </w:rPr>
              <w:t>updateStorage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public void saveInWareHouseDoc(InWareHouseDocPO 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根据审批后的入库单更新库存信息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TransferDocPO  getTransferPO(</w:t>
            </w:r>
            <w:r>
              <w:rPr>
                <w:u w:val="single"/>
              </w:rPr>
              <w:t>int</w:t>
            </w:r>
            <w:r>
              <w:t xml:space="preserve">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long getInWareHouseDocID();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获取当前入库单应得的编号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YloadDocPO  getYloadDocPO(int YloadDocID)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根据营业厅装车单号号获得营业厅装车单对象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updateInWareHouseDoc(InWareHouseDocPO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根据一个入库单PO更新入库单文件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saveOperation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保存操作日志</w:t>
            </w:r>
          </w:p>
        </w:tc>
      </w:tr>
    </w:tbl>
    <w:p>
      <w:pPr/>
    </w:p>
    <w:p>
      <w:pPr/>
    </w:p>
    <w:p>
      <w:pPr>
        <w:jc w:val="center"/>
      </w:pPr>
      <w:r>
        <w:t>OutWareHouseManagementbl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 ZloadDoc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getOutWareHouseDocVO_ZloadDoc(int ZloadDocID)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已有一个对应的一个中转中心装车单编号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生成出库单VO给界面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生成出库单VO给界面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OutWareHouseManagementbl.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updateOutWareHouseDoc(OutWareHouseDocVO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更新出库单文件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OutWareHouseManagementbl.</w:t>
            </w:r>
            <w:r>
              <w:rPr>
                <w:rFonts w:hint="eastAsia"/>
              </w:rPr>
              <w:t>updateStorage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saveInWareHouseDoc(OutWareHouseDocPO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根据审批后的出库单更新库存状态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ZloadDoc getZloadDocPO(int ZloadDocID)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TransferPO getTransferPO(int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根据中转单编号获得中转单对象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updateOutWareHouseDoc(OutWareHouseDocPO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根据生成的出库单PO对象，更新文件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saveInWareHouseDoc(OutWareHouseDocPO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保存操作日志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getCurrOutWare_ID()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得到当前出库单编号</w:t>
            </w:r>
          </w:p>
        </w:tc>
      </w:tr>
    </w:tbl>
    <w:p>
      <w:pPr/>
    </w:p>
    <w:p>
      <w:pPr>
        <w:jc w:val="center"/>
      </w:pPr>
      <w:r>
        <w:t>StorageInitializebl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StorageInitializebl.clear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clear()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清除当前库存信息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StorageInitializebl. addNewStorageItem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addNewStorageItem(RecordPO recordPO)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已经输入了一条库存对象的各项数据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向仓库增加了一条库存记录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clear(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storageID</w:t>
            </w:r>
            <w:r>
              <w:t>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将仓库文件的数据清空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addNewStorageItem(RecordPO recordPO)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>
      <w:pPr/>
    </w:p>
    <w:p>
      <w:pPr>
        <w:jc w:val="center"/>
      </w:pPr>
      <w:r>
        <w:t>StorageQuerybl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StorageQuerybl.getInWareHouseDocVO_Fly()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getInWareHouseDocVO_Fly()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获得当前仓库的航运区的库存对象列表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StorageQuerybl.getInWareHouseDocVO_Train()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getInWareHouseDocVO_Train()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获得当前仓库的货运区的库存对象列表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 getInWareHouseDocVO_Car()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getInWareHouseDocVO_Car()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获得当前仓库的汽运区的库存对象列表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数据层需要读取文件，生成航运区的库存对象list传给逻辑层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数据层需要读取文件，生成货运区的库存对象list传给逻辑层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数据层需要读取文件，生成汽运区的库存对象list传给逻辑层</w:t>
            </w:r>
          </w:p>
        </w:tc>
      </w:tr>
    </w:tbl>
    <w:p>
      <w:pPr/>
    </w:p>
    <w:p>
      <w:pPr>
        <w:jc w:val="center"/>
      </w:pPr>
      <w:r>
        <w:t>StorageModifybl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</w:t>
            </w:r>
            <w:r>
              <w:rPr>
                <w:rFonts w:ascii="Consolas" w:hAnsi="Consolas" w:cs="Consolas"/>
                <w:color w:val="000000"/>
                <w:sz w:val="22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storageModify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storageModify(String district,String currPersonID,String storageID,int quantity)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将指定数量的机动区划归其他区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 storageRealease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storageRealease(String storageID)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释放机动区空间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 xml:space="preserve">void storageModify(String to, String storageID,int quantity) 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将指定数量的机动区划归其他区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storageRealease(String storageID)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释放机动区空间</w:t>
            </w:r>
          </w:p>
        </w:tc>
      </w:tr>
    </w:tbl>
    <w:p>
      <w:pPr/>
    </w:p>
    <w:p>
      <w:pPr>
        <w:jc w:val="center"/>
      </w:pPr>
      <w:r>
        <w:rPr>
          <w:rFonts w:ascii="Consolas" w:hAnsi="Consolas" w:cs="Consolas"/>
          <w:color w:val="000000"/>
          <w:kern w:val="0"/>
          <w:sz w:val="22"/>
          <w:highlight w:val="lightGray"/>
        </w:rPr>
        <w:t>StorageTools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</w:t>
            </w:r>
            <w:r>
              <w:rPr>
                <w:rFonts w:hint="eastAsia"/>
              </w:rPr>
              <w:t>Tools</w:t>
            </w:r>
            <w:r>
              <w:t>. getOutWareHouseDocList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ArrayList&lt;OutWareHouseDocPO&gt; getOutWareHouseDocList()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将指定数量的机动区划归其他区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</w:t>
            </w:r>
            <w:r>
              <w:rPr>
                <w:rFonts w:hint="eastAsia"/>
              </w:rPr>
              <w:t>Tools</w:t>
            </w:r>
            <w:r>
              <w:t>. getInWareHouseDocList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ArrayList&lt;InWareHouseDocPO&gt; getInWareHouseDocList()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释放机动区空间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</w:t>
            </w:r>
            <w:r>
              <w:rPr>
                <w:rFonts w:hint="eastAsia"/>
              </w:rPr>
              <w:t>Tools</w:t>
            </w:r>
            <w:r>
              <w:t>. saveInWareHouseDocPO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saveInWareHouseDocPO(InWareHouseDocPO 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根据审批好的入库单更新库存信息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</w:t>
            </w:r>
            <w:r>
              <w:rPr>
                <w:rFonts w:hint="eastAsia"/>
              </w:rPr>
              <w:t>Tools</w:t>
            </w:r>
            <w:r>
              <w:t>. save</w:t>
            </w:r>
            <w:r>
              <w:rPr>
                <w:rFonts w:hint="eastAsia"/>
              </w:rPr>
              <w:t>Out</w:t>
            </w:r>
            <w:r>
              <w:t>WareHouseDocPO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void saveOutWareHouseDocPO(OutWareHouseDocPO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根据审批好的出库单更新库存信息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ArrayList&lt;OutWareHouseDocPO&gt; getOutWareHouseDoc_unchecked()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获取未审批的出库单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ArrayList&lt;InWareHouseDocPO&gt; getInWareHouseDocList()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获取未审批的入库单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saveInWareHouseDoc(InWareHouseDocPO in)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根据已审批的入库单更新仓库库存信息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saveOutWareHouseDoc(OutWareHouseDocPO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根据已审批的出库单更新仓库库存信息</w:t>
            </w:r>
          </w:p>
        </w:tc>
      </w:tr>
    </w:tbl>
    <w:p>
      <w:pPr/>
    </w:p>
    <w:p>
      <w:pPr/>
      <w:r>
        <w:t xml:space="preserve">(4) </w:t>
      </w:r>
      <w:r>
        <w:rPr>
          <w:rFonts w:hint="eastAsia"/>
        </w:rPr>
        <w:t>业务逻辑层的动态模型</w:t>
      </w:r>
    </w:p>
    <w:p>
      <w:pPr/>
    </w:p>
    <w:p>
      <w:pPr/>
      <w:r>
        <w:drawing>
          <wp:inline distT="0" distB="0" distL="0" distR="0">
            <wp:extent cx="5274310" cy="4775200"/>
            <wp:effectExtent l="0" t="0" r="2540" b="6350"/>
            <wp:docPr id="18" name="图片 18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出库管理顺序图</w:t>
      </w:r>
    </w:p>
    <w:p>
      <w:pPr/>
      <w:r>
        <w:drawing>
          <wp:inline distT="0" distB="0" distL="0" distR="0">
            <wp:extent cx="5274310" cy="5612765"/>
            <wp:effectExtent l="0" t="0" r="2540" b="6985"/>
            <wp:docPr id="19" name="图片 19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入库管理顺序图</w:t>
      </w:r>
    </w:p>
    <w:p>
      <w:pPr/>
      <w:r>
        <w:drawing>
          <wp:inline distT="0" distB="0" distL="0" distR="0">
            <wp:extent cx="5274310" cy="3694430"/>
            <wp:effectExtent l="0" t="0" r="2540" b="1270"/>
            <wp:docPr id="41" name="图片 41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库存初始化顺序图</w:t>
      </w:r>
    </w:p>
    <w:p>
      <w:pPr/>
      <w:r>
        <w:drawing>
          <wp:inline distT="0" distB="0" distL="0" distR="0">
            <wp:extent cx="5274310" cy="4172585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库存盘点顺序图</w:t>
      </w:r>
    </w:p>
    <w:p>
      <w:pPr/>
      <w:r>
        <w:drawing>
          <wp:inline distT="0" distB="0" distL="0" distR="0">
            <wp:extent cx="5274310" cy="3806825"/>
            <wp:effectExtent l="0" t="0" r="2540" b="3175"/>
            <wp:docPr id="42" name="图片 42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库区调整顺序图</w:t>
      </w:r>
    </w:p>
    <w:p>
      <w:pPr/>
      <w:r>
        <w:rPr>
          <w:rFonts w:hint="eastAsia"/>
        </w:rPr>
        <w:t>(5) 业务逻辑层的设计原理</w:t>
      </w:r>
    </w:p>
    <w:p>
      <w:pPr/>
      <w:r>
        <w:rPr>
          <w:rFonts w:hint="eastAsia"/>
        </w:rPr>
        <w:t>采用分散式风格，每个逻辑模块内部类只负责一个功能流程。互相尽少干涉。</w:t>
      </w:r>
    </w:p>
    <w:p>
      <w:pPr/>
    </w:p>
    <w:p>
      <w:pPr>
        <w:pStyle w:val="4"/>
      </w:pPr>
      <w:bookmarkStart w:id="9" w:name="_Toc27132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>
      <w:pPr/>
      <w:r>
        <w:t xml:space="preserve">(1) </w:t>
      </w:r>
      <w:r>
        <w:rPr>
          <w:rFonts w:hint="eastAsia"/>
        </w:rPr>
        <w:t>模块概述</w:t>
      </w:r>
    </w:p>
    <w:p>
      <w:pPr/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>
      <w:pPr/>
      <w:r>
        <w:t>Logispicsquerybl</w:t>
      </w:r>
      <w:r>
        <w:rPr>
          <w:rFonts w:hint="eastAsia"/>
        </w:rPr>
        <w:t>模块的职责及接口参见软件系统结构描述文档。</w:t>
      </w:r>
    </w:p>
    <w:p>
      <w:pPr/>
      <w:r>
        <w:rPr>
          <w:rFonts w:hint="eastAsia"/>
        </w:rPr>
        <w:t>(2) 整体结构</w:t>
      </w:r>
    </w:p>
    <w:p>
      <w:pPr>
        <w:ind w:firstLine="420" w:firstLineChars="20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Service接口，逻辑层与数据层之间有</w:t>
      </w:r>
      <w:r>
        <w:t>LogisticsDataService</w:t>
      </w:r>
      <w:r>
        <w:rPr>
          <w:rFonts w:hint="eastAsia"/>
        </w:rPr>
        <w:t>接口。PositionPO是作为快递历史轨迹的持久化对象被添加到设计模型中去的。</w:t>
      </w:r>
    </w:p>
    <w:p>
      <w:pPr/>
      <w:r>
        <w:drawing>
          <wp:inline distT="0" distB="0" distL="0" distR="0">
            <wp:extent cx="5274310" cy="3439795"/>
            <wp:effectExtent l="0" t="0" r="2540" b="8255"/>
            <wp:docPr id="43" name="图片 43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 HistoryQuery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PositionVO historyQuery(int SendDocID)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Logispicsquerybl.updatePosition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changePosition(long ItemID,String pos)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更新某快递的历史轨迹信息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Logispicsquerybl.addPosition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createPosition(long Item,String pos)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增加某个快件的历史轨迹信息记录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changePosition(long ItemID,String pos);</w:t>
            </w:r>
          </w:p>
          <w:p>
            <w:pPr/>
            <w:r>
              <w:tab/>
            </w:r>
          </w:p>
          <w:p>
            <w:pPr/>
            <w:r>
              <w:tab/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更新快递号为Item的快递的历史轨迹信息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createPosition(long Item,String pos);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增加快递号为Item的快递的历史轨迹记录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PositionPO positionQuery(String ItemID);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查询某快递号的快递的历史轨迹信息</w:t>
            </w:r>
          </w:p>
          <w:p>
            <w:pPr>
              <w:jc w:val="center"/>
            </w:pPr>
          </w:p>
        </w:tc>
      </w:tr>
    </w:tbl>
    <w:p>
      <w:pPr/>
    </w:p>
    <w:p>
      <w:pPr/>
      <w:r>
        <w:rPr>
          <w:rFonts w:hint="eastAsia"/>
        </w:rPr>
        <w:t>(4) 业务逻辑层的动态模型</w:t>
      </w:r>
    </w:p>
    <w:p>
      <w:pPr/>
      <w:r>
        <w:drawing>
          <wp:inline distT="0" distB="0" distL="0" distR="0">
            <wp:extent cx="5274310" cy="3515995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物流轨迹查询顺序图</w:t>
      </w:r>
    </w:p>
    <w:p>
      <w:pPr>
        <w:pStyle w:val="4"/>
        <w:numPr>
          <w:ilvl w:val="2"/>
          <w:numId w:val="1"/>
        </w:numPr>
      </w:pPr>
      <w:bookmarkStart w:id="10" w:name="_Toc17499"/>
      <w:r>
        <w:t>collectionbl</w:t>
      </w:r>
      <w:r>
        <w:rPr>
          <w:rFonts w:hint="eastAsia"/>
        </w:rPr>
        <w:t>模块</w:t>
      </w:r>
      <w:bookmarkEnd w:id="10"/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Collectionbl模块承担的需求参见需求规格说明文档功能需求及相关非功能需求</w:t>
      </w:r>
    </w:p>
    <w:p>
      <w:pPr/>
      <w:r>
        <w:rPr>
          <w:rFonts w:hint="eastAsia"/>
        </w:rPr>
        <w:t>Collectionbl模块的职责及接口参见软件体系结构描述文档</w:t>
      </w:r>
    </w:p>
    <w:p>
      <w:pPr/>
      <w:r>
        <w:t xml:space="preserve">(2) </w:t>
      </w: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展示层、业务逻辑层、数据层间由collectionLogicService接口与collectionDataService分隔，业务逻辑完全由collection对象完成，sendDocPO是寄件单的持久化对象，sendDocVO</w:t>
      </w:r>
    </w:p>
    <w:p>
      <w:pPr/>
      <w:r>
        <w:rPr>
          <w:rFonts w:hint="eastAsia"/>
        </w:rPr>
        <w:t>是寄件单的可视化对象。</w:t>
      </w:r>
    </w:p>
    <w:p>
      <w:pPr>
        <w:ind w:firstLine="420"/>
      </w:pPr>
      <w:r>
        <w:rPr>
          <w:rFonts w:hint="eastAsia"/>
        </w:rPr>
        <w:t>Collectionbl模块设计如图所示</w:t>
      </w:r>
    </w:p>
    <w:p>
      <w:pPr>
        <w:ind w:firstLine="420"/>
      </w:pPr>
      <w:r>
        <w:rPr>
          <w:rFonts w:hint="eastAsia"/>
        </w:rPr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Collection的接口规范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Collection.saveSendDocPO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void saveSendDocPO(SendDocPO po)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SenddocPO存在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保存寄件单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Collection.getDistance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double getDistance(String 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得到寄件单序号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寄件单已保存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Collection.getAllSendDoc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List&lt;SendDocPO&gt; getAllSendDoc()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获取所有未审批单据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Collection.getCourierMoney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double getCourierMoney(String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快递员正确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得到快递员的业绩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Collection.createSendDocVO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SendDocVO createSendDocVO(String sName,String sCity,String sAddress, String sUnit,String sTelePhone,String sMobilePhone,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String rName,String rCity,String rAddress,String rUnit,String rTelePhone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rMobilePhone,int itemNum,double weight,double[] volume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itemKind,int packageType,int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Collection.timeEstimate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int timeEstimate(String sCity,String rCity)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获取预估时间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Collection.priceCalc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double priceCalc(String sCity,String rCity,int packing,double[] volume,double weight,int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计算价格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Collection.getSendDocPOByID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Collection.getSendDocsByID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ArrayList&lt;String&gt; getSendDocsByID(String courier_ID)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获取该快递员的寄件单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Collection.saveSendDocCreateGatheringDoc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saveSendDocCreateGatheringDoc(String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重置快递员业绩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Collection.getHistoryPO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Collection.getSendDocPOByID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ArrayList&lt;HistoryTimePO&gt; getHistoryPO(String sCity, String rCity)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获取寄件历史时间记录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8391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保存寄件单单一持久化对象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获取距离数据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CollectionDataService.changeSequence(string sequence)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改变最后序列号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CollectionDataService.getSendDocPOByID(String ID)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根据id获取寄件单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CollectionDataService.getAllSendDoc()t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获取未审批寄件单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CollectionDataService.saveCourierMoneyPO(CourierMoneyPO po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保存快递员业绩记录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CollectionDataService.getCourierMoneyPO(String courierID)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获取快递员业绩记录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Collection.saveSendDocPO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void saveSendDocPO(SendDocPO po)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SenddocPO存在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保存寄件单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Collection.getDistance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double getDistance(String 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得到寄件单序号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寄件单已保存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Collection.getAllSendDoc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List&lt;SendDocPO&gt; getAllSendDoc()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获取所有未审批单据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Collection.getCourierMoney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double getCourierMoney(String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快递员正确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得到快递员的业绩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Collection.createSendDocVO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SendDocVO createSendDocVO(String sName,String sCity,String sAddress, String sUnit,String sTelePhone,String sMobilePhone,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String rName,String rCity,String rAddress,String rUnit,String rTelePhone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rMobilePhone,int itemNum,double weight,double[] volume</w:t>
            </w:r>
          </w:p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itemKind,int packageType,int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Collection.timeEstimate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int timeEstimate(String sCity,String rCity)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获取预估时间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Collection.priceCalc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double priceCalc(String sCity,String rCity,int packing,double[] volume,double weight,int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计算价格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Collection.getSendDocPOByID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Collection.getSendDocsByID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ArrayList&lt;String&gt; getSendDocsByID(String courier_ID)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获取该快递员的寄件单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Collection.saveSendDocCreateGatheringDoc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saveSendDocCreateGatheringDoc(String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重置快递员业绩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Collection.getHistoryPO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Collection.getSendDocPOByID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ArrayList&lt;HistoryTimePO&gt; getHistoryPO(String sCity, String rCity)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获取寄件历史时间记录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8391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保存寄件单单一持久化对象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获取距离数据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CollectionDataService.changeSequence(string sequence)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改变最后序列号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CollectionDataService.getSendDocPOByID(String ID)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根据id获取寄件单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CollectionDataService.getAllSendDoc()t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获取未审批寄件单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CollectionDataService.saveCourierMoneyPO(CourierMoneyPO po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保存快递员业绩记录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CollectionDataService.getCourierMoneyPO(String courierID)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获取快递员业绩记录</w:t>
            </w:r>
          </w:p>
        </w:tc>
      </w:tr>
    </w:tbl>
    <w:p>
      <w:pPr>
        <w:jc w:val="center"/>
      </w:pPr>
    </w:p>
    <w:p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>
      <w:pPr/>
    </w:p>
    <w:p>
      <w:pPr>
        <w:pStyle w:val="4"/>
      </w:pPr>
      <w:bookmarkStart w:id="11" w:name="_Toc2713"/>
      <w:r>
        <w:rPr>
          <w:rFonts w:hint="eastAsia"/>
        </w:rPr>
        <w:t>4.1.4 transferbl模块</w:t>
      </w:r>
      <w:bookmarkEnd w:id="11"/>
    </w:p>
    <w:p>
      <w:pPr>
        <w:numPr>
          <w:ilvl w:val="0"/>
          <w:numId w:val="3"/>
        </w:numPr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Transferbl模块承担的需求参见需求规格说明文档功能需求及相关非功能需求</w:t>
      </w:r>
    </w:p>
    <w:p>
      <w:pPr/>
      <w:r>
        <w:rPr>
          <w:rFonts w:hint="eastAsia"/>
        </w:rPr>
        <w:t>Transferbl模块的职责及接口参见软件体系结构描述文档</w:t>
      </w:r>
    </w:p>
    <w:p>
      <w:pPr>
        <w:numPr>
          <w:ilvl w:val="0"/>
          <w:numId w:val="3"/>
        </w:numPr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TransferLogicService接口与TransferDataService分隔，业务逻辑根据不同操作对象，由TransferDoc、ZArrivalDoc等对象完成，TransferDocPO、ZArrivalDocPO等是各单据的持久化对象，TransferDocVO、ZArrivalVO等是各单据的可视化对象。</w:t>
      </w:r>
    </w:p>
    <w:p>
      <w:pPr>
        <w:ind w:firstLine="420"/>
      </w:pPr>
      <w:r>
        <w:rPr>
          <w:rFonts w:hint="eastAsia"/>
        </w:rPr>
        <w:t>Transferbl模块设计如图所示</w:t>
      </w:r>
    </w:p>
    <w:p>
      <w:pPr/>
      <w:r>
        <w:rPr>
          <w:rFonts w:hint="eastAsia"/>
        </w:rPr>
        <w:drawing>
          <wp:inline distT="0" distB="0" distL="114300" distR="114300">
            <wp:extent cx="5267960" cy="3058795"/>
            <wp:effectExtent l="0" t="0" r="5080" b="4445"/>
            <wp:docPr id="30" name="图片 30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ransferbl类设计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TransferDoc的接口规范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TransferDoc.confirmSave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Collection.getTransferDocSequence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getTransferDocSequence()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得到TransferDoc序号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Collection.changeTransferDocSequence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changeTransferDocSequence()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TransferDoc已保存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TransferDataService.getUnpaidTransferDocPO()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获取未付款中转单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  <w:r>
        <w:rPr>
          <w:rFonts w:hint="eastAsia"/>
        </w:rPr>
        <w:t>YDeliverDoc的接口规范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得到派件单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YDeliverDoc.confirmSave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Collection.getYDeliverDocSequence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getYDeliverDocSequence()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得到YDeliverDoc序号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Collection.changeYDeliverDocSequence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changeYDeliverDocSequence()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YDeliverDoc已保存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TransferDataService.saveYDeliverDocPO(YDeliverDocPO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获取派件单序列号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改变派件单最后序列号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OverDoc的接口规范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得到收件单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OverDoc.confirmSave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Collection.getOverDocSequence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getOverDocSequence()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得到OverDoc序号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Collection.changeOverDocSequence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changeOverDocSequence()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OverDoc已保存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保存收件单单一持久化对象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获取收件单序列号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改变收件单最后序列号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根据ID查找收件单单一持久化对象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YLoadDoc.confirmSave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Collection.getYLoadDocSequence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getYLoadDocSequence()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得到YLoadDoc序号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Collection.changeYLoadDocSequence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changeYLoadDocSequence()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YLoadDoc已保存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TransferDataService.getUnpaidYloadDoc()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ZLoadDoc.confirmSave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Collection.getZLoadDocSequence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getZLoadDocSequence()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得到ZLoadDoc序号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Collection.changeZLoadDocSequence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changeZLoadDocSequence()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ZLoadDoc已保存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TransferDataService.getUnpaidZloadDoc()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YArrivalDoc.confirmSave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Collection.getYArrivalDocSequence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getYArrivalDocSequence()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得到YArrivalDoc序号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Collection.changeYArrivalDocSequence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changeYArrivalDocSequence()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YarrivalDoc已保存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获取营业厅到达单序列号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改变营业厅到达单最后序列号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得到待审批中转中心到达单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ZArrivalDoc.confirmSave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已生成单据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确认保存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Collection.getZArrivalDocSequence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得到ZArrivalDoc序号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Collection.changeZArrivalDocSequence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ZArrivalDoc已保存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保存中转中心到达单单一持久化对象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获取中转中心到达单序列号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改变中转中心到达单最后序列号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根据ID查找中转中心到达单单一持久化对象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drawing>
          <wp:inline distT="0" distB="0" distL="114300" distR="114300">
            <wp:extent cx="5272405" cy="3079750"/>
            <wp:effectExtent l="0" t="0" r="635" b="13970"/>
            <wp:docPr id="31" name="图片 31" descr="汽运中转保存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汽运中转保存顺序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>
      <w:pPr/>
    </w:p>
    <w:p>
      <w:pPr/>
    </w:p>
    <w:p>
      <w:pPr>
        <w:pStyle w:val="4"/>
        <w:numPr>
          <w:ilvl w:val="2"/>
          <w:numId w:val="1"/>
        </w:numPr>
      </w:pPr>
      <w:bookmarkStart w:id="12" w:name="_Toc25536"/>
      <w:r>
        <w:t>approvelbl</w:t>
      </w:r>
      <w:r>
        <w:rPr>
          <w:rFonts w:hint="eastAsia"/>
        </w:rPr>
        <w:t>模块</w:t>
      </w:r>
      <w:bookmarkEnd w:id="12"/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approvebl模块承担的需求参见需求规格说明文档功能需求及相关非功能需求</w:t>
      </w:r>
    </w:p>
    <w:p>
      <w:pPr/>
      <w:r>
        <w:t>approve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展示层、业务逻辑层、数据层间由approveLogicService接口与approvedataService分隔，业务逻辑完全由</w:t>
      </w:r>
      <w:r>
        <w:t>approvebl</w:t>
      </w:r>
      <w:r>
        <w:rPr>
          <w:rFonts w:hint="eastAsia"/>
        </w:rPr>
        <w:t>对象完成，</w:t>
      </w:r>
      <w:r>
        <w:t xml:space="preserve"> </w:t>
      </w:r>
    </w:p>
    <w:p>
      <w:pPr>
        <w:ind w:firstLine="420"/>
      </w:pPr>
      <w:r>
        <w:t>approve</w:t>
      </w:r>
      <w:r>
        <w:rPr>
          <w:rFonts w:hint="eastAsia"/>
        </w:rPr>
        <w:t>bl模块设计如图所示</w:t>
      </w:r>
    </w:p>
    <w:p>
      <w:pPr>
        <w:ind w:firstLine="420"/>
      </w:pPr>
      <w:r>
        <w:drawing>
          <wp:inline distT="0" distB="0" distL="0" distR="0">
            <wp:extent cx="5274310" cy="3344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rPr>
          <w:rFonts w:hint="eastAsia"/>
        </w:rPr>
        <w:t>模块内部类的接口规范</w:t>
      </w:r>
    </w:p>
    <w:p>
      <w:pPr>
        <w:jc w:val="center"/>
      </w:pPr>
      <w:r>
        <w:t>approvebl</w:t>
      </w:r>
      <w:r>
        <w:rPr>
          <w:rFonts w:hint="eastAsia"/>
        </w:rPr>
        <w:t>的接口规范</w:t>
      </w:r>
    </w:p>
    <w:tbl>
      <w:tblPr>
        <w:tblStyle w:val="14"/>
        <w:tblpPr w:leftFromText="180" w:rightFromText="180" w:vertAnchor="page" w:horzAnchor="margin" w:tblpY="490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ind w:firstLine="3150" w:firstLineChars="1500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</w:t>
            </w:r>
            <w:r>
              <w:rPr>
                <w:rFonts w:hint="eastAsia"/>
              </w:rPr>
              <w:t>torageTools.</w:t>
            </w:r>
            <w:r>
              <w:t>getOutWarehouseDocList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</w:t>
            </w:r>
            <w:r>
              <w:rPr>
                <w:rFonts w:hint="eastAsia"/>
              </w:rPr>
              <w:t>torageTools.</w:t>
            </w:r>
            <w:r>
              <w:t>getInWarehouseDocList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YDeliverDoc.getuncheckedDeliverDocPOs</w:t>
            </w:r>
          </w:p>
          <w:p>
            <w:pPr/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得到派件单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YA</w:t>
            </w:r>
            <w:r>
              <w:t>rrivalDoc</w:t>
            </w:r>
            <w:r>
              <w:rPr>
                <w:rFonts w:hint="eastAsia"/>
              </w:rPr>
              <w:t>.get</w:t>
            </w:r>
            <w:r>
              <w:t>uncheckedYArrivalDocPOs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得到营业厅到达单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ZArrivalDoc.getuncheckedZArrivalDocPOs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得到中转中心到达单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TransferDoc.get</w:t>
            </w:r>
            <w:r>
              <w:t>unchecked</w:t>
            </w:r>
            <w:r>
              <w:rPr>
                <w:rFonts w:hint="eastAsia"/>
              </w:rPr>
              <w:t>Transfer</w:t>
            </w:r>
            <w:r>
              <w:t>DocPOs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OverDoc.getUncheckedOverDocPOs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得到收件单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YLoadDoc.getuncheckedYloadDocPOs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Z</w:t>
            </w:r>
            <w:r>
              <w:rPr>
                <w:rFonts w:hint="eastAsia"/>
              </w:rPr>
              <w:t>Load</w:t>
            </w:r>
            <w:r>
              <w:t>Doc.getuncheckedZloadPOs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得到中转中心装车单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C</w:t>
            </w:r>
            <w:r>
              <w:rPr>
                <w:rFonts w:hint="eastAsia"/>
              </w:rPr>
              <w:t>ollectionbl.getAll</w:t>
            </w:r>
            <w:r>
              <w:t>SendDoc()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F</w:t>
            </w:r>
            <w:r>
              <w:rPr>
                <w:rFonts w:hint="eastAsia"/>
              </w:rPr>
              <w:t>inancebl.get</w:t>
            </w:r>
            <w:r>
              <w:t>unchecked</w:t>
            </w:r>
            <w:r>
              <w:rPr>
                <w:rFonts w:hint="eastAsia"/>
              </w:rPr>
              <w:t>PayDoc</w:t>
            </w:r>
            <w:r>
              <w:t>List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得到付款单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F</w:t>
            </w:r>
            <w:r>
              <w:rPr>
                <w:rFonts w:hint="eastAsia"/>
              </w:rPr>
              <w:t>inancebl.</w:t>
            </w:r>
            <w:r>
              <w:t>getuncheckedGatheringDocList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得到收款单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Collect</w:t>
            </w:r>
            <w:r>
              <w:t>ionbl.saveSendDocPO(SendDocPO)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修改寄件单的审批状态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Finan</w:t>
            </w:r>
            <w:r>
              <w:t>cebl.saveGatheringDocPO(GatheringDocPO 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修改收款单的审批状态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StorageTools.saveInWareHouseDocPO(</w:t>
            </w:r>
            <w:r>
              <w:t>InWareHouseDocPO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修改入库单的审批状态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StorageTools.saveOutWareHouse</w:t>
            </w:r>
            <w:r>
              <w:t>DocPO(OutWareHouseDocPO)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修改出库单的审批状态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TransferDoc.saveTransferDocPO(</w:t>
            </w:r>
            <w:r>
              <w:t>TransferDocPO po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修改中转单的审批状态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OverDoc.saveOverDocPO(</w:t>
            </w:r>
            <w:r>
              <w:t>OverDocPO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修改收件单的审批状态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Financebl.savePay</w:t>
            </w:r>
            <w:r>
              <w:t>DocPO(PayDocPO)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修改付款单的审批状态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YArrivalDoc.</w:t>
            </w:r>
            <w:r>
              <w:t>sa</w:t>
            </w:r>
            <w:r>
              <w:rPr>
                <w:rFonts w:hint="eastAsia"/>
              </w:rPr>
              <w:t>ve</w:t>
            </w:r>
            <w:r>
              <w:t>YArrivalDocPO(YArrivalDocPO)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修改营业厅到达单的审批状态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YDeliverDoc.</w:t>
            </w:r>
            <w:r>
              <w:t>saveYDeliverDocPO(YDeliverDocPO 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修改派件单的审批状态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ZArrivalDoc.</w:t>
            </w:r>
            <w:r>
              <w:t>saveZArrivalDocPO(ZArrivalDocPO)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修改中转中心到达单的审批状态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YLoadDoc.</w:t>
            </w:r>
            <w:r>
              <w:t>saveYLoadDocPO(YLoadDocPO)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修改营业厅装车单的审批状态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ZLoadDoc.</w:t>
            </w:r>
            <w:r>
              <w:t>saveZLoadDocPO(ZLoadDocPO)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修改中转中心装车单的审批状态</w:t>
            </w:r>
          </w:p>
        </w:tc>
      </w:tr>
    </w:tbl>
    <w:p>
      <w:pPr/>
    </w:p>
    <w:p>
      <w:pPr>
        <w:jc w:val="center"/>
      </w:pPr>
    </w:p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业务逻辑层的动态模型</w:t>
      </w:r>
    </w:p>
    <w:p>
      <w:pPr>
        <w:ind w:firstLine="420" w:firstLineChars="200"/>
        <w:jc w:val="left"/>
      </w:pPr>
      <w:r>
        <w:rPr>
          <w:rFonts w:hint="eastAsia"/>
        </w:rPr>
        <w:t>表明了在系统中当总经理需要审批单据的时候，一旦定下了审批单据的类别，就直接在approvebl中获得其未审批的列表，而approvebl中的未审批列表则是从负责该单据的模块中得到</w:t>
      </w:r>
      <w:r>
        <w:t xml:space="preserve"> </w:t>
      </w:r>
    </w:p>
    <w:p>
      <w:pPr>
        <w:ind w:firstLine="420" w:firstLineChars="200"/>
        <w:jc w:val="left"/>
      </w:pPr>
      <w:r>
        <w:drawing>
          <wp:inline distT="0" distB="0" distL="0" distR="0">
            <wp:extent cx="4762500" cy="4476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/>
    </w:p>
    <w:p>
      <w:pPr>
        <w:pStyle w:val="4"/>
        <w:numPr>
          <w:ilvl w:val="2"/>
          <w:numId w:val="1"/>
        </w:numPr>
      </w:pPr>
      <w:bookmarkStart w:id="13" w:name="_Toc4311"/>
      <w:r>
        <w:rPr>
          <w:rFonts w:hint="eastAsia"/>
        </w:rPr>
        <w:t>financebl模块</w:t>
      </w:r>
      <w:bookmarkEnd w:id="13"/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fina</w:t>
      </w:r>
      <w:r>
        <w:t>nce</w:t>
      </w:r>
      <w:r>
        <w:rPr>
          <w:rFonts w:hint="eastAsia"/>
        </w:rPr>
        <w:t>bl模块承担的需求参见需求规格说明文档功能需求及相关非功能需求</w:t>
      </w:r>
    </w:p>
    <w:p>
      <w:pPr/>
      <w:r>
        <w:t>finance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</w:t>
      </w:r>
      <w:r>
        <w:t>finanace</w:t>
      </w:r>
      <w:r>
        <w:rPr>
          <w:rFonts w:hint="eastAsia"/>
        </w:rPr>
        <w:t>LogicService接口与financeDataService分隔，业务逻辑完全由financebl对象完成</w:t>
      </w:r>
    </w:p>
    <w:p>
      <w:pPr>
        <w:ind w:firstLine="420"/>
      </w:pPr>
      <w:r>
        <w:rPr>
          <w:rFonts w:hint="eastAsia"/>
        </w:rPr>
        <w:t>financebl模块设计如图所示</w:t>
      </w:r>
    </w:p>
    <w:p>
      <w:pPr>
        <w:ind w:firstLine="420"/>
      </w:pPr>
      <w:r>
        <w:drawing>
          <wp:inline distT="0" distB="0" distL="0" distR="0">
            <wp:extent cx="5274310" cy="218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模块内部类的接口规范</w:t>
      </w:r>
    </w:p>
    <w:p>
      <w:pPr>
        <w:pStyle w:val="28"/>
        <w:numPr>
          <w:ilvl w:val="0"/>
          <w:numId w:val="5"/>
        </w:numPr>
        <w:ind w:firstLineChars="0"/>
        <w:jc w:val="center"/>
        <w:rPr>
          <w:b/>
        </w:rPr>
      </w:pPr>
      <w:r>
        <w:rPr>
          <w:rFonts w:hint="eastAsia"/>
          <w:b/>
        </w:rPr>
        <w:t xml:space="preserve">表16 </w:t>
      </w:r>
      <w:r>
        <w:rPr>
          <w:b/>
        </w:rPr>
        <w:t>F</w:t>
      </w:r>
      <w:r>
        <w:rPr>
          <w:rFonts w:hint="eastAsia"/>
          <w:b/>
        </w:rPr>
        <w:t>ina</w:t>
      </w:r>
      <w:r>
        <w:rPr>
          <w:b/>
        </w:rPr>
        <w:t>ncebl的接口规范</w:t>
      </w:r>
    </w:p>
    <w:tbl>
      <w:tblPr>
        <w:tblStyle w:val="14"/>
        <w:tblW w:w="82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0"/>
        <w:gridCol w:w="1641"/>
        <w:gridCol w:w="2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F</w:t>
            </w:r>
            <w:r>
              <w:rPr>
                <w:rFonts w:hint="eastAsia"/>
              </w:rPr>
              <w:t>inancebl.get</w:t>
            </w:r>
            <w:r>
              <w:t>unchecked</w:t>
            </w:r>
            <w:r>
              <w:rPr>
                <w:rFonts w:hint="eastAsia"/>
              </w:rPr>
              <w:t>PayDoc</w:t>
            </w:r>
            <w:r>
              <w:t>List()</w:t>
            </w:r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2506" w:type="dxa"/>
          </w:tcPr>
          <w:p>
            <w:pPr/>
            <w:r>
              <w:t>public ArrayList&lt;PayDocPO&gt; getuncheckedPayDocList();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总经理已经被识别和授权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总经理得到未审批的付款单列表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F</w:t>
            </w:r>
            <w:r>
              <w:rPr>
                <w:rFonts w:hint="eastAsia"/>
              </w:rPr>
              <w:t>inancebl.get</w:t>
            </w:r>
            <w:r>
              <w:t>unchecked</w:t>
            </w:r>
            <w:r>
              <w:rPr>
                <w:rFonts w:hint="eastAsia"/>
              </w:rPr>
              <w:t>PayDoc</w:t>
            </w:r>
            <w:r>
              <w:t>List()</w:t>
            </w:r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2506" w:type="dxa"/>
          </w:tcPr>
          <w:p>
            <w:pPr/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ArrayList&lt;GatheringDocPO&gt;getuncheckedGatheringDocList()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总经理已经被识别和授权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总经理得到未审批的收款单列表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Financebl.</w:t>
            </w:r>
            <w:r>
              <w:t>savePayDocPO(PayDocPO )</w:t>
            </w:r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2506" w:type="dxa"/>
          </w:tcPr>
          <w:p>
            <w:pPr/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savePayDocPO(PayDocPO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总经理已经被识别和授权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修改单据的审批状态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Financebl.saveG</w:t>
            </w:r>
            <w:r>
              <w:t>atheringDocPO(GatheringDocPO)</w:t>
            </w:r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2506" w:type="dxa"/>
          </w:tcPr>
          <w:p>
            <w:pPr/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saveGatheringDocPO(GatheringDocPO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总经理已经被识别和授权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</w:p>
        </w:tc>
        <w:tc>
          <w:tcPr>
            <w:tcW w:w="1641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2506" w:type="dxa"/>
          </w:tcPr>
          <w:p>
            <w:pPr/>
            <w:r>
              <w:rPr>
                <w:rFonts w:hint="eastAsia"/>
              </w:rPr>
              <w:t>修改单据的审批状态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DataFactory.getFinanceD</w:t>
            </w:r>
            <w:r>
              <w:rPr>
                <w:rFonts w:hint="eastAsia"/>
              </w:rPr>
              <w:t>a</w:t>
            </w:r>
            <w:r>
              <w:t>taS</w:t>
            </w:r>
            <w:r>
              <w:rPr>
                <w:rFonts w:hint="eastAsia"/>
              </w:rPr>
              <w:t>ervice</w:t>
            </w:r>
            <w:r>
              <w:t>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通过rmi得到数据层的服务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DataServiec.getTotalIncome()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得到公司截至当前的总收入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F</w:t>
            </w:r>
            <w:r>
              <w:rPr>
                <w:rFonts w:hint="eastAsia"/>
              </w:rPr>
              <w:t>inancedataservice.get</w:t>
            </w:r>
            <w:r>
              <w:t>TotalPayment()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得到公司截至当前的总支出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Time</w:t>
            </w:r>
            <w:r>
              <w:t>.stringToDate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将string转换为Date类型变量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DataServiece.getPayDoc(Date ,Date)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得到期间的所有付款单对象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</w:t>
            </w:r>
            <w:r>
              <w:t>ncedataservice.</w:t>
            </w:r>
            <w:r>
              <w:rPr>
                <w:rFonts w:hint="eastAsia"/>
              </w:rPr>
              <w:t>get</w:t>
            </w:r>
            <w:r>
              <w:t>GatheringDoc(Date ,Date)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得到期间所有的收款单对象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>
              <w:rPr>
                <w:color w:val="244061"/>
              </w:rPr>
            </w:pPr>
            <w:r>
              <w:rPr>
                <w:rFonts w:hint="eastAsia"/>
              </w:rPr>
              <w:t>Ins</w:t>
            </w:r>
            <w:r>
              <w:t>titutin.getUnpaidInstitutionList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得到所有尚未付款的机构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YL</w:t>
            </w:r>
            <w:r>
              <w:t>oadDoc.getUnpaidYLoadDocPOs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得到所有未付款的营业厅装车单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ZL</w:t>
            </w:r>
            <w:r>
              <w:t>oadDoc.getUnpaidZLoadDocPOs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得到所有未付款的中转中心装车单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>
              <w:rPr>
                <w:color w:val="244061"/>
              </w:rPr>
            </w:pPr>
            <w:r>
              <w:rPr>
                <w:rFonts w:hint="eastAsia"/>
              </w:rPr>
              <w:t>I</w:t>
            </w:r>
            <w:r>
              <w:t>nstitution.getUnpaidStaffList()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得到所有未支付工资的员工列表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Financedataservice.add</w:t>
            </w:r>
            <w:r>
              <w:t>AccountPO(</w:t>
            </w:r>
            <w:r>
              <w:rPr>
                <w:rFonts w:hint="eastAsia"/>
              </w:rPr>
              <w:t>S</w:t>
            </w:r>
            <w:r>
              <w:t>tring 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增加一个新的账户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Financedataservice.de</w:t>
            </w:r>
            <w:r>
              <w:t>leteAccountPO(String)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删除一个账户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Financedataservice.modify</w:t>
            </w:r>
            <w:r>
              <w:t>AccountPO(String,string)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用新的账户名替换原账户名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</w:t>
            </w:r>
            <w:r>
              <w:t>.</w:t>
            </w:r>
            <w:r>
              <w:rPr>
                <w:rFonts w:hint="eastAsia"/>
              </w:rPr>
              <w:t>check</w:t>
            </w:r>
            <w:r>
              <w:t>AccountPO(String,string)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查询一个账户信息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Financedataservice.getunchekedPay</w:t>
            </w:r>
            <w:r>
              <w:t>DocList()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得到未审批的付款单列表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Financedataservice.getunchekedGatheringDo</w:t>
            </w:r>
            <w:r>
              <w:t>cList()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得到未审批的收款单列表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TransferDoc.getUnpaidTransferDocPOs()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得到所有未付款的中转单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Financedataservice.savePayDocPO(</w:t>
            </w:r>
            <w:r>
              <w:t>Pa</w:t>
            </w:r>
            <w:r>
              <w:rPr>
                <w:rFonts w:hint="eastAsia"/>
              </w:rPr>
              <w:t>y</w:t>
            </w:r>
            <w:r>
              <w:t xml:space="preserve">DocPO </w:t>
            </w:r>
            <w:r>
              <w:rPr>
                <w:rFonts w:hint="eastAsia"/>
              </w:rPr>
              <w:t>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保存付款单的审批状态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Financedataservice.saveGatheringDocPO(</w:t>
            </w:r>
            <w:r>
              <w:t>GatheringDocPO</w:t>
            </w:r>
            <w:r>
              <w:rPr>
                <w:rFonts w:hint="eastAsia"/>
              </w:rPr>
              <w:t>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保存收款单的审批状态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Instit</w:t>
            </w:r>
            <w:r>
              <w:t>ution.saveRent(</w:t>
            </w:r>
            <w:r>
              <w:rPr>
                <w:rFonts w:hint="eastAsia"/>
              </w:rPr>
              <w:t>String</w:t>
            </w:r>
            <w:r>
              <w:t>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将特定机构设为已付款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</w:t>
            </w:r>
            <w:r>
              <w:t>titution.saveStaff(StaffPO po)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将员工设为已付款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C</w:t>
            </w:r>
            <w:r>
              <w:rPr>
                <w:rFonts w:hint="eastAsia"/>
              </w:rPr>
              <w:t>oll</w:t>
            </w:r>
            <w:r>
              <w:t>ectionbl.getSendDocsByID()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根据ID得到寄件单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</w:t>
            </w:r>
            <w:r>
              <w:t>anceDataService.getNewGatheringDocID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自动生成编号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</w:t>
            </w:r>
            <w:r>
              <w:t>ceDataService.createGatheringDoc(Date,double,string,ArrayLst&lt;String&gt;,String)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生成收款单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Colle</w:t>
            </w:r>
            <w:r>
              <w:t>ctionbl.saveSendDocCreateGatheringDoc(String)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保存寄件单对象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DataService.createPayDoc(Date,double,String,String,PayType,double)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创建付款单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DataService.getPayDocPO(String)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获得付款单对象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t>Institution.getStaffName(String)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获取当前工作人员的名字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</w:t>
            </w:r>
            <w:r>
              <w:t>titution.getPosition(String)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获取员工的工作岗位（与计算工资的策略相关）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Insti</w:t>
            </w:r>
            <w:r>
              <w:t>tution.getBase(String)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获得基础工资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</w:t>
            </w:r>
            <w:r>
              <w:t>titution.getBonus(String)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获得奖金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InstItution.getPercentage</w:t>
            </w:r>
            <w:r>
              <w:t>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获得提成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DataService.getCourierMoney(String,Date)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获取快递员的收款额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Dri</w:t>
            </w:r>
            <w:r>
              <w:t>ver,getDriverCommision(String)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获得司机运送一次的工钱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YLoadDoc.</w:t>
            </w:r>
            <w:r>
              <w:t>getDriverTime(String)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获得司机的运送次数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Inst</w:t>
            </w:r>
            <w:r>
              <w:t>itution.resetRent()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重置租金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</w:t>
            </w:r>
            <w:r>
              <w:t>stitution.resetSalary()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重置工资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DataServiece.getAccount</w:t>
            </w:r>
            <w:r>
              <w:rPr>
                <w:rFonts w:hint="eastAsia"/>
              </w:rPr>
              <w:t>List</w:t>
            </w:r>
            <w:r>
              <w:t>()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获取所有的账户列表供财务人员选择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DataService.addMoney(String,double)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根据收款情况修改账户的余额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Finance</w:t>
            </w:r>
            <w:r>
              <w:t>DataService.minusMoney(String,double)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根据付款情况修改账户的余额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0" w:type="dxa"/>
          </w:tcPr>
          <w:p>
            <w:pPr/>
            <w:r>
              <w:rPr>
                <w:rFonts w:hint="eastAsia"/>
              </w:rPr>
              <w:t>In</w:t>
            </w:r>
            <w:r>
              <w:t>stitution.saveSalary(SalaryPO po)</w:t>
            </w:r>
          </w:p>
        </w:tc>
        <w:tc>
          <w:tcPr>
            <w:tcW w:w="4147" w:type="dxa"/>
            <w:gridSpan w:val="2"/>
          </w:tcPr>
          <w:p>
            <w:pPr/>
            <w:r>
              <w:rPr>
                <w:rFonts w:hint="eastAsia"/>
              </w:rPr>
              <w:t>保存员工工资</w:t>
            </w:r>
          </w:p>
        </w:tc>
      </w:tr>
    </w:tbl>
    <w:p>
      <w:pPr>
        <w:pStyle w:val="28"/>
        <w:numPr>
          <w:ilvl w:val="0"/>
          <w:numId w:val="5"/>
        </w:numPr>
        <w:ind w:firstLineChars="0"/>
      </w:pPr>
    </w:p>
    <w:p>
      <w:pPr>
        <w:jc w:val="center"/>
      </w:pP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业务逻辑层的动态模型</w:t>
      </w:r>
    </w:p>
    <w:p>
      <w:pPr>
        <w:jc w:val="center"/>
      </w:pPr>
      <w:r>
        <w:rPr>
          <w:rFonts w:hint="eastAsia"/>
        </w:rPr>
        <w:t>查看成本收益表</w:t>
      </w:r>
    </w:p>
    <w:p>
      <w:pPr>
        <w:jc w:val="left"/>
      </w:pPr>
      <w:r>
        <w:drawing>
          <wp:inline distT="0" distB="0" distL="0" distR="0">
            <wp:extent cx="4762500" cy="4476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成本管理</w:t>
      </w:r>
    </w:p>
    <w:p>
      <w:pPr>
        <w:jc w:val="left"/>
      </w:pPr>
      <w:r>
        <w:drawing>
          <wp:inline distT="0" distB="0" distL="0" distR="0">
            <wp:extent cx="5274310" cy="42341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查看经营情况表</w:t>
      </w:r>
    </w:p>
    <w:p>
      <w:pPr>
        <w:jc w:val="left"/>
      </w:pPr>
      <w:r>
        <w:drawing>
          <wp:inline distT="0" distB="0" distL="0" distR="0">
            <wp:extent cx="5274310" cy="3756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账户管理</w:t>
      </w:r>
    </w:p>
    <w:p>
      <w:pPr>
        <w:jc w:val="left"/>
      </w:pPr>
      <w:r>
        <w:drawing>
          <wp:inline distT="0" distB="0" distL="0" distR="0">
            <wp:extent cx="5274310" cy="50228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生成收款单</w:t>
      </w:r>
    </w:p>
    <w:p>
      <w:pPr>
        <w:jc w:val="left"/>
      </w:pPr>
      <w:r>
        <w:drawing>
          <wp:inline distT="0" distB="0" distL="0" distR="0">
            <wp:extent cx="5274310" cy="55987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/>
    </w:p>
    <w:p>
      <w:pPr>
        <w:keepNext/>
        <w:keepLines/>
        <w:spacing w:line="416" w:lineRule="auto"/>
        <w:outlineLvl w:val="2"/>
        <w:rPr>
          <w:rFonts w:ascii="Calibri" w:hAnsi="Calibri" w:eastAsia="宋体" w:cs="Times New Roman"/>
          <w:bCs/>
          <w:sz w:val="24"/>
          <w:szCs w:val="32"/>
        </w:rPr>
      </w:pPr>
      <w:bookmarkStart w:id="14" w:name="_Toc27486"/>
      <w:r>
        <w:rPr>
          <w:rFonts w:hint="eastAsia" w:ascii="Calibri" w:hAnsi="Calibri" w:eastAsia="宋体" w:cs="Times New Roman"/>
          <w:bCs/>
          <w:sz w:val="24"/>
          <w:szCs w:val="32"/>
        </w:rPr>
        <w:t xml:space="preserve">4.1.7 </w:t>
      </w:r>
      <w:r>
        <w:rPr>
          <w:rFonts w:ascii="Calibri" w:hAnsi="Calibri" w:eastAsia="宋体" w:cs="Times New Roman"/>
          <w:bCs/>
          <w:sz w:val="24"/>
          <w:szCs w:val="32"/>
        </w:rPr>
        <w:t>infobl</w:t>
      </w:r>
      <w:r>
        <w:rPr>
          <w:rFonts w:hint="eastAsia" w:ascii="Calibri" w:hAnsi="Calibri" w:eastAsia="宋体" w:cs="Times New Roman"/>
          <w:bCs/>
          <w:sz w:val="24"/>
          <w:szCs w:val="32"/>
        </w:rPr>
        <w:t>模块</w:t>
      </w:r>
      <w:bookmarkEnd w:id="14"/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（1）模块概述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Info</w:t>
      </w:r>
      <w:r>
        <w:rPr>
          <w:rFonts w:ascii="Calibri" w:hAnsi="Calibri" w:eastAsia="宋体" w:cs="Times New Roman"/>
        </w:rPr>
        <w:t>Bl</w:t>
      </w:r>
      <w:r>
        <w:rPr>
          <w:rFonts w:hint="eastAsia" w:ascii="Calibri" w:hAnsi="Calibri" w:eastAsia="宋体" w:cs="Times New Roman"/>
        </w:rPr>
        <w:t>模块承担的需求参见需求</w:t>
      </w:r>
      <w:r>
        <w:rPr>
          <w:rFonts w:ascii="Calibri" w:hAnsi="Calibri" w:eastAsia="宋体" w:cs="Times New Roman"/>
        </w:rPr>
        <w:t>规格说明文档</w:t>
      </w:r>
      <w:r>
        <w:rPr>
          <w:rFonts w:hint="eastAsia" w:ascii="Calibri" w:hAnsi="Calibri" w:eastAsia="宋体" w:cs="Times New Roman"/>
        </w:rPr>
        <w:t>功能需求</w:t>
      </w:r>
      <w:r>
        <w:rPr>
          <w:rFonts w:ascii="Calibri" w:hAnsi="Calibri" w:eastAsia="宋体" w:cs="Times New Roman"/>
        </w:rPr>
        <w:t>及</w:t>
      </w:r>
      <w:r>
        <w:rPr>
          <w:rFonts w:hint="eastAsia" w:ascii="Calibri" w:hAnsi="Calibri" w:eastAsia="宋体" w:cs="Times New Roman"/>
        </w:rPr>
        <w:t>相关非功能需求。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Info</w:t>
      </w:r>
      <w:r>
        <w:rPr>
          <w:rFonts w:ascii="Calibri" w:hAnsi="Calibri" w:eastAsia="宋体" w:cs="Times New Roman"/>
        </w:rPr>
        <w:t>Bl</w:t>
      </w:r>
      <w:r>
        <w:rPr>
          <w:rFonts w:hint="eastAsia" w:ascii="Calibri" w:hAnsi="Calibri" w:eastAsia="宋体" w:cs="Times New Roman"/>
        </w:rPr>
        <w:t>模块</w:t>
      </w:r>
      <w:r>
        <w:rPr>
          <w:rFonts w:ascii="Calibri" w:hAnsi="Calibri" w:eastAsia="宋体" w:cs="Times New Roman"/>
        </w:rPr>
        <w:t>的职责</w:t>
      </w:r>
      <w:r>
        <w:rPr>
          <w:rFonts w:hint="eastAsia" w:ascii="Calibri" w:hAnsi="Calibri" w:eastAsia="宋体" w:cs="Times New Roman"/>
        </w:rPr>
        <w:t>及</w:t>
      </w:r>
      <w:r>
        <w:rPr>
          <w:rFonts w:ascii="Calibri" w:hAnsi="Calibri" w:eastAsia="宋体" w:cs="Times New Roman"/>
        </w:rPr>
        <w:t>接口参见</w:t>
      </w:r>
      <w:r>
        <w:rPr>
          <w:rFonts w:hint="eastAsia" w:ascii="Calibri" w:hAnsi="Calibri" w:eastAsia="宋体" w:cs="Times New Roman"/>
        </w:rPr>
        <w:t>软件</w:t>
      </w:r>
      <w:r>
        <w:rPr>
          <w:rFonts w:ascii="Calibri" w:hAnsi="Calibri" w:eastAsia="宋体" w:cs="Times New Roman"/>
        </w:rPr>
        <w:t>系统</w:t>
      </w:r>
      <w:r>
        <w:rPr>
          <w:rFonts w:hint="eastAsia" w:ascii="Calibri" w:hAnsi="Calibri" w:eastAsia="宋体" w:cs="Times New Roman"/>
        </w:rPr>
        <w:t>结构</w:t>
      </w:r>
      <w:r>
        <w:rPr>
          <w:rFonts w:ascii="Calibri" w:hAnsi="Calibri" w:eastAsia="宋体" w:cs="Times New Roman"/>
        </w:rPr>
        <w:t>描述文档</w:t>
      </w:r>
      <w:r>
        <w:rPr>
          <w:rFonts w:hint="eastAsia" w:ascii="Calibri" w:hAnsi="Calibri" w:eastAsia="宋体" w:cs="Times New Roman"/>
        </w:rPr>
        <w:t>相关表格</w:t>
      </w:r>
      <w:r>
        <w:rPr>
          <w:rFonts w:ascii="Calibri" w:hAnsi="Calibri" w:eastAsia="宋体" w:cs="Times New Roman"/>
        </w:rPr>
        <w:t>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（2）整体结构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根据</w:t>
      </w:r>
      <w:r>
        <w:rPr>
          <w:rFonts w:ascii="Calibri" w:hAnsi="Calibri" w:eastAsia="宋体" w:cs="Times New Roman"/>
        </w:rPr>
        <w:t>体系结构的设计</w:t>
      </w:r>
      <w:r>
        <w:rPr>
          <w:rFonts w:hint="eastAsia" w:ascii="Calibri" w:hAnsi="Calibri" w:eastAsia="宋体" w:cs="Times New Roman"/>
        </w:rPr>
        <w:t>，我们将</w:t>
      </w:r>
      <w:r>
        <w:rPr>
          <w:rFonts w:ascii="Calibri" w:hAnsi="Calibri" w:eastAsia="宋体" w:cs="Times New Roman"/>
        </w:rPr>
        <w:t>系统分为</w:t>
      </w:r>
      <w:r>
        <w:rPr>
          <w:rFonts w:hint="eastAsia" w:ascii="Calibri" w:hAnsi="Calibri" w:eastAsia="宋体" w:cs="Times New Roman"/>
        </w:rPr>
        <w:t>展示层，业务逻辑层，数据层。每一层</w:t>
      </w:r>
      <w:r>
        <w:rPr>
          <w:rFonts w:ascii="Calibri" w:hAnsi="Calibri" w:eastAsia="宋体" w:cs="Times New Roman"/>
        </w:rPr>
        <w:t>之间为了</w:t>
      </w:r>
      <w:r>
        <w:rPr>
          <w:rFonts w:hint="eastAsia" w:ascii="Calibri" w:hAnsi="Calibri" w:eastAsia="宋体" w:cs="Times New Roman"/>
        </w:rPr>
        <w:t>增加</w:t>
      </w:r>
      <w:r>
        <w:rPr>
          <w:rFonts w:ascii="Calibri" w:hAnsi="Calibri" w:eastAsia="宋体" w:cs="Times New Roman"/>
        </w:rPr>
        <w:t>灵活性</w:t>
      </w:r>
      <w:r>
        <w:rPr>
          <w:rFonts w:hint="eastAsia" w:ascii="Calibri" w:hAnsi="Calibri" w:eastAsia="宋体" w:cs="Times New Roman"/>
        </w:rPr>
        <w:t>，我们添加了</w:t>
      </w:r>
      <w:r>
        <w:rPr>
          <w:rFonts w:ascii="Calibri" w:hAnsi="Calibri" w:eastAsia="宋体" w:cs="Times New Roman"/>
        </w:rPr>
        <w:t>接口</w:t>
      </w:r>
      <w:r>
        <w:rPr>
          <w:rFonts w:hint="eastAsia" w:ascii="Calibri" w:hAnsi="Calibri" w:eastAsia="宋体" w:cs="Times New Roman"/>
        </w:rPr>
        <w:t>。业务逻辑层</w:t>
      </w:r>
      <w:r>
        <w:rPr>
          <w:rFonts w:ascii="Calibri" w:hAnsi="Calibri" w:eastAsia="宋体" w:cs="Times New Roman"/>
        </w:rPr>
        <w:t>和展示层之间</w:t>
      </w:r>
      <w:r>
        <w:rPr>
          <w:rFonts w:hint="eastAsia" w:ascii="Calibri" w:hAnsi="Calibri" w:eastAsia="宋体" w:cs="Times New Roman"/>
        </w:rPr>
        <w:t>有business</w:t>
      </w:r>
      <w:r>
        <w:rPr>
          <w:rFonts w:ascii="Calibri" w:hAnsi="Calibri" w:eastAsia="宋体" w:cs="Times New Roman"/>
        </w:rPr>
        <w:t>logicservice</w:t>
      </w:r>
      <w:r>
        <w:rPr>
          <w:rFonts w:hint="eastAsia" w:ascii="Calibri" w:hAnsi="Calibri" w:eastAsia="宋体" w:cs="Times New Roman"/>
        </w:rPr>
        <w:t>.InfoBlService接口，</w:t>
      </w:r>
      <w:r>
        <w:rPr>
          <w:rFonts w:ascii="Calibri" w:hAnsi="Calibri" w:eastAsia="宋体" w:cs="Times New Roman"/>
        </w:rPr>
        <w:t>业务逻辑层和数据层之间</w:t>
      </w:r>
      <w:r>
        <w:rPr>
          <w:rFonts w:hint="eastAsia" w:ascii="Calibri" w:hAnsi="Calibri" w:eastAsia="宋体" w:cs="Times New Roman"/>
        </w:rPr>
        <w:t>添加dataservice</w:t>
      </w:r>
      <w:r>
        <w:rPr>
          <w:rFonts w:ascii="Calibri" w:hAnsi="Calibri" w:eastAsia="宋体" w:cs="Times New Roman"/>
        </w:rPr>
        <w:t>.InfoDataService</w:t>
      </w:r>
      <w:r>
        <w:rPr>
          <w:rFonts w:hint="eastAsia" w:ascii="Calibri" w:hAnsi="Calibri" w:eastAsia="宋体" w:cs="Times New Roman"/>
        </w:rPr>
        <w:t>接口。Driver</w:t>
      </w:r>
      <w:r>
        <w:rPr>
          <w:rFonts w:ascii="Calibri" w:hAnsi="Calibri" w:eastAsia="宋体" w:cs="Times New Roman"/>
        </w:rPr>
        <w:t>PO</w:t>
      </w:r>
      <w:r>
        <w:rPr>
          <w:rFonts w:hint="eastAsia" w:ascii="Calibri" w:hAnsi="Calibri" w:eastAsia="宋体" w:cs="Times New Roman"/>
        </w:rPr>
        <w:t>，Car</w:t>
      </w:r>
      <w:r>
        <w:rPr>
          <w:rFonts w:ascii="Calibri" w:hAnsi="Calibri" w:eastAsia="宋体" w:cs="Times New Roman"/>
        </w:rPr>
        <w:t>PO</w:t>
      </w:r>
      <w:r>
        <w:rPr>
          <w:rFonts w:hint="eastAsia" w:ascii="Calibri" w:hAnsi="Calibri" w:eastAsia="宋体" w:cs="Times New Roman"/>
        </w:rPr>
        <w:t>，Institution</w:t>
      </w:r>
      <w:r>
        <w:rPr>
          <w:rFonts w:ascii="Calibri" w:hAnsi="Calibri" w:eastAsia="宋体" w:cs="Times New Roman"/>
        </w:rPr>
        <w:t>PO</w:t>
      </w:r>
      <w:r>
        <w:rPr>
          <w:rFonts w:hint="eastAsia" w:ascii="Calibri" w:hAnsi="Calibri" w:eastAsia="宋体" w:cs="Times New Roman"/>
        </w:rPr>
        <w:t>，StaffPO</w:t>
      </w:r>
      <w:r>
        <w:rPr>
          <w:rFonts w:ascii="Calibri" w:hAnsi="Calibri" w:eastAsia="宋体" w:cs="Times New Roman"/>
        </w:rPr>
        <w:t>,SalaryPO,DistancePO</w:t>
      </w:r>
      <w:r>
        <w:rPr>
          <w:rFonts w:hint="eastAsia" w:ascii="Calibri" w:hAnsi="Calibri" w:eastAsia="宋体" w:cs="Times New Roman"/>
        </w:rPr>
        <w:t>分别</w:t>
      </w:r>
      <w:r>
        <w:rPr>
          <w:rFonts w:ascii="Calibri" w:hAnsi="Calibri" w:eastAsia="宋体" w:cs="Times New Roman"/>
        </w:rPr>
        <w:t>是对</w:t>
      </w:r>
      <w:r>
        <w:rPr>
          <w:rFonts w:hint="eastAsia" w:ascii="Calibri" w:hAnsi="Calibri" w:eastAsia="宋体" w:cs="Times New Roman"/>
        </w:rPr>
        <w:t>应</w:t>
      </w:r>
      <w:r>
        <w:rPr>
          <w:rFonts w:ascii="Calibri" w:hAnsi="Calibri" w:eastAsia="宋体" w:cs="Times New Roman"/>
        </w:rPr>
        <w:t>的持久化</w:t>
      </w:r>
      <w:r>
        <w:rPr>
          <w:rFonts w:hint="eastAsia" w:ascii="Calibri" w:hAnsi="Calibri" w:eastAsia="宋体" w:cs="Times New Roman"/>
        </w:rPr>
        <w:t>对象</w:t>
      </w:r>
      <w:r>
        <w:rPr>
          <w:rFonts w:ascii="Calibri" w:hAnsi="Calibri" w:eastAsia="宋体" w:cs="Times New Roman"/>
        </w:rPr>
        <w:t>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模块的</w:t>
      </w:r>
      <w:r>
        <w:rPr>
          <w:rFonts w:ascii="Calibri" w:hAnsi="Calibri" w:eastAsia="宋体" w:cs="Times New Roman"/>
        </w:rPr>
        <w:t>设计模式如图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3914775"/>
            <wp:effectExtent l="0" t="0" r="1397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</w:rPr>
        <w:t>模块</w:t>
      </w:r>
      <w:r>
        <w:rPr>
          <w:rFonts w:ascii="Calibri" w:hAnsi="Calibri" w:eastAsia="宋体" w:cs="Times New Roman"/>
        </w:rPr>
        <w:t>内部</w:t>
      </w:r>
      <w:r>
        <w:rPr>
          <w:rFonts w:hint="eastAsia" w:ascii="Calibri" w:hAnsi="Calibri" w:eastAsia="宋体" w:cs="Times New Roman"/>
        </w:rPr>
        <w:t>类</w:t>
      </w:r>
      <w:r>
        <w:rPr>
          <w:rFonts w:ascii="Calibri" w:hAnsi="Calibri" w:eastAsia="宋体" w:cs="Times New Roman"/>
        </w:rPr>
        <w:t>的接口规范</w:t>
      </w:r>
    </w:p>
    <w:p>
      <w:pPr>
        <w:ind w:firstLine="3255" w:firstLineChars="155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Info</w:t>
      </w:r>
      <w:r>
        <w:rPr>
          <w:rFonts w:ascii="Calibri" w:hAnsi="Calibri" w:eastAsia="宋体" w:cs="Times New Roman"/>
        </w:rPr>
        <w:t>Bl.Car的接口规范</w:t>
      </w:r>
    </w:p>
    <w:tbl>
      <w:tblPr>
        <w:tblStyle w:val="29"/>
        <w:tblW w:w="76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958"/>
        <w:gridCol w:w="565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4"/>
            <w:vAlign w:val="top"/>
          </w:tcPr>
          <w:p>
            <w:pPr>
              <w:ind w:left="2520" w:firstLine="420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提供的</w:t>
            </w:r>
            <w:r>
              <w:rPr>
                <w:rFonts w:ascii="Calibri" w:hAnsi="Calibri" w:eastAsia="宋体" w:cs="Times New Roman"/>
              </w:rPr>
              <w:t>服务</w:t>
            </w:r>
            <w:r>
              <w:rPr>
                <w:rFonts w:hint="eastAsia" w:ascii="Calibri" w:hAnsi="Calibri" w:eastAsia="宋体" w:cs="Times New Roman"/>
              </w:rPr>
              <w:t>（供接口</w:t>
            </w:r>
            <w:r>
              <w:rPr>
                <w:rFonts w:ascii="Calibri" w:hAnsi="Calibri" w:eastAsia="宋体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Car.saveCar</w:t>
            </w: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saveCar(CarPO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保存新增</w:t>
            </w:r>
            <w:r>
              <w:rPr>
                <w:rFonts w:ascii="Calibri" w:hAnsi="Calibri" w:eastAsia="宋体" w:cs="Times New Roman"/>
              </w:rPr>
              <w:t>或修改的车辆信息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Car.getCarList</w:t>
            </w: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ArrayList&lt;CarVO&gt; getCarList(String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机构</w:t>
            </w:r>
            <w:r>
              <w:rPr>
                <w:rFonts w:hint="eastAsia" w:ascii="Calibri" w:hAnsi="Calibri" w:eastAsia="宋体" w:cs="Times New Roman"/>
              </w:rPr>
              <w:t>名称正确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得到车辆</w:t>
            </w:r>
            <w:r>
              <w:rPr>
                <w:rFonts w:ascii="Calibri" w:hAnsi="Calibri" w:eastAsia="宋体" w:cs="Times New Roman"/>
              </w:rPr>
              <w:t>信息</w:t>
            </w:r>
            <w:r>
              <w:rPr>
                <w:rFonts w:hint="eastAsia" w:ascii="Calibri" w:hAnsi="Calibri" w:eastAsia="宋体" w:cs="Times New Roman"/>
              </w:rPr>
              <w:t>的VO</w:t>
            </w:r>
            <w:r>
              <w:rPr>
                <w:rFonts w:ascii="Calibri" w:hAnsi="Calibri" w:eastAsia="宋体" w:cs="Times New Roman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Car.deleteCar</w:t>
            </w: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deleteCar(CarPO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删除指定的</w:t>
            </w:r>
            <w:r>
              <w:rPr>
                <w:rFonts w:ascii="Calibri" w:hAnsi="Calibri" w:eastAsia="宋体" w:cs="Times New Roman"/>
              </w:rPr>
              <w:t>车辆信息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4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 xml:space="preserve">                             </w:t>
            </w:r>
            <w:r>
              <w:rPr>
                <w:rFonts w:hint="eastAsia" w:ascii="Calibri" w:hAnsi="Calibri" w:eastAsia="宋体" w:cs="Times New Roman"/>
              </w:rPr>
              <w:t>需要的</w:t>
            </w:r>
            <w:r>
              <w:rPr>
                <w:rFonts w:ascii="Calibri" w:hAnsi="Calibri" w:eastAsia="宋体" w:cs="Times New Roman"/>
              </w:rPr>
              <w:t>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服务名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InfoDataService.Car.</w:t>
            </w:r>
            <w:r>
              <w:rPr>
                <w:rFonts w:ascii="Calibri" w:hAnsi="Calibri" w:eastAsia="宋体" w:cs="Times New Roman"/>
              </w:rPr>
              <w:t>findCar(String institutionName)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车辆信息</w:t>
            </w:r>
            <w:r>
              <w:rPr>
                <w:rFonts w:hint="eastAsia" w:ascii="Calibri" w:hAnsi="Calibri" w:eastAsia="宋体" w:cs="Times New Roman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InfoDataService.Car.</w:t>
            </w:r>
            <w:r>
              <w:rPr>
                <w:rFonts w:ascii="Calibri" w:hAnsi="Calibri" w:eastAsia="宋体" w:cs="Times New Roman"/>
              </w:rPr>
              <w:t>addCar(CarPO po)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新增一个</w:t>
            </w:r>
            <w:r>
              <w:rPr>
                <w:rFonts w:ascii="Calibri" w:hAnsi="Calibri" w:eastAsia="宋体" w:cs="Times New Roman"/>
              </w:rPr>
              <w:t xml:space="preserve">车辆PO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InfoDataService.Car.</w:t>
            </w:r>
            <w:r>
              <w:rPr>
                <w:rFonts w:ascii="Calibri" w:hAnsi="Calibri" w:eastAsia="宋体" w:cs="Times New Roman"/>
              </w:rPr>
              <w:t>changeCar(CarPO po)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修改一个车辆</w:t>
            </w:r>
            <w:r>
              <w:rPr>
                <w:rFonts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InfoDataService.Car.</w:t>
            </w:r>
            <w:r>
              <w:rPr>
                <w:rFonts w:ascii="Calibri" w:hAnsi="Calibri" w:eastAsia="宋体" w:cs="Times New Roman"/>
              </w:rPr>
              <w:t>deleteCar(CarPO po)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删除一个</w:t>
            </w:r>
            <w:r>
              <w:rPr>
                <w:rFonts w:ascii="Calibri" w:hAnsi="Calibri" w:eastAsia="宋体" w:cs="Times New Roman"/>
              </w:rPr>
              <w:t>车辆PO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InfoDataService.Car.</w:t>
            </w:r>
            <w:r>
              <w:rPr>
                <w:rFonts w:ascii="Calibri" w:hAnsi="Calibri" w:eastAsia="宋体" w:cs="Times New Roman"/>
              </w:rPr>
              <w:t>isVaild(String id,String institutionName)</w:t>
            </w:r>
          </w:p>
        </w:tc>
        <w:tc>
          <w:tcPr>
            <w:tcW w:w="3825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判断</w:t>
            </w:r>
            <w:r>
              <w:rPr>
                <w:rFonts w:ascii="Calibri" w:hAnsi="Calibri" w:eastAsia="宋体" w:cs="Times New Roman"/>
              </w:rPr>
              <w:t>该车辆是否存在</w:t>
            </w:r>
          </w:p>
        </w:tc>
      </w:tr>
    </w:tbl>
    <w:p>
      <w:pPr>
        <w:rPr>
          <w:rFonts w:hint="eastAsia" w:ascii="Calibri" w:hAnsi="Calibri" w:eastAsia="宋体" w:cs="Times New Roman"/>
        </w:rPr>
      </w:pPr>
    </w:p>
    <w:p>
      <w:pPr>
        <w:ind w:firstLine="3255" w:firstLineChars="1550"/>
        <w:rPr>
          <w:rFonts w:hint="eastAsia" w:ascii="Calibri" w:hAnsi="Calibri" w:eastAsia="宋体" w:cs="Times New Roman"/>
        </w:rPr>
      </w:pPr>
    </w:p>
    <w:p>
      <w:pPr>
        <w:ind w:firstLine="3255" w:firstLineChars="1550"/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nfoBl.Driver的</w:t>
      </w:r>
      <w:r>
        <w:rPr>
          <w:rFonts w:ascii="Calibri" w:hAnsi="Calibri" w:eastAsia="宋体" w:cs="Times New Roman"/>
        </w:rPr>
        <w:t>接口规范</w:t>
      </w:r>
    </w:p>
    <w:tbl>
      <w:tblPr>
        <w:tblStyle w:val="30"/>
        <w:tblW w:w="76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1523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ind w:left="2520" w:firstLine="420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提供的</w:t>
            </w:r>
            <w:r>
              <w:rPr>
                <w:rFonts w:ascii="Calibri" w:hAnsi="Calibri" w:eastAsia="宋体" w:cs="Times New Roman"/>
              </w:rPr>
              <w:t>服务</w:t>
            </w:r>
            <w:r>
              <w:rPr>
                <w:rFonts w:hint="eastAsia" w:ascii="Calibri" w:hAnsi="Calibri" w:eastAsia="宋体" w:cs="Times New Roman"/>
              </w:rPr>
              <w:t>（供接口</w:t>
            </w:r>
            <w:r>
              <w:rPr>
                <w:rFonts w:ascii="Calibri" w:hAnsi="Calibri" w:eastAsia="宋体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Driver.saveDriver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saveDriver(DriverPO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新增或修改的司机信息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Driver.getDriveVOList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ArrayList&lt;DriverVO&gt; getDriveVOList(String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机构名称正确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司机的VO列表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Driver.deleteDriver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deleteDriver(DriverPO po)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删除指定的司机</w:t>
            </w:r>
            <w:r>
              <w:rPr>
                <w:rFonts w:ascii="Calibri" w:hAnsi="Calibri" w:eastAsia="宋体" w:cs="Times New Roman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Driver.saveDriverSalary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saveDriverSalary(String 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</w:t>
            </w:r>
            <w:r>
              <w:rPr>
                <w:rFonts w:ascii="Calibri" w:hAnsi="Calibri" w:eastAsia="宋体" w:cs="Times New Roman"/>
              </w:rPr>
              <w:t>的id信息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保存司机薪水</w:t>
            </w:r>
            <w:r>
              <w:rPr>
                <w:rFonts w:ascii="Calibri" w:hAnsi="Calibri" w:eastAsia="宋体" w:cs="Times New Roman"/>
              </w:rPr>
              <w:t>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Driver.getDriverCommision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double getDriverCommision(String driverID)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正确的司机</w:t>
            </w:r>
            <w:r>
              <w:rPr>
                <w:rFonts w:ascii="Calibri" w:hAnsi="Calibri" w:eastAsia="宋体" w:cs="Times New Roma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司机的</w:t>
            </w:r>
            <w:r>
              <w:rPr>
                <w:rFonts w:hint="eastAsia" w:ascii="Calibri" w:hAnsi="Calibri" w:eastAsia="宋体" w:cs="Times New Roman"/>
              </w:rPr>
              <w:t>薪水</w:t>
            </w:r>
            <w:r>
              <w:rPr>
                <w:rFonts w:ascii="Calibri" w:hAnsi="Calibri" w:eastAsia="宋体" w:cs="Times New Roman"/>
              </w:rPr>
              <w:t>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Driver.getDirverID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ArrayList&lt;String&gt; getDirverID(String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正确的机构名称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该机构所有司机id的</w:t>
            </w:r>
            <w:r>
              <w:rPr>
                <w:rFonts w:hint="eastAsia" w:ascii="Calibri" w:hAnsi="Calibri" w:eastAsia="宋体" w:cs="Times New Roman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Driver.getDirverName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ind w:firstLine="420" w:firstLineChars="200"/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 getDirverName(String driverID, 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正确的司机</w:t>
            </w:r>
            <w:r>
              <w:rPr>
                <w:rFonts w:ascii="Calibri" w:hAnsi="Calibri" w:eastAsia="宋体" w:cs="Times New Roman"/>
              </w:rPr>
              <w:t>id和机构名称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该机构</w:t>
            </w:r>
            <w:r>
              <w:rPr>
                <w:rFonts w:hint="eastAsia" w:ascii="Calibri" w:hAnsi="Calibri" w:eastAsia="宋体" w:cs="Times New Roman"/>
              </w:rPr>
              <w:t>里</w:t>
            </w:r>
            <w:r>
              <w:rPr>
                <w:rFonts w:ascii="Calibri" w:hAnsi="Calibri" w:eastAsia="宋体" w:cs="Times New Roman"/>
              </w:rPr>
              <w:t>该id</w:t>
            </w:r>
            <w:r>
              <w:rPr>
                <w:rFonts w:hint="eastAsia" w:ascii="Calibri" w:hAnsi="Calibri" w:eastAsia="宋体" w:cs="Times New Roman"/>
              </w:rPr>
              <w:t>对应的</w:t>
            </w:r>
            <w:r>
              <w:rPr>
                <w:rFonts w:ascii="Calibri" w:hAnsi="Calibri" w:eastAsia="宋体" w:cs="Times New Roman"/>
              </w:rPr>
              <w:t>司机</w:t>
            </w:r>
            <w:r>
              <w:rPr>
                <w:rFonts w:hint="eastAsia" w:ascii="Calibri" w:hAnsi="Calibri" w:eastAsia="宋体" w:cs="Times New Roma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Driver.getDriver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ind w:firstLine="420" w:firstLineChars="200"/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DriverPO getDriver(String driverID)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司机id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该id对应的司机</w:t>
            </w:r>
            <w:r>
              <w:rPr>
                <w:rFonts w:hint="eastAsia"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</w:t>
            </w:r>
            <w:r>
              <w:rPr>
                <w:rFonts w:ascii="Calibri" w:hAnsi="Calibri" w:eastAsia="宋体" w:cs="Times New Roman"/>
              </w:rPr>
              <w:t>Driver.saveMoney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saveMoney(Double money,String 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司机</w:t>
            </w:r>
            <w:r>
              <w:rPr>
                <w:rFonts w:ascii="Calibri" w:hAnsi="Calibri" w:eastAsia="宋体" w:cs="Times New Roma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司机的薪水策略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 xml:space="preserve">                             </w:t>
            </w:r>
            <w:r>
              <w:rPr>
                <w:rFonts w:hint="eastAsia" w:ascii="Calibri" w:hAnsi="Calibri" w:eastAsia="宋体" w:cs="Times New Roman"/>
              </w:rPr>
              <w:t>需要的</w:t>
            </w:r>
            <w:r>
              <w:rPr>
                <w:rFonts w:ascii="Calibri" w:hAnsi="Calibri" w:eastAsia="宋体" w:cs="Times New Roman"/>
              </w:rPr>
              <w:t>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服务名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findDriver(String InstitutionName)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获得司机</w:t>
            </w:r>
            <w:r>
              <w:rPr>
                <w:rFonts w:ascii="Calibri" w:hAnsi="Calibri" w:eastAsia="宋体" w:cs="Times New Roman"/>
              </w:rPr>
              <w:t>信息</w:t>
            </w:r>
            <w:r>
              <w:rPr>
                <w:rFonts w:hint="eastAsia" w:ascii="Calibri" w:hAnsi="Calibri" w:eastAsia="宋体" w:cs="Times New Roman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addDriver(DriverPO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新增一个司机</w:t>
            </w:r>
            <w:r>
              <w:rPr>
                <w:rFonts w:ascii="Calibri" w:hAnsi="Calibri" w:eastAsia="宋体" w:cs="Times New Roman"/>
              </w:rPr>
              <w:t xml:space="preserve">PO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changeDriver(DriverPO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修改一个司机</w:t>
            </w:r>
            <w:r>
              <w:rPr>
                <w:rFonts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deleteDriver(DriverPO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删除一个司机</w:t>
            </w:r>
            <w:r>
              <w:rPr>
                <w:rFonts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isVaild(String id,String institutionName)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判断</w:t>
            </w:r>
            <w:r>
              <w:rPr>
                <w:rFonts w:ascii="Calibri" w:hAnsi="Calibri" w:eastAsia="宋体" w:cs="Times New Roman"/>
              </w:rPr>
              <w:t>该</w:t>
            </w:r>
            <w:r>
              <w:rPr>
                <w:rFonts w:hint="eastAsia" w:ascii="Calibri" w:hAnsi="Calibri" w:eastAsia="宋体" w:cs="Times New Roman"/>
              </w:rPr>
              <w:t>司机</w:t>
            </w:r>
            <w:r>
              <w:rPr>
                <w:rFonts w:ascii="Calibri" w:hAnsi="Calibri" w:eastAsia="宋体" w:cs="Times New Roman"/>
              </w:rPr>
              <w:t>是否存在</w:t>
            </w:r>
            <w:r>
              <w:rPr>
                <w:rFonts w:hint="eastAsia" w:ascii="Calibri" w:hAnsi="Calibri" w:eastAsia="宋体" w:cs="Times New Roman"/>
              </w:rPr>
              <w:t>这个</w:t>
            </w:r>
            <w:r>
              <w:rPr>
                <w:rFonts w:ascii="Calibri" w:hAnsi="Calibri" w:eastAsia="宋体" w:cs="Times New Roman"/>
              </w:rPr>
              <w:t>机构中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getDriver(String 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</w:t>
            </w:r>
            <w:r>
              <w:rPr>
                <w:rFonts w:ascii="Calibri" w:hAnsi="Calibri" w:eastAsia="宋体" w:cs="Times New Roman"/>
              </w:rPr>
              <w:t>司机id</w:t>
            </w: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一个司机信息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InfoDataService.Driver.</w:t>
            </w:r>
            <w:r>
              <w:rPr>
                <w:rFonts w:ascii="Calibri" w:hAnsi="Calibri" w:eastAsia="宋体" w:cs="Times New Roman"/>
              </w:rPr>
              <w:t>saveMoney(Double money,String 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司机的薪水信息</w:t>
            </w:r>
          </w:p>
        </w:tc>
      </w:tr>
    </w:tbl>
    <w:p>
      <w:pPr>
        <w:ind w:firstLine="3255" w:firstLineChars="1550"/>
        <w:rPr>
          <w:rFonts w:ascii="Calibri" w:hAnsi="Calibri" w:eastAsia="宋体" w:cs="Times New Roman"/>
        </w:rPr>
      </w:pPr>
    </w:p>
    <w:p>
      <w:pPr>
        <w:ind w:firstLine="3255" w:firstLineChars="155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InfoBl</w:t>
      </w:r>
      <w:r>
        <w:rPr>
          <w:rFonts w:ascii="Calibri" w:hAnsi="Calibri" w:eastAsia="宋体" w:cs="Times New Roman"/>
        </w:rPr>
        <w:t>.Distance</w:t>
      </w:r>
      <w:r>
        <w:rPr>
          <w:rFonts w:hint="eastAsia" w:ascii="Calibri" w:hAnsi="Calibri" w:eastAsia="宋体" w:cs="Times New Roman"/>
        </w:rPr>
        <w:t>的</w:t>
      </w:r>
      <w:r>
        <w:rPr>
          <w:rFonts w:ascii="Calibri" w:hAnsi="Calibri" w:eastAsia="宋体" w:cs="Times New Roman"/>
        </w:rPr>
        <w:t>接口规范</w:t>
      </w:r>
    </w:p>
    <w:tbl>
      <w:tblPr>
        <w:tblStyle w:val="31"/>
        <w:tblW w:w="76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1523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ind w:left="2520" w:firstLine="420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提供的</w:t>
            </w:r>
            <w:r>
              <w:rPr>
                <w:rFonts w:ascii="Calibri" w:hAnsi="Calibri" w:eastAsia="宋体" w:cs="Times New Roman"/>
              </w:rPr>
              <w:t>服务</w:t>
            </w:r>
            <w:r>
              <w:rPr>
                <w:rFonts w:hint="eastAsia" w:ascii="Calibri" w:hAnsi="Calibri" w:eastAsia="宋体" w:cs="Times New Roman"/>
              </w:rPr>
              <w:t>（供接口</w:t>
            </w:r>
            <w:r>
              <w:rPr>
                <w:rFonts w:ascii="Calibri" w:hAnsi="Calibri" w:eastAsia="宋体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Infobl.Distance</w:t>
            </w:r>
            <w:r>
              <w:rPr>
                <w:rFonts w:ascii="Calibri" w:hAnsi="Calibri" w:eastAsia="宋体" w:cs="Times New Roman"/>
              </w:rPr>
              <w:t>.getDistance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double  getDistance(String city1,String city2)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城市</w:t>
            </w:r>
            <w:r>
              <w:rPr>
                <w:rFonts w:ascii="Calibri" w:hAnsi="Calibri" w:eastAsia="宋体" w:cs="Times New Roman"/>
              </w:rPr>
              <w:t>存</w:t>
            </w:r>
            <w:r>
              <w:rPr>
                <w:rFonts w:hint="eastAsia" w:ascii="Calibri" w:hAnsi="Calibri" w:eastAsia="宋体" w:cs="Times New Roman"/>
              </w:rPr>
              <w:t>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这两个城市</w:t>
            </w:r>
            <w:r>
              <w:rPr>
                <w:rFonts w:hint="eastAsia" w:ascii="Calibri" w:hAnsi="Calibri" w:eastAsia="宋体" w:cs="Times New Roman"/>
              </w:rPr>
              <w:t>间</w:t>
            </w:r>
            <w:r>
              <w:rPr>
                <w:rFonts w:ascii="Calibri" w:hAnsi="Calibri" w:eastAsia="宋体" w:cs="Times New Roman"/>
              </w:rPr>
              <w:t>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Infobl.Distance</w:t>
            </w:r>
            <w:r>
              <w:rPr>
                <w:rFonts w:ascii="Calibri" w:hAnsi="Calibri" w:eastAsia="宋体" w:cs="Times New Roman"/>
              </w:rPr>
              <w:t>.changeDistance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changeDistance(DistancePO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修改的城市PO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Infobl.Distance</w:t>
            </w:r>
            <w:r>
              <w:rPr>
                <w:rFonts w:ascii="Calibri" w:hAnsi="Calibri" w:eastAsia="宋体" w:cs="Times New Roman"/>
              </w:rPr>
              <w:t>.addDistance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addDistance(DistancePO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</w:t>
            </w:r>
            <w:r>
              <w:rPr>
                <w:rFonts w:ascii="Calibri" w:hAnsi="Calibri" w:eastAsia="宋体" w:cs="Times New Roman"/>
              </w:rPr>
              <w:t>一个城市时保存PO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Infobl.Distance</w:t>
            </w:r>
            <w:r>
              <w:rPr>
                <w:rFonts w:ascii="Calibri" w:hAnsi="Calibri" w:eastAsia="宋体" w:cs="Times New Roman"/>
              </w:rPr>
              <w:t>.getCityList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ArrayList&lt;String&gt; getCityList()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得到所有</w:t>
            </w:r>
            <w:r>
              <w:rPr>
                <w:rFonts w:ascii="Calibri" w:hAnsi="Calibri" w:eastAsia="宋体" w:cs="Times New Roman"/>
              </w:rPr>
              <w:t>城市的列表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 xml:space="preserve">                             </w:t>
            </w:r>
            <w:r>
              <w:rPr>
                <w:rFonts w:hint="eastAsia" w:ascii="Calibri" w:hAnsi="Calibri" w:eastAsia="宋体" w:cs="Times New Roman"/>
              </w:rPr>
              <w:t>需要的</w:t>
            </w:r>
            <w:r>
              <w:rPr>
                <w:rFonts w:ascii="Calibri" w:hAnsi="Calibri" w:eastAsia="宋体" w:cs="Times New Roman"/>
              </w:rPr>
              <w:t>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服务名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Distance.getDistance(String city1,String city2)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两个城市间的距离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Distance.changeDistance(DistancePO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</w:t>
            </w:r>
            <w:r>
              <w:rPr>
                <w:rFonts w:ascii="Calibri" w:hAnsi="Calibri" w:eastAsia="宋体" w:cs="Times New Roman"/>
              </w:rPr>
              <w:t>距离PO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Distance.addDistance(DistancePO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</w:t>
            </w:r>
            <w:r>
              <w:rPr>
                <w:rFonts w:ascii="Calibri" w:hAnsi="Calibri" w:eastAsia="宋体" w:cs="Times New Roman"/>
              </w:rPr>
              <w:t>一个城市PO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Distance.getCityList()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所有城市的列表</w:t>
            </w:r>
          </w:p>
        </w:tc>
      </w:tr>
    </w:tbl>
    <w:p>
      <w:pPr>
        <w:rPr>
          <w:rFonts w:hint="eastAsia" w:ascii="Calibri" w:hAnsi="Calibri" w:eastAsia="宋体" w:cs="Times New Roman"/>
        </w:rPr>
      </w:pPr>
    </w:p>
    <w:p>
      <w:pPr>
        <w:ind w:firstLine="3255" w:firstLineChars="1550"/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Info</w:t>
      </w:r>
      <w:r>
        <w:rPr>
          <w:rFonts w:ascii="Calibri" w:hAnsi="Calibri" w:eastAsia="宋体" w:cs="Times New Roman"/>
        </w:rPr>
        <w:t>Bl</w:t>
      </w:r>
      <w:r>
        <w:rPr>
          <w:rFonts w:hint="eastAsia" w:ascii="Calibri" w:hAnsi="Calibri" w:eastAsia="宋体" w:cs="Times New Roman"/>
        </w:rPr>
        <w:t>.Institution的</w:t>
      </w:r>
      <w:r>
        <w:rPr>
          <w:rFonts w:ascii="Calibri" w:hAnsi="Calibri" w:eastAsia="宋体" w:cs="Times New Roman"/>
        </w:rPr>
        <w:t>接口规范</w:t>
      </w:r>
    </w:p>
    <w:tbl>
      <w:tblPr>
        <w:tblStyle w:val="32"/>
        <w:tblW w:w="76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1523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ind w:left="2520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提供的</w:t>
            </w:r>
            <w:r>
              <w:rPr>
                <w:rFonts w:ascii="Calibri" w:hAnsi="Calibri" w:eastAsia="宋体" w:cs="Times New Roman"/>
              </w:rPr>
              <w:t>服务</w:t>
            </w:r>
            <w:r>
              <w:rPr>
                <w:rFonts w:hint="eastAsia" w:ascii="Calibri" w:hAnsi="Calibri" w:eastAsia="宋体" w:cs="Times New Roman"/>
              </w:rPr>
              <w:t>（供接口</w:t>
            </w:r>
            <w:r>
              <w:rPr>
                <w:rFonts w:ascii="Calibri" w:hAnsi="Calibri" w:eastAsia="宋体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得到所有</w:t>
            </w:r>
            <w:r>
              <w:rPr>
                <w:rFonts w:ascii="Calibri" w:hAnsi="Calibri" w:eastAsia="宋体" w:cs="Times New Roman"/>
              </w:rPr>
              <w:t>城市的列表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.getStaffVOList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ArrayList&lt;StaffVO&gt; getStaffVOList(String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机构名称</w:t>
            </w:r>
            <w:r>
              <w:rPr>
                <w:rFonts w:ascii="Calibri" w:hAnsi="Calibri" w:eastAsia="宋体" w:cs="Times New Roma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该机构的所有人员</w:t>
            </w:r>
            <w:r>
              <w:rPr>
                <w:rFonts w:hint="eastAsia" w:ascii="Calibri" w:hAnsi="Calibri" w:eastAsia="宋体" w:cs="Times New Roman"/>
              </w:rPr>
              <w:t>的</w:t>
            </w:r>
            <w:r>
              <w:rPr>
                <w:rFonts w:ascii="Calibri" w:hAnsi="Calibri" w:eastAsia="宋体" w:cs="Times New Roman"/>
              </w:rPr>
              <w:t>VO列表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.getInstitutionVOList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ArrayList&lt;InstitutionVO&gt; getInstitutionVOList()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得到所有</w:t>
            </w:r>
            <w:r>
              <w:rPr>
                <w:rFonts w:ascii="Calibri" w:hAnsi="Calibri" w:eastAsia="宋体" w:cs="Times New Roman"/>
              </w:rPr>
              <w:t>机构的</w:t>
            </w:r>
            <w:r>
              <w:rPr>
                <w:rFonts w:hint="eastAsia" w:ascii="Calibri" w:hAnsi="Calibri" w:eastAsia="宋体" w:cs="Times New Roman"/>
              </w:rPr>
              <w:t>VO</w:t>
            </w:r>
            <w:r>
              <w:rPr>
                <w:rFonts w:ascii="Calibri" w:hAnsi="Calibri" w:eastAsia="宋体" w:cs="Times New Roman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.saveSalary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saveSalary (SalaryPO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保存员工</w:t>
            </w:r>
            <w:r>
              <w:rPr>
                <w:rFonts w:ascii="Calibri" w:hAnsi="Calibri" w:eastAsia="宋体" w:cs="Times New Roman"/>
              </w:rPr>
              <w:t>薪水</w:t>
            </w:r>
            <w:r>
              <w:rPr>
                <w:rFonts w:hint="eastAsia"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.getSalary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SalaryPO getSalary(String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该员工的薪水策略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.saveStaff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saveStaff(StaffPO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新增或修改的员工</w:t>
            </w:r>
            <w:r>
              <w:rPr>
                <w:rFonts w:hint="eastAsia" w:ascii="Calibri" w:hAnsi="Calibri" w:eastAsia="宋体" w:cs="Times New Roma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.saveInstitution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saveInstitution (InstitutionPO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新增或修改的机构信息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.deleteInstitution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void deleteInstitution(String Institution)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</w:t>
            </w:r>
            <w:r>
              <w:rPr>
                <w:rFonts w:ascii="Calibri" w:hAnsi="Calibri" w:eastAsia="宋体" w:cs="Times New Roman"/>
              </w:rPr>
              <w:t>该id对</w:t>
            </w:r>
            <w:r>
              <w:rPr>
                <w:rFonts w:hint="eastAsia" w:ascii="Calibri" w:hAnsi="Calibri" w:eastAsia="宋体" w:cs="Times New Roman"/>
              </w:rPr>
              <w:t>应</w:t>
            </w:r>
            <w:r>
              <w:rPr>
                <w:rFonts w:ascii="Calibri" w:hAnsi="Calibri" w:eastAsia="宋体" w:cs="Times New Roman"/>
              </w:rPr>
              <w:t>的机构信息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.deleteStaff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deleteStaff(StaffPO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删除一个</w:t>
            </w:r>
            <w:r>
              <w:rPr>
                <w:rFonts w:ascii="Calibri" w:hAnsi="Calibri" w:eastAsia="宋体" w:cs="Times New Roman"/>
              </w:rPr>
              <w:t>员工PO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.getCourierID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ArrayList&lt;String&gt; getCourierID(String institutionID)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得到该</w:t>
            </w:r>
            <w:r>
              <w:rPr>
                <w:rFonts w:ascii="Calibri" w:hAnsi="Calibri" w:eastAsia="宋体" w:cs="Times New Roman"/>
              </w:rPr>
              <w:t>机构快递员的id列表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.getTransferCenterID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 getTransferCenterID(String institutionID)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</w:t>
            </w:r>
            <w:r>
              <w:rPr>
                <w:rFonts w:ascii="Calibri" w:hAnsi="Calibri" w:eastAsia="宋体" w:cs="Times New Roman"/>
              </w:rPr>
              <w:t>营业</w:t>
            </w:r>
            <w:r>
              <w:rPr>
                <w:rFonts w:hint="eastAsia" w:ascii="Calibri" w:hAnsi="Calibri" w:eastAsia="宋体" w:cs="Times New Roman"/>
              </w:rPr>
              <w:t>厅</w:t>
            </w:r>
            <w:r>
              <w:rPr>
                <w:rFonts w:ascii="Calibri" w:hAnsi="Calibri" w:eastAsia="宋体" w:cs="Times New Roman"/>
              </w:rPr>
              <w:t>的id得到上</w:t>
            </w:r>
            <w:r>
              <w:rPr>
                <w:rFonts w:hint="eastAsia" w:ascii="Calibri" w:hAnsi="Calibri" w:eastAsia="宋体" w:cs="Times New Roman"/>
              </w:rPr>
              <w:t>级</w:t>
            </w:r>
            <w:r>
              <w:rPr>
                <w:rFonts w:ascii="Calibri" w:hAnsi="Calibri" w:eastAsia="宋体" w:cs="Times New Roman"/>
              </w:rPr>
              <w:t>中转中心的id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.getSubInstitutionID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ArrayList&lt;String&gt; getSubInstitutionID(String institutionID)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根据中转中心id得到</w:t>
            </w:r>
            <w:r>
              <w:rPr>
                <w:rFonts w:ascii="Calibri" w:hAnsi="Calibri" w:eastAsia="宋体" w:cs="Times New Roman"/>
              </w:rPr>
              <w:t>营业厅的id列表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String getID(String institutionName)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得到机构id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.getName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 getName(String institutionId)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</w:t>
            </w:r>
            <w:r>
              <w:rPr>
                <w:rFonts w:ascii="Calibri" w:hAnsi="Calibri" w:eastAsia="宋体" w:cs="Times New Roman"/>
              </w:rPr>
              <w:t>机构id得到机构名称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.getStaffName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 getStaffName(String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得到员工</w:t>
            </w:r>
            <w:r>
              <w:rPr>
                <w:rFonts w:hint="eastAsia" w:ascii="Calibri" w:hAnsi="Calibri" w:eastAsia="宋体" w:cs="Times New Roman"/>
              </w:rPr>
              <w:t>的</w:t>
            </w:r>
            <w:r>
              <w:rPr>
                <w:rFonts w:ascii="Calibri" w:hAnsi="Calibri" w:eastAsia="宋体" w:cs="Times New Roma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.getInstitutionName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 getInstitutionName(String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正确的员工</w:t>
            </w:r>
            <w:r>
              <w:rPr>
                <w:rFonts w:ascii="Calibri" w:hAnsi="Calibri" w:eastAsia="宋体" w:cs="Times New Roma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所在机构的名称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.getInstitutionID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String getInstitutionID(String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正确的员工</w:t>
            </w:r>
            <w:r>
              <w:rPr>
                <w:rFonts w:ascii="Calibri" w:hAnsi="Calibri" w:eastAsia="宋体" w:cs="Times New Roma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所在机构的</w:t>
            </w:r>
            <w:r>
              <w:rPr>
                <w:rFonts w:hint="eastAsia" w:ascii="Calibri" w:hAnsi="Calibri" w:eastAsia="宋体" w:cs="Times New Roma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.getCity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String getCity(String institutionid)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该机构所在城市信息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.getUnpaidInstitutionList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ArrayList&lt;InstitutionPO&gt; getUnpaidInstitutionList()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得到没有付租金</w:t>
            </w:r>
            <w:r>
              <w:rPr>
                <w:rFonts w:ascii="Calibri" w:hAnsi="Calibri" w:eastAsia="宋体" w:cs="Times New Roman"/>
              </w:rPr>
              <w:t>的机构列表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.getUnpaidStaffList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ArrayList&lt;StaffPO&gt; getUnpaidStaffList()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没有</w:t>
            </w:r>
            <w:r>
              <w:rPr>
                <w:rFonts w:hint="eastAsia" w:ascii="Calibri" w:hAnsi="Calibri" w:eastAsia="宋体" w:cs="Times New Roman"/>
              </w:rPr>
              <w:t>付薪水</w:t>
            </w:r>
            <w:r>
              <w:rPr>
                <w:rFonts w:ascii="Calibri" w:hAnsi="Calibri" w:eastAsia="宋体" w:cs="Times New Roman"/>
              </w:rPr>
              <w:t>的员工列表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.resetSalary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void resetSalary()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所有员工的属性改为未付款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.saveSalary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void saveSalary(String 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正确的员工</w:t>
            </w:r>
            <w:r>
              <w:rPr>
                <w:rFonts w:ascii="Calibri" w:hAnsi="Calibri" w:eastAsia="宋体" w:cs="Times New Roma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该员工设为已付款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.saveRent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saveRent(String 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机构id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该机构</w:t>
            </w:r>
            <w:r>
              <w:rPr>
                <w:rFonts w:ascii="Calibri" w:hAnsi="Calibri" w:eastAsia="宋体" w:cs="Times New Roman"/>
              </w:rPr>
              <w:t>设置为已付租金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.resetRent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public void resetRent()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所有机构设置为</w:t>
            </w:r>
            <w:r>
              <w:rPr>
                <w:rFonts w:ascii="Calibri" w:hAnsi="Calibri" w:eastAsia="宋体" w:cs="Times New Roman"/>
              </w:rPr>
              <w:t>未付款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.getPosition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Post getPosition(String staffID)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该员工的职位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.getBase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double getBase(String staffID)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该员工的基础工资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.getBonus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double getBonus(String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该员工的</w:t>
            </w:r>
            <w:r>
              <w:rPr>
                <w:rFonts w:hint="eastAsia" w:ascii="Calibri" w:hAnsi="Calibri" w:eastAsia="宋体" w:cs="Times New Roman"/>
              </w:rPr>
              <w:t>奖金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restart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Infobl.Institution</w:t>
            </w:r>
            <w:r>
              <w:rPr>
                <w:rFonts w:ascii="Calibri" w:hAnsi="Calibri" w:eastAsia="宋体" w:cs="Times New Roman"/>
              </w:rPr>
              <w:t>.getPercentage</w:t>
            </w: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ab/>
            </w:r>
            <w:r>
              <w:rPr>
                <w:rFonts w:ascii="Calibri" w:hAnsi="Calibri" w:eastAsia="宋体" w:cs="Times New Roman"/>
              </w:rPr>
              <w:t>double getPercentage(String staffID)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867" w:type="dxa"/>
            <w:vMerge w:val="continue"/>
            <w:vAlign w:val="top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该员工的提成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7650" w:type="dxa"/>
            <w:gridSpan w:val="3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 xml:space="preserve">                             </w:t>
            </w:r>
            <w:r>
              <w:rPr>
                <w:rFonts w:hint="eastAsia" w:ascii="Calibri" w:hAnsi="Calibri" w:eastAsia="宋体" w:cs="Times New Roman"/>
              </w:rPr>
              <w:t>需要的</w:t>
            </w:r>
            <w:r>
              <w:rPr>
                <w:rFonts w:ascii="Calibri" w:hAnsi="Calibri" w:eastAsia="宋体" w:cs="Times New Roman"/>
              </w:rPr>
              <w:t>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服务名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Institution.getStaffList(String institutionId)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</w:t>
            </w:r>
            <w:r>
              <w:rPr>
                <w:rFonts w:ascii="Calibri" w:hAnsi="Calibri" w:eastAsia="宋体" w:cs="Times New Roman"/>
              </w:rPr>
              <w:t>机构id</w:t>
            </w:r>
            <w:r>
              <w:rPr>
                <w:rFonts w:hint="eastAsia" w:ascii="Calibri" w:hAnsi="Calibri" w:eastAsia="宋体" w:cs="Times New Roman"/>
              </w:rPr>
              <w:t>获得机构</w:t>
            </w:r>
            <w:r>
              <w:rPr>
                <w:rFonts w:ascii="Calibri" w:hAnsi="Calibri" w:eastAsia="宋体" w:cs="Times New Roman"/>
              </w:rPr>
              <w:t>中所有员工列表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Institution.addStaff(StaffPO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</w:t>
            </w:r>
            <w:r>
              <w:rPr>
                <w:rFonts w:ascii="Calibri" w:hAnsi="Calibri" w:eastAsia="宋体" w:cs="Times New Roman"/>
              </w:rPr>
              <w:t>一个员工PO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Institution.changeStaff(StaffPO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</w:t>
            </w:r>
            <w:r>
              <w:rPr>
                <w:rFonts w:ascii="Calibri" w:hAnsi="Calibri" w:eastAsia="宋体" w:cs="Times New Roman"/>
              </w:rPr>
              <w:t>员工PO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Institution.deleteStaff(StaffPO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删除一个</w:t>
            </w:r>
            <w:r>
              <w:rPr>
                <w:rFonts w:ascii="Calibri" w:hAnsi="Calibri" w:eastAsia="宋体" w:cs="Times New Roman"/>
              </w:rPr>
              <w:t>员工PO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Institution.findInstitution()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所有的机构信息列表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Institution.addInstitution (InstitutionPO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新增一个</w:t>
            </w:r>
            <w:r>
              <w:rPr>
                <w:rFonts w:ascii="Calibri" w:hAnsi="Calibri" w:eastAsia="宋体" w:cs="Times New Roman"/>
              </w:rPr>
              <w:t>机构PO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Institution.changeInstitution(InstitutionPO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</w:t>
            </w:r>
            <w:r>
              <w:rPr>
                <w:rFonts w:ascii="Calibri" w:hAnsi="Calibri" w:eastAsia="宋体" w:cs="Times New Roman"/>
              </w:rPr>
              <w:t>机构PO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Institution.deleteInstitution(InstitutionPO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删除</w:t>
            </w:r>
            <w:r>
              <w:rPr>
                <w:rFonts w:ascii="Calibri" w:hAnsi="Calibri" w:eastAsia="宋体" w:cs="Times New Roman"/>
              </w:rPr>
              <w:t>一个机构PO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Institution.getInstitution(String 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</w:t>
            </w:r>
            <w:r>
              <w:rPr>
                <w:rFonts w:ascii="Calibri" w:hAnsi="Calibri" w:eastAsia="宋体" w:cs="Times New Roman"/>
              </w:rPr>
              <w:t>机构id</w:t>
            </w: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机构信息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Institution.getStaff(String 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根据员工</w:t>
            </w:r>
            <w:r>
              <w:rPr>
                <w:rFonts w:ascii="Calibri" w:hAnsi="Calibri" w:eastAsia="宋体" w:cs="Times New Roman"/>
              </w:rPr>
              <w:t>id获得</w:t>
            </w:r>
            <w:r>
              <w:rPr>
                <w:rFonts w:hint="eastAsia" w:ascii="Calibri" w:hAnsi="Calibri" w:eastAsia="宋体" w:cs="Times New Roman"/>
              </w:rPr>
              <w:t>员工信息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Institution.getSalaryPOs()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获得所有</w:t>
            </w:r>
            <w:r>
              <w:rPr>
                <w:rFonts w:ascii="Calibri" w:hAnsi="Calibri" w:eastAsia="宋体" w:cs="Times New Roman"/>
              </w:rPr>
              <w:t>员工的薪水策略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Institution.getSalaryPO(String staffID)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根据员工</w:t>
            </w:r>
            <w:r>
              <w:rPr>
                <w:rFonts w:ascii="Calibri" w:hAnsi="Calibri" w:eastAsia="宋体" w:cs="Times New Roman"/>
              </w:rPr>
              <w:t>id获得对应的薪水PO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Institution.changeSalary(SalaryPO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</w:t>
            </w:r>
            <w:r>
              <w:rPr>
                <w:rFonts w:ascii="Calibri" w:hAnsi="Calibri" w:eastAsia="宋体" w:cs="Times New Roman"/>
              </w:rPr>
              <w:t>薪水PO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Institution.isStaffVaild(StaffPO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判断</w:t>
            </w:r>
            <w:r>
              <w:rPr>
                <w:rFonts w:ascii="Calibri" w:hAnsi="Calibri" w:eastAsia="宋体" w:cs="Times New Roman"/>
              </w:rPr>
              <w:t>一个</w:t>
            </w:r>
            <w:r>
              <w:rPr>
                <w:rFonts w:hint="eastAsia" w:ascii="Calibri" w:hAnsi="Calibri" w:eastAsia="宋体" w:cs="Times New Roman"/>
              </w:rPr>
              <w:t>员工</w:t>
            </w:r>
            <w:r>
              <w:rPr>
                <w:rFonts w:ascii="Calibri" w:hAnsi="Calibri" w:eastAsia="宋体" w:cs="Times New Roman"/>
              </w:rPr>
              <w:t>PO是否存在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390" w:type="dxa"/>
            <w:gridSpan w:val="2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InfoDataService.</w:t>
            </w:r>
            <w:r>
              <w:rPr>
                <w:rFonts w:ascii="Calibri" w:hAnsi="Calibri" w:eastAsia="宋体" w:cs="Times New Roman"/>
              </w:rPr>
              <w:t>Institution.isInstitutionVaild(InstitutionPO po)</w:t>
            </w:r>
          </w:p>
        </w:tc>
        <w:tc>
          <w:tcPr>
            <w:tcW w:w="3260" w:type="dxa"/>
            <w:vAlign w:val="top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判断</w:t>
            </w:r>
            <w:r>
              <w:rPr>
                <w:rFonts w:ascii="Calibri" w:hAnsi="Calibri" w:eastAsia="宋体" w:cs="Times New Roman"/>
              </w:rPr>
              <w:t>一个机构PO是否存在</w:t>
            </w:r>
          </w:p>
        </w:tc>
      </w:tr>
    </w:tbl>
    <w:p>
      <w:pPr>
        <w:ind w:firstLine="3255" w:firstLineChars="1550"/>
        <w:rPr>
          <w:rFonts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（4）业务逻辑层的动态模型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74310" cy="34715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 xml:space="preserve">         </w:t>
      </w:r>
      <w:r>
        <w:rPr>
          <w:rFonts w:hint="eastAsia" w:ascii="Calibri" w:hAnsi="Calibri" w:eastAsia="宋体" w:cs="Times New Roman"/>
        </w:rPr>
        <w:t>增加</w:t>
      </w:r>
      <w:r>
        <w:rPr>
          <w:rFonts w:ascii="Calibri" w:hAnsi="Calibri" w:eastAsia="宋体" w:cs="Times New Roman"/>
        </w:rPr>
        <w:t>车辆信息的顺序图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39897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 xml:space="preserve">          </w:t>
      </w:r>
      <w:r>
        <w:rPr>
          <w:rFonts w:hint="eastAsia" w:ascii="Calibri" w:hAnsi="Calibri" w:eastAsia="宋体" w:cs="Times New Roman"/>
        </w:rPr>
        <w:t>查询</w:t>
      </w:r>
      <w:r>
        <w:rPr>
          <w:rFonts w:ascii="Calibri" w:hAnsi="Calibri" w:eastAsia="宋体" w:cs="Times New Roman"/>
        </w:rPr>
        <w:t>车辆信息的顺序图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74310" cy="34715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 xml:space="preserve">     修改</w:t>
      </w:r>
      <w:r>
        <w:rPr>
          <w:rFonts w:hint="eastAsia" w:ascii="Calibri" w:hAnsi="Calibri" w:eastAsia="宋体" w:cs="Times New Roman"/>
        </w:rPr>
        <w:t>车辆信息</w:t>
      </w:r>
      <w:r>
        <w:rPr>
          <w:rFonts w:ascii="Calibri" w:hAnsi="Calibri" w:eastAsia="宋体" w:cs="Times New Roman"/>
        </w:rPr>
        <w:t>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39897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 xml:space="preserve">     </w:t>
      </w:r>
      <w:r>
        <w:rPr>
          <w:rFonts w:hint="eastAsia" w:ascii="Calibri" w:hAnsi="Calibri" w:eastAsia="宋体" w:cs="Times New Roman"/>
        </w:rPr>
        <w:t>删除车辆信息</w:t>
      </w:r>
      <w:r>
        <w:rPr>
          <w:rFonts w:ascii="Calibri" w:hAnsi="Calibri" w:eastAsia="宋体" w:cs="Times New Roman"/>
        </w:rPr>
        <w:t>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42659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查看城市</w:t>
      </w:r>
      <w:r>
        <w:rPr>
          <w:rFonts w:ascii="Calibri" w:hAnsi="Calibri" w:eastAsia="宋体" w:cs="Times New Roman"/>
        </w:rPr>
        <w:t>距离的顺序图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42659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距离</w:t>
      </w:r>
      <w:r>
        <w:rPr>
          <w:rFonts w:ascii="Calibri" w:hAnsi="Calibri" w:eastAsia="宋体" w:cs="Times New Roman"/>
        </w:rPr>
        <w:t>修改</w:t>
      </w:r>
      <w:r>
        <w:rPr>
          <w:rFonts w:hint="eastAsia" w:ascii="Calibri" w:hAnsi="Calibri" w:eastAsia="宋体" w:cs="Times New Roman"/>
        </w:rPr>
        <w:t>的</w:t>
      </w:r>
      <w:r>
        <w:rPr>
          <w:rFonts w:ascii="Calibri" w:hAnsi="Calibri" w:eastAsia="宋体" w:cs="Times New Roman"/>
        </w:rPr>
        <w:t>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46990</wp:posOffset>
            </wp:positionV>
            <wp:extent cx="5274310" cy="4265930"/>
            <wp:effectExtent l="0" t="0" r="2540" b="127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新增城市</w:t>
      </w:r>
      <w:r>
        <w:rPr>
          <w:rFonts w:ascii="Calibri" w:hAnsi="Calibri" w:eastAsia="宋体" w:cs="Times New Roman"/>
        </w:rPr>
        <w:t>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37865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firstLine="42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查询</w:t>
      </w:r>
      <w:r>
        <w:rPr>
          <w:rFonts w:ascii="Calibri" w:hAnsi="Calibri" w:eastAsia="宋体" w:cs="Times New Roman"/>
        </w:rPr>
        <w:t>薪水策略的顺序图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240655" cy="3762375"/>
            <wp:effectExtent l="0" t="0" r="0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                       薪水策略修改的</w:t>
      </w:r>
      <w:r>
        <w:rPr>
          <w:rFonts w:ascii="Calibri" w:hAnsi="Calibri" w:eastAsia="宋体" w:cs="Times New Roman"/>
        </w:rPr>
        <w:t>顺序图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司机</w:t>
      </w:r>
      <w:r>
        <w:rPr>
          <w:rFonts w:ascii="Calibri" w:hAnsi="Calibri" w:eastAsia="宋体" w:cs="Times New Roman"/>
        </w:rPr>
        <w:t>的增删改查，机构的增删改查，人员的增删改查与车辆的增删改查类似，参见车辆增删改查的顺序图。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（5）业务逻辑层的设计原理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利用委托式控制风格，每个</w:t>
      </w:r>
      <w:r>
        <w:rPr>
          <w:rFonts w:ascii="Calibri" w:hAnsi="Calibri" w:eastAsia="宋体" w:cs="Times New Roman"/>
        </w:rPr>
        <w:t>界面</w:t>
      </w:r>
      <w:r>
        <w:rPr>
          <w:rFonts w:hint="eastAsia" w:ascii="Calibri" w:hAnsi="Calibri" w:eastAsia="宋体" w:cs="Times New Roman"/>
        </w:rPr>
        <w:t>需要访问的业务逻辑由各自</w:t>
      </w:r>
      <w:r>
        <w:rPr>
          <w:rFonts w:ascii="Calibri" w:hAnsi="Calibri" w:eastAsia="宋体" w:cs="Times New Roman"/>
        </w:rPr>
        <w:t>的控制器委托给不同的领域对象。</w:t>
      </w:r>
    </w:p>
    <w:p>
      <w:pPr>
        <w:keepNext/>
        <w:keepLines/>
        <w:spacing w:line="416" w:lineRule="auto"/>
        <w:outlineLvl w:val="2"/>
        <w:rPr>
          <w:rFonts w:ascii="Calibri" w:hAnsi="Calibri" w:eastAsia="宋体" w:cs="Times New Roman"/>
          <w:bCs/>
          <w:sz w:val="24"/>
          <w:szCs w:val="32"/>
        </w:rPr>
      </w:pPr>
      <w:bookmarkStart w:id="15" w:name="_Toc21525"/>
      <w:r>
        <w:rPr>
          <w:rFonts w:hint="eastAsia" w:ascii="Calibri" w:hAnsi="Calibri" w:eastAsia="宋体" w:cs="Times New Roman"/>
          <w:bCs/>
          <w:sz w:val="24"/>
          <w:szCs w:val="32"/>
        </w:rPr>
        <w:t xml:space="preserve">4.1.8 </w:t>
      </w:r>
      <w:r>
        <w:rPr>
          <w:rFonts w:ascii="Calibri" w:hAnsi="Calibri" w:eastAsia="宋体" w:cs="Times New Roman"/>
          <w:bCs/>
          <w:sz w:val="24"/>
          <w:szCs w:val="32"/>
        </w:rPr>
        <w:t>systembl模块</w:t>
      </w:r>
      <w:bookmarkEnd w:id="15"/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（1）模块概述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>SystemBl</w:t>
      </w:r>
      <w:r>
        <w:rPr>
          <w:rFonts w:hint="eastAsia" w:ascii="Calibri" w:hAnsi="Calibri" w:eastAsia="宋体" w:cs="Times New Roman"/>
        </w:rPr>
        <w:t>模块承担的需求参见需求</w:t>
      </w:r>
      <w:r>
        <w:rPr>
          <w:rFonts w:ascii="Calibri" w:hAnsi="Calibri" w:eastAsia="宋体" w:cs="Times New Roman"/>
        </w:rPr>
        <w:t>规格说明文档</w:t>
      </w:r>
      <w:r>
        <w:rPr>
          <w:rFonts w:hint="eastAsia" w:ascii="Calibri" w:hAnsi="Calibri" w:eastAsia="宋体" w:cs="Times New Roman"/>
        </w:rPr>
        <w:t>功能需求</w:t>
      </w:r>
      <w:r>
        <w:rPr>
          <w:rFonts w:ascii="Calibri" w:hAnsi="Calibri" w:eastAsia="宋体" w:cs="Times New Roman"/>
        </w:rPr>
        <w:t>及</w:t>
      </w:r>
      <w:r>
        <w:rPr>
          <w:rFonts w:hint="eastAsia" w:ascii="Calibri" w:hAnsi="Calibri" w:eastAsia="宋体" w:cs="Times New Roman"/>
        </w:rPr>
        <w:t>相关非功能需求。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>SystemBl</w:t>
      </w:r>
      <w:r>
        <w:rPr>
          <w:rFonts w:hint="eastAsia" w:ascii="Calibri" w:hAnsi="Calibri" w:eastAsia="宋体" w:cs="Times New Roman"/>
        </w:rPr>
        <w:t>模块</w:t>
      </w:r>
      <w:r>
        <w:rPr>
          <w:rFonts w:ascii="Calibri" w:hAnsi="Calibri" w:eastAsia="宋体" w:cs="Times New Roman"/>
        </w:rPr>
        <w:t>的职责</w:t>
      </w:r>
      <w:r>
        <w:rPr>
          <w:rFonts w:hint="eastAsia" w:ascii="Calibri" w:hAnsi="Calibri" w:eastAsia="宋体" w:cs="Times New Roman"/>
        </w:rPr>
        <w:t>及</w:t>
      </w:r>
      <w:r>
        <w:rPr>
          <w:rFonts w:ascii="Calibri" w:hAnsi="Calibri" w:eastAsia="宋体" w:cs="Times New Roman"/>
        </w:rPr>
        <w:t>接口参见</w:t>
      </w:r>
      <w:r>
        <w:rPr>
          <w:rFonts w:hint="eastAsia" w:ascii="Calibri" w:hAnsi="Calibri" w:eastAsia="宋体" w:cs="Times New Roman"/>
        </w:rPr>
        <w:t>软件</w:t>
      </w:r>
      <w:r>
        <w:rPr>
          <w:rFonts w:ascii="Calibri" w:hAnsi="Calibri" w:eastAsia="宋体" w:cs="Times New Roman"/>
        </w:rPr>
        <w:t>系统</w:t>
      </w:r>
      <w:r>
        <w:rPr>
          <w:rFonts w:hint="eastAsia" w:ascii="Calibri" w:hAnsi="Calibri" w:eastAsia="宋体" w:cs="Times New Roman"/>
        </w:rPr>
        <w:t>结构</w:t>
      </w:r>
      <w:r>
        <w:rPr>
          <w:rFonts w:ascii="Calibri" w:hAnsi="Calibri" w:eastAsia="宋体" w:cs="Times New Roman"/>
        </w:rPr>
        <w:t>描述文档</w:t>
      </w:r>
      <w:r>
        <w:rPr>
          <w:rFonts w:hint="eastAsia" w:ascii="Calibri" w:hAnsi="Calibri" w:eastAsia="宋体" w:cs="Times New Roman"/>
        </w:rPr>
        <w:t>相关表格</w:t>
      </w:r>
      <w:r>
        <w:rPr>
          <w:rFonts w:ascii="Calibri" w:hAnsi="Calibri" w:eastAsia="宋体" w:cs="Times New Roman"/>
        </w:rPr>
        <w:t>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（2）整体结构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根据</w:t>
      </w:r>
      <w:r>
        <w:rPr>
          <w:rFonts w:ascii="Calibri" w:hAnsi="Calibri" w:eastAsia="宋体" w:cs="Times New Roman"/>
        </w:rPr>
        <w:t>体系结构的设计</w:t>
      </w:r>
      <w:r>
        <w:rPr>
          <w:rFonts w:hint="eastAsia" w:ascii="Calibri" w:hAnsi="Calibri" w:eastAsia="宋体" w:cs="Times New Roman"/>
        </w:rPr>
        <w:t>，我们将</w:t>
      </w:r>
      <w:r>
        <w:rPr>
          <w:rFonts w:ascii="Calibri" w:hAnsi="Calibri" w:eastAsia="宋体" w:cs="Times New Roman"/>
        </w:rPr>
        <w:t>系统分为</w:t>
      </w:r>
      <w:r>
        <w:rPr>
          <w:rFonts w:hint="eastAsia" w:ascii="Calibri" w:hAnsi="Calibri" w:eastAsia="宋体" w:cs="Times New Roman"/>
        </w:rPr>
        <w:t>展示层，业务逻辑层，数据层。每一层</w:t>
      </w:r>
      <w:r>
        <w:rPr>
          <w:rFonts w:ascii="Calibri" w:hAnsi="Calibri" w:eastAsia="宋体" w:cs="Times New Roman"/>
        </w:rPr>
        <w:t>之间为了</w:t>
      </w:r>
      <w:r>
        <w:rPr>
          <w:rFonts w:hint="eastAsia" w:ascii="Calibri" w:hAnsi="Calibri" w:eastAsia="宋体" w:cs="Times New Roman"/>
        </w:rPr>
        <w:t>增加</w:t>
      </w:r>
      <w:r>
        <w:rPr>
          <w:rFonts w:ascii="Calibri" w:hAnsi="Calibri" w:eastAsia="宋体" w:cs="Times New Roman"/>
        </w:rPr>
        <w:t>灵活性</w:t>
      </w:r>
      <w:r>
        <w:rPr>
          <w:rFonts w:hint="eastAsia" w:ascii="Calibri" w:hAnsi="Calibri" w:eastAsia="宋体" w:cs="Times New Roman"/>
        </w:rPr>
        <w:t>，我们添加了</w:t>
      </w:r>
      <w:r>
        <w:rPr>
          <w:rFonts w:ascii="Calibri" w:hAnsi="Calibri" w:eastAsia="宋体" w:cs="Times New Roman"/>
        </w:rPr>
        <w:t>接口</w:t>
      </w:r>
      <w:r>
        <w:rPr>
          <w:rFonts w:hint="eastAsia" w:ascii="Calibri" w:hAnsi="Calibri" w:eastAsia="宋体" w:cs="Times New Roman"/>
        </w:rPr>
        <w:t>。业务逻辑层</w:t>
      </w:r>
      <w:r>
        <w:rPr>
          <w:rFonts w:ascii="Calibri" w:hAnsi="Calibri" w:eastAsia="宋体" w:cs="Times New Roman"/>
        </w:rPr>
        <w:t>和展示层之间</w:t>
      </w:r>
      <w:r>
        <w:rPr>
          <w:rFonts w:hint="eastAsia" w:ascii="Calibri" w:hAnsi="Calibri" w:eastAsia="宋体" w:cs="Times New Roman"/>
        </w:rPr>
        <w:t>有business</w:t>
      </w:r>
      <w:r>
        <w:rPr>
          <w:rFonts w:ascii="Calibri" w:hAnsi="Calibri" w:eastAsia="宋体" w:cs="Times New Roman"/>
        </w:rPr>
        <w:t>logicservice</w:t>
      </w:r>
      <w:r>
        <w:rPr>
          <w:rFonts w:hint="eastAsia" w:ascii="Calibri" w:hAnsi="Calibri" w:eastAsia="宋体" w:cs="Times New Roman"/>
        </w:rPr>
        <w:t>.</w:t>
      </w:r>
      <w:r>
        <w:rPr>
          <w:rFonts w:ascii="Calibri" w:hAnsi="Calibri" w:eastAsia="宋体" w:cs="Times New Roman"/>
        </w:rPr>
        <w:t xml:space="preserve"> SystemBl</w:t>
      </w:r>
      <w:r>
        <w:rPr>
          <w:rFonts w:hint="eastAsia" w:ascii="Calibri" w:hAnsi="Calibri" w:eastAsia="宋体" w:cs="Times New Roman"/>
        </w:rPr>
        <w:t>Service接口，</w:t>
      </w:r>
      <w:r>
        <w:rPr>
          <w:rFonts w:ascii="Calibri" w:hAnsi="Calibri" w:eastAsia="宋体" w:cs="Times New Roman"/>
        </w:rPr>
        <w:t>业务逻辑层和数据层之间</w:t>
      </w:r>
      <w:r>
        <w:rPr>
          <w:rFonts w:hint="eastAsia" w:ascii="Calibri" w:hAnsi="Calibri" w:eastAsia="宋体" w:cs="Times New Roman"/>
        </w:rPr>
        <w:t>添加dataservice</w:t>
      </w:r>
      <w:r>
        <w:rPr>
          <w:rFonts w:ascii="Calibri" w:hAnsi="Calibri" w:eastAsia="宋体" w:cs="Times New Roman"/>
        </w:rPr>
        <w:t>SystemDataService</w:t>
      </w:r>
      <w:r>
        <w:rPr>
          <w:rFonts w:hint="eastAsia" w:ascii="Calibri" w:hAnsi="Calibri" w:eastAsia="宋体" w:cs="Times New Roman"/>
        </w:rPr>
        <w:t>接口。</w:t>
      </w:r>
      <w:r>
        <w:rPr>
          <w:rFonts w:ascii="Calibri" w:hAnsi="Calibri" w:eastAsia="宋体" w:cs="Times New Roman"/>
        </w:rPr>
        <w:t>OperationPO,AccountPO</w:t>
      </w:r>
      <w:r>
        <w:rPr>
          <w:rFonts w:hint="eastAsia" w:ascii="Calibri" w:hAnsi="Calibri" w:eastAsia="宋体" w:cs="Times New Roman"/>
        </w:rPr>
        <w:t>分别</w:t>
      </w:r>
      <w:r>
        <w:rPr>
          <w:rFonts w:ascii="Calibri" w:hAnsi="Calibri" w:eastAsia="宋体" w:cs="Times New Roman"/>
        </w:rPr>
        <w:t>是对</w:t>
      </w:r>
      <w:r>
        <w:rPr>
          <w:rFonts w:hint="eastAsia" w:ascii="Calibri" w:hAnsi="Calibri" w:eastAsia="宋体" w:cs="Times New Roman"/>
        </w:rPr>
        <w:t>应</w:t>
      </w:r>
      <w:r>
        <w:rPr>
          <w:rFonts w:ascii="Calibri" w:hAnsi="Calibri" w:eastAsia="宋体" w:cs="Times New Roman"/>
        </w:rPr>
        <w:t>的持久化</w:t>
      </w:r>
      <w:r>
        <w:rPr>
          <w:rFonts w:hint="eastAsia" w:ascii="Calibri" w:hAnsi="Calibri" w:eastAsia="宋体" w:cs="Times New Roman"/>
        </w:rPr>
        <w:t>对象</w:t>
      </w:r>
      <w:r>
        <w:rPr>
          <w:rFonts w:ascii="Calibri" w:hAnsi="Calibri" w:eastAsia="宋体" w:cs="Times New Roman"/>
        </w:rPr>
        <w:t>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模块的设计</w:t>
      </w:r>
      <w:r>
        <w:rPr>
          <w:rFonts w:ascii="Calibri" w:hAnsi="Calibri" w:eastAsia="宋体" w:cs="Times New Roman"/>
        </w:rPr>
        <w:t>如图所示。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3431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（3）模块</w:t>
      </w:r>
      <w:r>
        <w:rPr>
          <w:rFonts w:ascii="Calibri" w:hAnsi="Calibri" w:eastAsia="宋体" w:cs="Times New Roman"/>
        </w:rPr>
        <w:t>内部</w:t>
      </w:r>
      <w:r>
        <w:rPr>
          <w:rFonts w:hint="eastAsia" w:ascii="Calibri" w:hAnsi="Calibri" w:eastAsia="宋体" w:cs="Times New Roman"/>
        </w:rPr>
        <w:t>类</w:t>
      </w:r>
      <w:r>
        <w:rPr>
          <w:rFonts w:ascii="Calibri" w:hAnsi="Calibri" w:eastAsia="宋体" w:cs="Times New Roman"/>
        </w:rPr>
        <w:t>的接口规范</w:t>
      </w:r>
    </w:p>
    <w:p>
      <w:pPr>
        <w:ind w:firstLine="3360" w:firstLineChars="160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SystemBl</w:t>
      </w:r>
      <w:r>
        <w:rPr>
          <w:rFonts w:ascii="Calibri" w:hAnsi="Calibri" w:eastAsia="宋体" w:cs="Times New Roman"/>
        </w:rPr>
        <w:t>接口规范</w:t>
      </w:r>
    </w:p>
    <w:p>
      <w:pPr>
        <w:ind w:firstLine="3360" w:firstLineChars="1600"/>
        <w:rPr>
          <w:rFonts w:ascii="Calibri" w:hAnsi="Calibri" w:eastAsia="宋体" w:cs="Times New Roman"/>
        </w:rPr>
      </w:pPr>
    </w:p>
    <w:tbl>
      <w:tblPr>
        <w:tblStyle w:val="33"/>
        <w:tblpPr w:leftFromText="180" w:rightFromText="180" w:vertAnchor="page" w:horzAnchor="margin" w:tblpY="822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1523"/>
        <w:gridCol w:w="3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ind w:left="2520" w:firstLine="420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提供的</w:t>
            </w:r>
            <w:r>
              <w:rPr>
                <w:rFonts w:ascii="Calibri" w:hAnsi="Calibri" w:eastAsia="宋体" w:cs="Times New Roman"/>
              </w:rPr>
              <w:t>服务</w:t>
            </w:r>
            <w:r>
              <w:rPr>
                <w:rFonts w:hint="eastAsia" w:ascii="Calibri" w:hAnsi="Calibri" w:eastAsia="宋体" w:cs="Times New Roman"/>
              </w:rPr>
              <w:t>（供接口</w:t>
            </w:r>
            <w:r>
              <w:rPr>
                <w:rFonts w:ascii="Calibri" w:hAnsi="Calibri" w:eastAsia="宋体" w:cs="Times New Roma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restart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</w:t>
            </w:r>
            <w:r>
              <w:rPr>
                <w:rFonts w:ascii="Calibri" w:hAnsi="Calibri" w:eastAsia="宋体" w:cs="Times New Roman"/>
              </w:rPr>
              <w:t>bl.getOperationVOList</w:t>
            </w: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ArrayList&lt;OperationVO&gt; getOperationVOList(Date beginTime,Date endTime)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该时间段内</w:t>
            </w:r>
            <w:r>
              <w:rPr>
                <w:rFonts w:hint="eastAsia" w:ascii="Calibri" w:hAnsi="Calibri" w:eastAsia="宋体" w:cs="Times New Roman"/>
              </w:rPr>
              <w:t>的</w:t>
            </w:r>
            <w:r>
              <w:rPr>
                <w:rFonts w:ascii="Calibri" w:hAnsi="Calibri" w:eastAsia="宋体" w:cs="Times New Roman"/>
              </w:rPr>
              <w:t>操作日志VO列表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restart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</w:t>
            </w:r>
            <w:r>
              <w:rPr>
                <w:rFonts w:ascii="Calibri" w:hAnsi="Calibri" w:eastAsia="宋体" w:cs="Times New Roman"/>
              </w:rPr>
              <w:t>bl.saveOperation</w:t>
            </w: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saveOperation(OperationPO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一个操作日志PO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restart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</w:t>
            </w:r>
            <w:r>
              <w:rPr>
                <w:rFonts w:ascii="Calibri" w:hAnsi="Calibri" w:eastAsia="宋体" w:cs="Times New Roman"/>
              </w:rPr>
              <w:t>bl.getPasswordAndPower</w:t>
            </w: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String[] getPasswordAndPower(String 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正确的</w:t>
            </w:r>
            <w:r>
              <w:rPr>
                <w:rFonts w:ascii="Calibri" w:hAnsi="Calibri" w:eastAsia="宋体" w:cs="Times New Roman"/>
              </w:rPr>
              <w:t>员工id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该员工的密码，权限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restart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</w:t>
            </w:r>
            <w:r>
              <w:rPr>
                <w:rFonts w:ascii="Calibri" w:hAnsi="Calibri" w:eastAsia="宋体" w:cs="Times New Roman"/>
              </w:rPr>
              <w:t>bl.changePasswordAndPower</w:t>
            </w: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语法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>public void changePasswordAndPower(String[] str)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前置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  <w:vMerge w:val="continue"/>
          </w:tcPr>
          <w:p>
            <w:pPr>
              <w:rPr>
                <w:rFonts w:ascii="Calibri" w:hAnsi="Calibri" w:eastAsia="宋体" w:cs="Times New Roman"/>
              </w:rPr>
            </w:pPr>
          </w:p>
        </w:tc>
        <w:tc>
          <w:tcPr>
            <w:tcW w:w="1523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后置</w:t>
            </w:r>
            <w:r>
              <w:rPr>
                <w:rFonts w:ascii="Calibri" w:hAnsi="Calibri" w:eastAsia="宋体" w:cs="Times New Roman"/>
              </w:rPr>
              <w:t>条件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修改一个</w:t>
            </w:r>
            <w:r>
              <w:rPr>
                <w:rFonts w:ascii="Calibri" w:hAnsi="Calibri" w:eastAsia="宋体" w:cs="Times New Roman"/>
              </w:rPr>
              <w:t>员工的密码权限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ascii="Calibri" w:hAnsi="Calibri" w:eastAsia="宋体" w:cs="Times New Roman"/>
              </w:rPr>
              <w:t xml:space="preserve">                             </w:t>
            </w:r>
            <w:r>
              <w:rPr>
                <w:rFonts w:hint="eastAsia" w:ascii="Calibri" w:hAnsi="Calibri" w:eastAsia="宋体" w:cs="Times New Roman"/>
              </w:rPr>
              <w:t>需要的</w:t>
            </w:r>
            <w:r>
              <w:rPr>
                <w:rFonts w:ascii="Calibri" w:hAnsi="Calibri" w:eastAsia="宋体" w:cs="Times New Roman"/>
              </w:rPr>
              <w:t>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gridSpan w:val="2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服务名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gridSpan w:val="2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SystemDataService.</w:t>
            </w:r>
            <w:r>
              <w:rPr>
                <w:rFonts w:ascii="Calibri" w:hAnsi="Calibri" w:eastAsia="宋体" w:cs="Times New Roman"/>
              </w:rPr>
              <w:t>findOperationLog(Date beginTime,Date endTime)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获得</w:t>
            </w:r>
            <w:r>
              <w:rPr>
                <w:rFonts w:ascii="Calibri" w:hAnsi="Calibri" w:eastAsia="宋体" w:cs="Times New Roman"/>
              </w:rPr>
              <w:t>一段时间内的操作日志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gridSpan w:val="2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SystemDataService.</w:t>
            </w:r>
            <w:r>
              <w:rPr>
                <w:rFonts w:ascii="Calibri" w:hAnsi="Calibri" w:eastAsia="宋体" w:cs="Times New Roman"/>
              </w:rPr>
              <w:t>saveOperationLog(OperationPO po)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保存</w:t>
            </w:r>
            <w:r>
              <w:rPr>
                <w:rFonts w:ascii="Calibri" w:hAnsi="Calibri" w:eastAsia="宋体" w:cs="Times New Roman"/>
              </w:rPr>
              <w:t>一个</w:t>
            </w:r>
            <w:r>
              <w:rPr>
                <w:rFonts w:hint="eastAsia" w:ascii="Calibri" w:hAnsi="Calibri" w:eastAsia="宋体" w:cs="Times New Roman"/>
              </w:rPr>
              <w:t>操作</w:t>
            </w:r>
            <w:r>
              <w:rPr>
                <w:rFonts w:ascii="Calibri" w:hAnsi="Calibri" w:eastAsia="宋体" w:cs="Times New Roman"/>
              </w:rPr>
              <w:t>日志PO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gridSpan w:val="2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SystemDataService.</w:t>
            </w:r>
            <w:r>
              <w:rPr>
                <w:rFonts w:ascii="Calibri" w:hAnsi="Calibri" w:eastAsia="宋体" w:cs="Times New Roman"/>
              </w:rPr>
              <w:t>getPasswordAndPower(String id)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得到</w:t>
            </w:r>
            <w:r>
              <w:rPr>
                <w:rFonts w:ascii="Calibri" w:hAnsi="Calibri" w:eastAsia="宋体" w:cs="Times New Roman"/>
              </w:rPr>
              <w:t>一个员工的密码权限</w:t>
            </w:r>
            <w:r>
              <w:rPr>
                <w:rFonts w:hint="eastAsia" w:ascii="Calibri" w:hAnsi="Calibri" w:eastAsia="宋体" w:cs="Times New Roman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gridSpan w:val="2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SystemDataService.</w:t>
            </w:r>
            <w:r>
              <w:rPr>
                <w:rFonts w:ascii="Calibri" w:hAnsi="Calibri" w:eastAsia="宋体" w:cs="Times New Roman"/>
              </w:rPr>
              <w:t>changePasswordAndPower(String[] str)</w:t>
            </w:r>
          </w:p>
        </w:tc>
        <w:tc>
          <w:tcPr>
            <w:tcW w:w="3906" w:type="dxa"/>
          </w:tcPr>
          <w:p>
            <w:pPr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修改</w:t>
            </w:r>
            <w:r>
              <w:rPr>
                <w:rFonts w:ascii="Calibri" w:hAnsi="Calibri" w:eastAsia="宋体" w:cs="Times New Roman"/>
              </w:rPr>
              <w:t>一个员工的密码权限</w:t>
            </w:r>
          </w:p>
        </w:tc>
      </w:tr>
    </w:tbl>
    <w:p>
      <w:pPr>
        <w:ind w:firstLine="3360" w:firstLineChars="1600"/>
        <w:rPr>
          <w:rFonts w:ascii="Calibri" w:hAnsi="Calibri" w:eastAsia="宋体" w:cs="Times New Roman"/>
        </w:rPr>
      </w:pPr>
    </w:p>
    <w:p>
      <w:pPr>
        <w:ind w:firstLine="3360" w:firstLineChars="1600"/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（4）业务逻辑层的动态模型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74310" cy="411861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查看</w:t>
      </w:r>
      <w:r>
        <w:rPr>
          <w:rFonts w:ascii="Calibri" w:hAnsi="Calibri" w:eastAsia="宋体" w:cs="Times New Roman"/>
        </w:rPr>
        <w:t>账户权限的顺序图</w:t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74310" cy="390906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修改</w:t>
      </w:r>
      <w:r>
        <w:rPr>
          <w:rFonts w:ascii="Calibri" w:hAnsi="Calibri" w:eastAsia="宋体" w:cs="Times New Roman"/>
        </w:rPr>
        <w:t>账户权限的顺序图</w:t>
      </w:r>
    </w:p>
    <w:p>
      <w:pPr>
        <w:rPr>
          <w:rFonts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drawing>
          <wp:inline distT="0" distB="0" distL="0" distR="0">
            <wp:extent cx="5274310" cy="397065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查看系统日志的</w:t>
      </w:r>
      <w:r>
        <w:rPr>
          <w:rFonts w:ascii="Calibri" w:hAnsi="Calibri" w:eastAsia="宋体" w:cs="Times New Roman"/>
        </w:rPr>
        <w:t>顺序图</w:t>
      </w:r>
    </w:p>
    <w:p>
      <w:pPr>
        <w:rPr>
          <w:rFonts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5274310" cy="41573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保存系统日志</w:t>
      </w:r>
      <w:r>
        <w:rPr>
          <w:rFonts w:ascii="Calibri" w:hAnsi="Calibri" w:eastAsia="宋体" w:cs="Times New Roman"/>
        </w:rPr>
        <w:t>的顺序图</w:t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（5）业务逻辑层的设计原理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利用委托式控制风格，每个</w:t>
      </w:r>
      <w:r>
        <w:rPr>
          <w:rFonts w:ascii="Calibri" w:hAnsi="Calibri" w:eastAsia="宋体" w:cs="Times New Roman"/>
        </w:rPr>
        <w:t>界面</w:t>
      </w:r>
      <w:r>
        <w:rPr>
          <w:rFonts w:hint="eastAsia" w:ascii="Calibri" w:hAnsi="Calibri" w:eastAsia="宋体" w:cs="Times New Roman"/>
        </w:rPr>
        <w:t>需要访问的业务逻辑由各自</w:t>
      </w:r>
      <w:r>
        <w:rPr>
          <w:rFonts w:ascii="Calibri" w:hAnsi="Calibri" w:eastAsia="宋体" w:cs="Times New Roman"/>
        </w:rPr>
        <w:t>的控制器委托给不同的领域对象。</w:t>
      </w:r>
    </w:p>
    <w:p>
      <w:pPr>
        <w:rPr>
          <w:rFonts w:ascii="Calibri" w:hAnsi="Calibri" w:eastAsia="宋体" w:cs="Times New Roman"/>
        </w:rPr>
      </w:pPr>
    </w:p>
    <w:p>
      <w:pPr/>
    </w:p>
    <w:p>
      <w:pPr/>
    </w:p>
    <w:p>
      <w:pPr>
        <w:pStyle w:val="2"/>
      </w:pPr>
      <w:bookmarkStart w:id="16" w:name="_Toc6137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6"/>
    </w:p>
    <w:p>
      <w:pPr/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>
      <w:pPr/>
      <w:r>
        <w:drawing>
          <wp:inline distT="0" distB="0" distL="0" distR="0">
            <wp:extent cx="5274310" cy="45878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>
      <w:pPr/>
      <w:r>
        <w:drawing>
          <wp:inline distT="0" distB="0" distL="0" distR="0">
            <wp:extent cx="5274310" cy="362585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decorative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roman"/>
    <w:pitch w:val="default"/>
    <w:sig w:usb0="E00002FF" w:usb1="0000FCFF" w:usb2="00000001" w:usb3="00000000" w:csb0="6000019F" w:csb1="DFD7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swiss"/>
    <w:pitch w:val="default"/>
    <w:sig w:usb0="E00002FF" w:usb1="0000FCFF" w:usb2="00000001" w:usb3="00000000" w:csb0="6000019F" w:csb1="DFD7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47674569">
    <w:nsid w:val="32867CC9"/>
    <w:multiLevelType w:val="multilevel"/>
    <w:tmpl w:val="32867CC9"/>
    <w:lvl w:ilvl="0" w:tentative="1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1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72305755">
    <w:nsid w:val="33FE545B"/>
    <w:multiLevelType w:val="multilevel"/>
    <w:tmpl w:val="33FE545B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6875715">
    <w:nsid w:val="563D9243"/>
    <w:multiLevelType w:val="singleLevel"/>
    <w:tmpl w:val="563D9243"/>
    <w:lvl w:ilvl="0" w:tentative="1">
      <w:start w:val="1"/>
      <w:numFmt w:val="decimal"/>
      <w:suff w:val="nothing"/>
      <w:lvlText w:val="（%1）"/>
      <w:lvlJc w:val="left"/>
    </w:lvl>
  </w:abstractNum>
  <w:abstractNum w:abstractNumId="619725840">
    <w:nsid w:val="24F04410"/>
    <w:multiLevelType w:val="multilevel"/>
    <w:tmpl w:val="24F04410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2376451">
    <w:nsid w:val="48436583"/>
    <w:multiLevelType w:val="multilevel"/>
    <w:tmpl w:val="48436583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47674569"/>
  </w:num>
  <w:num w:numId="2">
    <w:abstractNumId w:val="872305755"/>
  </w:num>
  <w:num w:numId="3">
    <w:abstractNumId w:val="1446875715"/>
  </w:num>
  <w:num w:numId="4">
    <w:abstractNumId w:val="1212376451"/>
  </w:num>
  <w:num w:numId="5">
    <w:abstractNumId w:val="6197258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A2D8C"/>
    <w:rsid w:val="000B288B"/>
    <w:rsid w:val="000B32C3"/>
    <w:rsid w:val="000B3B09"/>
    <w:rsid w:val="000B5BE3"/>
    <w:rsid w:val="000E4B3D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2A27"/>
    <w:rsid w:val="001750D3"/>
    <w:rsid w:val="00177816"/>
    <w:rsid w:val="00183E7B"/>
    <w:rsid w:val="00184CE6"/>
    <w:rsid w:val="001913A4"/>
    <w:rsid w:val="00195016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6A35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208EE"/>
    <w:rsid w:val="0033038F"/>
    <w:rsid w:val="00334354"/>
    <w:rsid w:val="003474C9"/>
    <w:rsid w:val="00347D6E"/>
    <w:rsid w:val="00355469"/>
    <w:rsid w:val="00357C2D"/>
    <w:rsid w:val="00383697"/>
    <w:rsid w:val="00386D3D"/>
    <w:rsid w:val="003A1693"/>
    <w:rsid w:val="003A1DF0"/>
    <w:rsid w:val="003A369E"/>
    <w:rsid w:val="003A70B6"/>
    <w:rsid w:val="003C5E66"/>
    <w:rsid w:val="003C6892"/>
    <w:rsid w:val="003D3C0B"/>
    <w:rsid w:val="003D4677"/>
    <w:rsid w:val="003E20AC"/>
    <w:rsid w:val="003E57D1"/>
    <w:rsid w:val="003E7DB1"/>
    <w:rsid w:val="004034E6"/>
    <w:rsid w:val="004054C4"/>
    <w:rsid w:val="00413C4B"/>
    <w:rsid w:val="004207AC"/>
    <w:rsid w:val="00422142"/>
    <w:rsid w:val="00431CFD"/>
    <w:rsid w:val="00437120"/>
    <w:rsid w:val="00455793"/>
    <w:rsid w:val="004647BC"/>
    <w:rsid w:val="004659C0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07B4F"/>
    <w:rsid w:val="00612054"/>
    <w:rsid w:val="0062143F"/>
    <w:rsid w:val="00623A28"/>
    <w:rsid w:val="00625A73"/>
    <w:rsid w:val="00625E66"/>
    <w:rsid w:val="0063464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E6A3A"/>
    <w:rsid w:val="006F3865"/>
    <w:rsid w:val="006F4B01"/>
    <w:rsid w:val="006F5135"/>
    <w:rsid w:val="006F63B3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0289F"/>
    <w:rsid w:val="00810847"/>
    <w:rsid w:val="0082523C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E5E8F"/>
    <w:rsid w:val="008F57A8"/>
    <w:rsid w:val="00912A6A"/>
    <w:rsid w:val="00917FD1"/>
    <w:rsid w:val="00933FC6"/>
    <w:rsid w:val="00935434"/>
    <w:rsid w:val="00936BEB"/>
    <w:rsid w:val="00952020"/>
    <w:rsid w:val="00952575"/>
    <w:rsid w:val="0095539D"/>
    <w:rsid w:val="0096126F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2280F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44C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1E43"/>
    <w:rsid w:val="00CD5FFE"/>
    <w:rsid w:val="00CE2E53"/>
    <w:rsid w:val="00CF2AEF"/>
    <w:rsid w:val="00CF3119"/>
    <w:rsid w:val="00CF42B5"/>
    <w:rsid w:val="00D04C09"/>
    <w:rsid w:val="00D34004"/>
    <w:rsid w:val="00D4245F"/>
    <w:rsid w:val="00D4294D"/>
    <w:rsid w:val="00D42B82"/>
    <w:rsid w:val="00D43158"/>
    <w:rsid w:val="00D45A60"/>
    <w:rsid w:val="00D50B86"/>
    <w:rsid w:val="00D6326D"/>
    <w:rsid w:val="00D64FB1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4352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4056"/>
    <w:rsid w:val="00F05FA0"/>
    <w:rsid w:val="00F12E6D"/>
    <w:rsid w:val="00F161F8"/>
    <w:rsid w:val="00F42C4C"/>
    <w:rsid w:val="00F45D61"/>
    <w:rsid w:val="00F46B3B"/>
    <w:rsid w:val="00F5514A"/>
    <w:rsid w:val="00F55264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3150"/>
    <w:rsid w:val="00FF78A1"/>
    <w:rsid w:val="09D90B9E"/>
    <w:rsid w:val="25BB2173"/>
    <w:rsid w:val="31A22542"/>
    <w:rsid w:val="47C502CB"/>
    <w:rsid w:val="53327A8E"/>
    <w:rsid w:val="6A2A06B6"/>
    <w:rsid w:val="7DF734B5"/>
    <w:rsid w:val="7FCC71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1"/>
    </w:pPr>
    <w:rPr>
      <w:rFonts w:eastAsia="等线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2"/>
    <w:unhideWhenUsed/>
    <w:uiPriority w:val="99"/>
    <w:rPr>
      <w:sz w:val="18"/>
      <w:szCs w:val="18"/>
    </w:rPr>
  </w:style>
  <w:style w:type="paragraph" w:styleId="7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1"/>
    <w:link w:val="2"/>
    <w:qFormat/>
    <w:uiPriority w:val="9"/>
    <w:rPr>
      <w:rFonts w:eastAsia="黑体"/>
      <w:b/>
      <w:bCs/>
      <w:kern w:val="44"/>
      <w:sz w:val="28"/>
      <w:szCs w:val="44"/>
    </w:rPr>
  </w:style>
  <w:style w:type="character" w:customStyle="1" w:styleId="16">
    <w:name w:val="标题 2 Char"/>
    <w:basedOn w:val="11"/>
    <w:link w:val="3"/>
    <w:qFormat/>
    <w:uiPriority w:val="9"/>
    <w:rPr>
      <w:rFonts w:eastAsia="等线" w:asciiTheme="majorHAnsi" w:hAnsiTheme="majorHAnsi" w:cstheme="majorBidi"/>
      <w:b/>
      <w:bCs/>
      <w:sz w:val="24"/>
      <w:szCs w:val="32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无间隔1"/>
    <w:link w:val="1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9">
    <w:name w:val="无间隔 Char"/>
    <w:basedOn w:val="11"/>
    <w:link w:val="18"/>
    <w:qFormat/>
    <w:uiPriority w:val="1"/>
    <w:rPr>
      <w:kern w:val="0"/>
      <w:sz w:val="2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1">
    <w:name w:val="标题 3 Char"/>
    <w:basedOn w:val="11"/>
    <w:link w:val="4"/>
    <w:qFormat/>
    <w:uiPriority w:val="9"/>
    <w:rPr>
      <w:bCs/>
      <w:sz w:val="24"/>
      <w:szCs w:val="32"/>
    </w:rPr>
  </w:style>
  <w:style w:type="character" w:customStyle="1" w:styleId="22">
    <w:name w:val="批注框文本 Char"/>
    <w:basedOn w:val="11"/>
    <w:link w:val="6"/>
    <w:semiHidden/>
    <w:qFormat/>
    <w:uiPriority w:val="99"/>
    <w:rPr>
      <w:sz w:val="18"/>
      <w:szCs w:val="18"/>
    </w:rPr>
  </w:style>
  <w:style w:type="character" w:customStyle="1" w:styleId="23">
    <w:name w:val="页眉 Char"/>
    <w:basedOn w:val="11"/>
    <w:link w:val="8"/>
    <w:uiPriority w:val="99"/>
    <w:rPr>
      <w:sz w:val="18"/>
      <w:szCs w:val="18"/>
    </w:rPr>
  </w:style>
  <w:style w:type="character" w:customStyle="1" w:styleId="24">
    <w:name w:val="页脚 Char"/>
    <w:basedOn w:val="11"/>
    <w:link w:val="7"/>
    <w:qFormat/>
    <w:uiPriority w:val="99"/>
    <w:rPr>
      <w:sz w:val="18"/>
      <w:szCs w:val="18"/>
    </w:rPr>
  </w:style>
  <w:style w:type="paragraph" w:customStyle="1" w:styleId="25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黑体"/>
    </w:rPr>
  </w:style>
  <w:style w:type="table" w:customStyle="1" w:styleId="26">
    <w:name w:val="网格表 4 - 着色 11"/>
    <w:basedOn w:val="13"/>
    <w:uiPriority w:val="49"/>
    <w:rPr>
      <w:rFonts w:ascii="Times New Roman" w:hAnsi="Times New Roman" w:eastAsia="宋体" w:cs="Times New Roman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  <w:insideV w:val="single" w:color="95B3D7" w:sz="4" w:space="0"/>
      </w:tblBorders>
      <w:tblLayout w:type="fixed"/>
    </w:tblPr>
    <w:tblStylePr w:type="firstRow">
      <w:rPr>
        <w:b/>
        <w:bCs/>
        <w:color w:val="FFFFFF"/>
      </w:rPr>
      <w:tblPr>
        <w:tblLayout w:type="fixed"/>
      </w:tblPr>
      <w:tcPr>
        <w:tcBorders>
          <w:top w:val="single" w:color="4F81BD" w:sz="4" w:space="0"/>
          <w:left w:val="single" w:color="4F81BD" w:sz="4" w:space="0"/>
          <w:bottom w:val="single" w:color="4F81BD" w:sz="4" w:space="0"/>
          <w:right w:val="single" w:color="4F81BD" w:sz="4" w:space="0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4F81BD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/>
      </w:tcPr>
    </w:tblStylePr>
    <w:tblStylePr w:type="band1Horz">
      <w:tblPr>
        <w:tblLayout w:type="fixed"/>
      </w:tblPr>
      <w:tcPr>
        <w:shd w:val="clear" w:color="auto" w:fill="DBE5F1"/>
      </w:tcPr>
    </w:tblStylePr>
  </w:style>
  <w:style w:type="paragraph" w:customStyle="1" w:styleId="27">
    <w:name w:val="列出段落2"/>
    <w:basedOn w:val="1"/>
    <w:qFormat/>
    <w:uiPriority w:val="34"/>
    <w:pPr>
      <w:ind w:firstLine="420" w:firstLineChars="200"/>
    </w:pPr>
  </w:style>
  <w:style w:type="paragraph" w:customStyle="1" w:styleId="28">
    <w:name w:val="List Paragraph"/>
    <w:basedOn w:val="1"/>
    <w:qFormat/>
    <w:uiPriority w:val="99"/>
    <w:pPr>
      <w:ind w:firstLine="420" w:firstLineChars="200"/>
    </w:pPr>
  </w:style>
  <w:style w:type="table" w:customStyle="1" w:styleId="29">
    <w:name w:val="网格型2"/>
    <w:basedOn w:val="13"/>
    <w:qFormat/>
    <w:uiPriority w:val="9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30">
    <w:name w:val="网格型4"/>
    <w:basedOn w:val="13"/>
    <w:qFormat/>
    <w:uiPriority w:val="9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31">
    <w:name w:val="网格型5"/>
    <w:basedOn w:val="13"/>
    <w:qFormat/>
    <w:uiPriority w:val="9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32">
    <w:name w:val="网格型6"/>
    <w:basedOn w:val="13"/>
    <w:qFormat/>
    <w:uiPriority w:val="9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33">
    <w:name w:val="网格型7"/>
    <w:basedOn w:val="13"/>
    <w:qFormat/>
    <w:uiPriority w:val="9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34">
    <w:name w:val="网格型1"/>
    <w:basedOn w:val="13"/>
    <w:qFormat/>
    <w:uiPriority w:val="9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customXml" Target="../customXml/item3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2EEFE8-B22B-474F-BBDE-A08D58673B4D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decorative"/>
    <w:pitch w:val="default"/>
    <w:sig w:usb0="E00002FF" w:usb1="0000FCFF" w:usb2="00000001" w:usb3="00000000" w:csb0="6000019F" w:csb1="DFD7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3426F9"/>
    <w:rsid w:val="004904DF"/>
    <w:rsid w:val="00704826"/>
    <w:rsid w:val="0077426C"/>
    <w:rsid w:val="007D7C34"/>
    <w:rsid w:val="0099791C"/>
    <w:rsid w:val="00B77302"/>
    <w:rsid w:val="00BE1D8A"/>
    <w:rsid w:val="00C33D7E"/>
    <w:rsid w:val="00CA2A84"/>
    <w:rsid w:val="00DC17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semiHidden="0" w:name="Default Paragraph Font"/>
    <w:lsdException w:uiPriority="99" w:semiHidden="0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28332B1039684694AF00A2C6EBDF369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29D0726070F144CD92705334E5576C6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2015-11-16T00:00:00</PublishDate>
  <Abstract/>
  <CompanyAddress>林庆、张健、李芷牧、令佩棠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07EDA476-331B-4FAE-A26E-97FDA641F7E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南京大学软件学院</Company>
  <Pages>47</Pages>
  <Words>4471</Words>
  <Characters>25487</Characters>
  <Lines>212</Lines>
  <Paragraphs>59</Paragraphs>
  <ScaleCrop>false</ScaleCrop>
  <LinksUpToDate>false</LinksUpToDate>
  <CharactersWithSpaces>29899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2015-11-07T07:07:00Z</dcterms:created>
  <dc:creator>张健</dc:creator>
  <cp:lastModifiedBy>lin</cp:lastModifiedBy>
  <dcterms:modified xsi:type="dcterms:W3CDTF">2016-01-04T13:38:32Z</dcterms:modified>
  <dc:title>快递管理系统软件详细设计文档</dc:title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