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</w:rPr>
        <w:id w:val="111711824"/>
      </w:sdtPr>
      <w:sdtEndPr>
        <w:rPr>
          <w:rFonts w:ascii="黑体" w:hAnsi="黑体"/>
          <w:b/>
          <w:bCs/>
          <w:color w:val="auto"/>
          <w:sz w:val="30"/>
          <w:szCs w:val="30"/>
        </w:rPr>
      </w:sdtEndPr>
      <w:sdtContent>
        <w:p w:rsidR="000651F8" w:rsidRDefault="00F92D81">
          <w:pPr>
            <w:pStyle w:val="12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id w:val="1735040861"/>
            <w:placeholder>
              <w:docPart w:val="28332B1039684694AF00A2C6EBDF369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0651F8" w:rsidRDefault="00F92D81">
              <w:pPr>
                <w:pStyle w:val="12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快递管理系统软件详细设计文档</w:t>
              </w:r>
            </w:p>
          </w:sdtContent>
        </w:sdt>
        <w:p w:rsidR="000651F8" w:rsidRDefault="000651F8">
          <w:pPr>
            <w:pStyle w:val="12"/>
            <w:rPr>
              <w:color w:val="5B9BD5" w:themeColor="accent1"/>
              <w:sz w:val="28"/>
              <w:szCs w:val="28"/>
            </w:rPr>
          </w:pPr>
        </w:p>
        <w:p w:rsidR="000651F8" w:rsidRDefault="00F92D81">
          <w:pPr>
            <w:pStyle w:val="12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1-07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92D81" w:rsidRDefault="00F92D81">
                                    <w:pPr>
                                      <w:pStyle w:val="12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2015-11-7</w:t>
                                    </w:r>
                                  </w:p>
                                </w:sdtContent>
                              </w:sdt>
                              <w:p w:rsidR="00F92D81" w:rsidRDefault="007F10E1">
                                <w:pPr>
                                  <w:pStyle w:val="12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92D81">
                                      <w:rPr>
                                        <w:caps/>
                                        <w:color w:val="5B9BD5" w:themeColor="accent1"/>
                                      </w:rPr>
                                      <w:t>南京大学软件学院</w:t>
                                    </w:r>
                                  </w:sdtContent>
                                </w:sdt>
                              </w:p>
                              <w:p w:rsidR="00F92D81" w:rsidRDefault="007F10E1">
                                <w:pPr>
                                  <w:pStyle w:val="12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92D81"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林庆</w:t>
                                    </w:r>
                                    <w:r w:rsidR="00F92D81">
                                      <w:rPr>
                                        <w:color w:val="5B9BD5" w:themeColor="accent1"/>
                                      </w:rPr>
                                      <w:t>、张健、李芷牧、</w:t>
                                    </w:r>
                                    <w:r w:rsidR="00F92D81"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令佩棠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1-07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92D81" w:rsidRDefault="00F92D81">
                              <w:pPr>
                                <w:pStyle w:val="12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2015-11-7</w:t>
                              </w:r>
                            </w:p>
                          </w:sdtContent>
                        </w:sdt>
                        <w:p w:rsidR="00F92D81" w:rsidRDefault="007F10E1">
                          <w:pPr>
                            <w:pStyle w:val="12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92D81">
                                <w:rPr>
                                  <w:caps/>
                                  <w:color w:val="5B9BD5" w:themeColor="accent1"/>
                                </w:rPr>
                                <w:t>南京大学软件学院</w:t>
                              </w:r>
                            </w:sdtContent>
                          </w:sdt>
                        </w:p>
                        <w:p w:rsidR="00F92D81" w:rsidRDefault="007F10E1">
                          <w:pPr>
                            <w:pStyle w:val="12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92D81">
                                <w:rPr>
                                  <w:rFonts w:hint="eastAsia"/>
                                  <w:color w:val="5B9BD5" w:themeColor="accent1"/>
                                </w:rPr>
                                <w:t>林庆</w:t>
                              </w:r>
                              <w:r w:rsidR="00F92D81">
                                <w:rPr>
                                  <w:color w:val="5B9BD5" w:themeColor="accent1"/>
                                </w:rPr>
                                <w:t>、张健、李芷牧、</w:t>
                              </w:r>
                              <w:r w:rsidR="00F92D81">
                                <w:rPr>
                                  <w:rFonts w:hint="eastAsia"/>
                                  <w:color w:val="5B9BD5" w:themeColor="accent1"/>
                                </w:rPr>
                                <w:t>令佩棠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651F8" w:rsidRDefault="00F92D81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  <w:r>
            <w:rPr>
              <w:rFonts w:ascii="黑体" w:hAnsi="黑体"/>
              <w:b/>
              <w:bCs/>
              <w:sz w:val="30"/>
              <w:szCs w:val="30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613863637"/>
          </w:sdtPr>
          <w:sdtEndPr>
            <w:rPr>
              <w:b/>
              <w:bCs/>
            </w:rPr>
          </w:sdtEndPr>
          <w:sdtContent>
            <w:p w:rsidR="000651F8" w:rsidRDefault="00F92D81">
              <w:pPr>
                <w:pStyle w:val="TOC1"/>
              </w:pPr>
              <w:r>
                <w:rPr>
                  <w:lang w:val="zh-CN"/>
                </w:rPr>
                <w:t>目录</w:t>
              </w:r>
            </w:p>
            <w:p w:rsidR="00357C2D" w:rsidRDefault="00F92D81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34702519" w:history="1">
                <w:r w:rsidR="00357C2D" w:rsidRPr="00C54CFD">
                  <w:rPr>
                    <w:rStyle w:val="a6"/>
                    <w:noProof/>
                  </w:rPr>
                  <w:t xml:space="preserve">1. </w:t>
                </w:r>
                <w:r w:rsidR="00357C2D" w:rsidRPr="00C54CFD">
                  <w:rPr>
                    <w:rStyle w:val="a6"/>
                    <w:rFonts w:hint="eastAsia"/>
                    <w:noProof/>
                  </w:rPr>
                  <w:t>引言</w:t>
                </w:r>
                <w:r w:rsidR="00357C2D">
                  <w:rPr>
                    <w:noProof/>
                    <w:webHidden/>
                  </w:rPr>
                  <w:tab/>
                </w:r>
                <w:r w:rsidR="00357C2D">
                  <w:rPr>
                    <w:noProof/>
                    <w:webHidden/>
                  </w:rPr>
                  <w:fldChar w:fldCharType="begin"/>
                </w:r>
                <w:r w:rsidR="00357C2D">
                  <w:rPr>
                    <w:noProof/>
                    <w:webHidden/>
                  </w:rPr>
                  <w:instrText xml:space="preserve"> PAGEREF _Toc434702519 \h </w:instrText>
                </w:r>
                <w:r w:rsidR="00357C2D">
                  <w:rPr>
                    <w:noProof/>
                    <w:webHidden/>
                  </w:rPr>
                </w:r>
                <w:r w:rsidR="00357C2D">
                  <w:rPr>
                    <w:noProof/>
                    <w:webHidden/>
                  </w:rPr>
                  <w:fldChar w:fldCharType="separate"/>
                </w:r>
                <w:r w:rsidR="00357C2D">
                  <w:rPr>
                    <w:noProof/>
                    <w:webHidden/>
                  </w:rPr>
                  <w:t>3</w:t>
                </w:r>
                <w:r w:rsidR="00357C2D"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357C2D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702520" w:history="1">
                <w:r w:rsidRPr="00C54CFD">
                  <w:rPr>
                    <w:rStyle w:val="a6"/>
                    <w:noProof/>
                  </w:rPr>
                  <w:t>1.1</w:t>
                </w:r>
                <w:r w:rsidRPr="00C54CFD">
                  <w:rPr>
                    <w:rStyle w:val="a6"/>
                    <w:rFonts w:hint="eastAsia"/>
                    <w:noProof/>
                  </w:rPr>
                  <w:t>编制目的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_Toc434702520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357C2D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702521" w:history="1">
                <w:r w:rsidRPr="00C54CFD">
                  <w:rPr>
                    <w:rStyle w:val="a6"/>
                    <w:noProof/>
                  </w:rPr>
                  <w:t>1.2</w:t>
                </w:r>
                <w:r w:rsidRPr="00C54CFD">
                  <w:rPr>
                    <w:rStyle w:val="a6"/>
                    <w:rFonts w:hint="eastAsia"/>
                    <w:noProof/>
                  </w:rPr>
                  <w:t>词汇表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_Toc434702521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357C2D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702522" w:history="1">
                <w:r w:rsidRPr="00C54CFD">
                  <w:rPr>
                    <w:rStyle w:val="a6"/>
                    <w:noProof/>
                  </w:rPr>
                  <w:t>1.3</w:t>
                </w:r>
                <w:r w:rsidRPr="00C54CFD">
                  <w:rPr>
                    <w:rStyle w:val="a6"/>
                    <w:rFonts w:hint="eastAsia"/>
                    <w:noProof/>
                  </w:rPr>
                  <w:t>参考资料</w:t>
                </w:r>
                <w:bookmarkStart w:id="0" w:name="_GoBack"/>
                <w:bookmarkEnd w:id="0"/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_Toc434702522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357C2D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hyperlink w:anchor="_Toc434702523" w:history="1">
                <w:r w:rsidRPr="00C54CFD">
                  <w:rPr>
                    <w:rStyle w:val="a6"/>
                    <w:noProof/>
                  </w:rPr>
                  <w:t xml:space="preserve">2. </w:t>
                </w:r>
                <w:r w:rsidRPr="00C54CFD">
                  <w:rPr>
                    <w:rStyle w:val="a6"/>
                    <w:rFonts w:hint="eastAsia"/>
                    <w:noProof/>
                  </w:rPr>
                  <w:t>产品概述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_Toc434702523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357C2D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hyperlink w:anchor="_Toc434702524" w:history="1">
                <w:r w:rsidRPr="00C54CFD">
                  <w:rPr>
                    <w:rStyle w:val="a6"/>
                    <w:noProof/>
                  </w:rPr>
                  <w:t xml:space="preserve">3. </w:t>
                </w:r>
                <w:r w:rsidRPr="00C54CFD">
                  <w:rPr>
                    <w:rStyle w:val="a6"/>
                    <w:rFonts w:hint="eastAsia"/>
                    <w:noProof/>
                  </w:rPr>
                  <w:t>体系结构设计概述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_Toc434702524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357C2D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hyperlink w:anchor="_Toc434702525" w:history="1">
                <w:r w:rsidRPr="00C54CFD">
                  <w:rPr>
                    <w:rStyle w:val="a6"/>
                    <w:noProof/>
                  </w:rPr>
                  <w:t xml:space="preserve">4. </w:t>
                </w:r>
                <w:r w:rsidRPr="00C54CFD">
                  <w:rPr>
                    <w:rStyle w:val="a6"/>
                    <w:rFonts w:hint="eastAsia"/>
                    <w:noProof/>
                  </w:rPr>
                  <w:t>结构视角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_Toc434702525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357C2D">
              <w:pPr>
                <w:pStyle w:val="20"/>
                <w:tabs>
                  <w:tab w:val="right" w:leader="dot" w:pos="8296"/>
                </w:tabs>
                <w:rPr>
                  <w:noProof/>
                </w:rPr>
              </w:pPr>
              <w:hyperlink w:anchor="_Toc434702526" w:history="1">
                <w:r w:rsidRPr="00C54CFD">
                  <w:rPr>
                    <w:rStyle w:val="a6"/>
                    <w:noProof/>
                  </w:rPr>
                  <w:t xml:space="preserve">4.1 </w:t>
                </w:r>
                <w:r w:rsidRPr="00C54CFD">
                  <w:rPr>
                    <w:rStyle w:val="a6"/>
                    <w:rFonts w:hint="eastAsia"/>
                    <w:noProof/>
                  </w:rPr>
                  <w:t>业务逻辑层的分解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_Toc434702526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357C2D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27" w:history="1">
                <w:r w:rsidRPr="00C54CFD">
                  <w:rPr>
                    <w:rStyle w:val="a6"/>
                    <w:noProof/>
                  </w:rPr>
                  <w:t>4.1.1 storagebl</w:t>
                </w:r>
                <w:r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_Toc434702527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357C2D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28" w:history="1">
                <w:r w:rsidRPr="00C54CFD">
                  <w:rPr>
                    <w:rStyle w:val="a6"/>
                    <w:noProof/>
                  </w:rPr>
                  <w:t>4.1.2 logispicsquerybl</w:t>
                </w:r>
                <w:r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_Toc434702528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357C2D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29" w:history="1">
                <w:r w:rsidRPr="00C54CFD">
                  <w:rPr>
                    <w:rStyle w:val="a6"/>
                    <w:noProof/>
                  </w:rPr>
                  <w:t>4.1.3 collectionbl</w:t>
                </w:r>
                <w:r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_Toc434702529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357C2D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0" w:history="1">
                <w:r w:rsidRPr="00C54CFD">
                  <w:rPr>
                    <w:rStyle w:val="a6"/>
                    <w:noProof/>
                  </w:rPr>
                  <w:t>4.1.4 transferbl</w:t>
                </w:r>
                <w:r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_Toc434702530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357C2D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1" w:history="1">
                <w:r w:rsidRPr="00C54CFD">
                  <w:rPr>
                    <w:rStyle w:val="a6"/>
                    <w:noProof/>
                  </w:rPr>
                  <w:t>4.1.5 approvelbl</w:t>
                </w:r>
                <w:r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_Toc434702531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357C2D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2" w:history="1">
                <w:r w:rsidRPr="00C54CFD">
                  <w:rPr>
                    <w:rStyle w:val="a6"/>
                    <w:noProof/>
                  </w:rPr>
                  <w:t>4.1.6 financebl</w:t>
                </w:r>
                <w:r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_Toc434702532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357C2D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3" w:history="1">
                <w:r w:rsidRPr="00C54CFD">
                  <w:rPr>
                    <w:rStyle w:val="a6"/>
                    <w:noProof/>
                  </w:rPr>
                  <w:t>4.1.7 infobl</w:t>
                </w:r>
                <w:r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_Toc434702533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357C2D">
              <w:pPr>
                <w:pStyle w:val="30"/>
                <w:tabs>
                  <w:tab w:val="right" w:leader="dot" w:pos="8296"/>
                </w:tabs>
                <w:rPr>
                  <w:noProof/>
                </w:rPr>
              </w:pPr>
              <w:hyperlink w:anchor="_Toc434702534" w:history="1">
                <w:r w:rsidRPr="00C54CFD">
                  <w:rPr>
                    <w:rStyle w:val="a6"/>
                    <w:noProof/>
                  </w:rPr>
                  <w:t>4.1.8 systembl</w:t>
                </w:r>
                <w:r w:rsidRPr="00C54CFD">
                  <w:rPr>
                    <w:rStyle w:val="a6"/>
                    <w:rFonts w:hint="eastAsia"/>
                    <w:noProof/>
                  </w:rPr>
                  <w:t>模块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_Toc434702534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357C2D" w:rsidRDefault="00357C2D">
              <w:pPr>
                <w:pStyle w:val="10"/>
                <w:tabs>
                  <w:tab w:val="right" w:leader="dot" w:pos="8296"/>
                </w:tabs>
                <w:rPr>
                  <w:noProof/>
                </w:rPr>
              </w:pPr>
              <w:hyperlink w:anchor="_Toc434702535" w:history="1">
                <w:r w:rsidRPr="00C54CFD">
                  <w:rPr>
                    <w:rStyle w:val="a6"/>
                    <w:noProof/>
                  </w:rPr>
                  <w:t xml:space="preserve">5. </w:t>
                </w:r>
                <w:r w:rsidRPr="00C54CFD">
                  <w:rPr>
                    <w:rStyle w:val="a6"/>
                    <w:rFonts w:hint="eastAsia"/>
                    <w:noProof/>
                  </w:rPr>
                  <w:t>依赖视角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_Toc434702535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651F8" w:rsidRDefault="00F92D81">
              <w:r>
                <w:rPr>
                  <w:bCs/>
                  <w:lang w:val="zh-CN"/>
                </w:rPr>
                <w:fldChar w:fldCharType="end"/>
              </w:r>
            </w:p>
          </w:sdtContent>
        </w:sdt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eastAsia="黑体" w:hAnsi="黑体"/>
              <w:sz w:val="30"/>
              <w:szCs w:val="30"/>
            </w:rPr>
            <w:sectPr w:rsidR="000651F8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</w:p>
        <w:p w:rsidR="000651F8" w:rsidRDefault="007F10E1">
          <w:pPr>
            <w:widowControl/>
            <w:jc w:val="left"/>
            <w:rPr>
              <w:rFonts w:ascii="黑体" w:eastAsia="黑体" w:hAnsi="黑体"/>
              <w:sz w:val="30"/>
              <w:szCs w:val="30"/>
            </w:rPr>
          </w:pPr>
        </w:p>
      </w:sdtContent>
    </w:sdt>
    <w:p w:rsidR="000651F8" w:rsidRDefault="003E7DB1" w:rsidP="003E7DB1">
      <w:pPr>
        <w:pStyle w:val="1"/>
      </w:pPr>
      <w:bookmarkStart w:id="1" w:name="_Toc434702519"/>
      <w:r>
        <w:rPr>
          <w:rFonts w:hint="eastAsia"/>
        </w:rPr>
        <w:t>1.</w:t>
      </w:r>
      <w:r>
        <w:t xml:space="preserve"> </w:t>
      </w:r>
      <w:r w:rsidR="00F92D81">
        <w:rPr>
          <w:rFonts w:hint="eastAsia"/>
        </w:rPr>
        <w:t>引言</w:t>
      </w:r>
      <w:bookmarkEnd w:id="1"/>
    </w:p>
    <w:p w:rsidR="000651F8" w:rsidRDefault="00F92D81">
      <w:pPr>
        <w:pStyle w:val="2"/>
      </w:pPr>
      <w:bookmarkStart w:id="2" w:name="_Toc434702520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2"/>
    </w:p>
    <w:p w:rsidR="000651F8" w:rsidRDefault="00F92D81">
      <w:r>
        <w:tab/>
      </w:r>
      <w:r>
        <w:rPr>
          <w:rFonts w:hint="eastAsia"/>
        </w:rPr>
        <w:t>本报告详细完成了</w:t>
      </w:r>
      <w:r>
        <w:t>对快递物流</w:t>
      </w:r>
      <w:r>
        <w:rPr>
          <w:rFonts w:hint="eastAsia"/>
        </w:rPr>
        <w:t>管理系统</w:t>
      </w:r>
      <w:r>
        <w:t>的详细设计，</w:t>
      </w:r>
      <w:r>
        <w:rPr>
          <w:rFonts w:hint="eastAsia"/>
        </w:rPr>
        <w:t>达到</w:t>
      </w:r>
      <w:r>
        <w:t>指导后续软件构造的目的，同时实现和测试人员及用户的沟通。</w:t>
      </w:r>
    </w:p>
    <w:p w:rsidR="000651F8" w:rsidRDefault="00F92D81">
      <w:r>
        <w:tab/>
      </w:r>
      <w:r>
        <w:rPr>
          <w:rFonts w:hint="eastAsia"/>
        </w:rPr>
        <w:t>本报告</w:t>
      </w:r>
      <w:r>
        <w:t>面向开发人员</w:t>
      </w:r>
      <w:r>
        <w:rPr>
          <w:rFonts w:hint="eastAsia"/>
        </w:rPr>
        <w:t>、测试人员</w:t>
      </w:r>
      <w:r>
        <w:t>及最终用户而编写，是了解</w:t>
      </w:r>
      <w:r>
        <w:rPr>
          <w:rFonts w:hint="eastAsia"/>
        </w:rPr>
        <w:t>系统的</w:t>
      </w:r>
      <w:r>
        <w:t>导航。</w:t>
      </w:r>
    </w:p>
    <w:p w:rsidR="000651F8" w:rsidRDefault="00F92D81">
      <w:pPr>
        <w:pStyle w:val="2"/>
      </w:pPr>
      <w:bookmarkStart w:id="3" w:name="_Toc434702521"/>
      <w:r>
        <w:rPr>
          <w:rFonts w:hint="eastAsia"/>
        </w:rPr>
        <w:t>1.2</w:t>
      </w:r>
      <w:r>
        <w:rPr>
          <w:rFonts w:hint="eastAsia"/>
        </w:rPr>
        <w:t>词汇表</w:t>
      </w:r>
      <w:bookmarkEnd w:id="3"/>
    </w:p>
    <w:tbl>
      <w:tblPr>
        <w:tblStyle w:val="4-11"/>
        <w:tblW w:w="8671" w:type="dxa"/>
        <w:tblLayout w:type="fixed"/>
        <w:tblLook w:val="04A0" w:firstRow="1" w:lastRow="0" w:firstColumn="1" w:lastColumn="0" w:noHBand="0" w:noVBand="1"/>
      </w:tblPr>
      <w:tblGrid>
        <w:gridCol w:w="2890"/>
        <w:gridCol w:w="2890"/>
        <w:gridCol w:w="2891"/>
      </w:tblGrid>
      <w:tr w:rsidR="000651F8" w:rsidTr="00065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kern w:val="0"/>
                <w:sz w:val="20"/>
                <w:szCs w:val="20"/>
              </w:rPr>
            </w:pPr>
            <w:r>
              <w:rPr>
                <w:rFonts w:hint="eastAsia"/>
                <w:b w:val="0"/>
                <w:kern w:val="0"/>
                <w:sz w:val="20"/>
                <w:szCs w:val="20"/>
              </w:rPr>
              <w:t>词汇名称</w:t>
            </w:r>
          </w:p>
        </w:tc>
        <w:tc>
          <w:tcPr>
            <w:tcW w:w="2890" w:type="dxa"/>
            <w:tcBorders>
              <w:left w:val="single" w:sz="4" w:space="0" w:color="4F81BD"/>
            </w:tcBorders>
          </w:tcPr>
          <w:p w:rsidR="000651F8" w:rsidRDefault="00F9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kern w:val="0"/>
                <w:sz w:val="20"/>
                <w:szCs w:val="20"/>
              </w:rPr>
            </w:pPr>
            <w:r>
              <w:rPr>
                <w:rFonts w:hint="eastAsia"/>
                <w:b w:val="0"/>
                <w:kern w:val="0"/>
                <w:sz w:val="20"/>
                <w:szCs w:val="20"/>
              </w:rPr>
              <w:t>词汇含义</w:t>
            </w:r>
          </w:p>
        </w:tc>
        <w:tc>
          <w:tcPr>
            <w:tcW w:w="2891" w:type="dxa"/>
            <w:tcBorders>
              <w:left w:val="single" w:sz="4" w:space="0" w:color="4F81BD"/>
            </w:tcBorders>
          </w:tcPr>
          <w:p w:rsidR="000651F8" w:rsidRDefault="00F9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kern w:val="0"/>
                <w:sz w:val="20"/>
                <w:szCs w:val="20"/>
              </w:rPr>
            </w:pPr>
            <w:r>
              <w:rPr>
                <w:rFonts w:hint="eastAsia"/>
                <w:b w:val="0"/>
                <w:kern w:val="0"/>
                <w:sz w:val="20"/>
                <w:szCs w:val="20"/>
              </w:rPr>
              <w:t>备注</w:t>
            </w: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Y</w:t>
            </w:r>
            <w:r>
              <w:rPr>
                <w:rFonts w:hint="eastAsia"/>
                <w:kern w:val="0"/>
                <w:sz w:val="20"/>
                <w:szCs w:val="20"/>
              </w:rPr>
              <w:t>l</w:t>
            </w:r>
            <w:r>
              <w:rPr>
                <w:kern w:val="0"/>
                <w:sz w:val="20"/>
                <w:szCs w:val="20"/>
              </w:rPr>
              <w:t>oadDoc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营业厅装车单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YArrivalDoc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营业厅到达单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ZArriv</w:t>
            </w:r>
            <w:r>
              <w:rPr>
                <w:kern w:val="0"/>
                <w:sz w:val="20"/>
                <w:szCs w:val="20"/>
              </w:rPr>
              <w:t>alDoc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中转中心到达单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TransferDoc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中转单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ZloadDoc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中转中心装车单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SendDoc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寄件单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InWarehouseDoc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入库单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pStyle w:val="13"/>
              <w:ind w:firstLineChars="0" w:firstLine="0"/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OutWarehouseDoc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出库单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pStyle w:val="13"/>
              <w:ind w:firstLineChars="0" w:firstLine="0"/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OverDoc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收件单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Pay</w:t>
            </w:r>
            <w:r>
              <w:rPr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付款单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GatheringDoc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收款单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YDeliver</w:t>
            </w:r>
            <w:r>
              <w:rPr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派件单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CostInComeDocPO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成本收益表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RecordPO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仓库记录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CMASSS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快递管理与服务系统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0"/>
                <w:szCs w:val="20"/>
              </w:rPr>
            </w:pPr>
          </w:p>
        </w:tc>
      </w:tr>
    </w:tbl>
    <w:p w:rsidR="000651F8" w:rsidRDefault="000651F8"/>
    <w:p w:rsidR="000651F8" w:rsidRDefault="00F92D81">
      <w:pPr>
        <w:pStyle w:val="2"/>
      </w:pPr>
      <w:bookmarkStart w:id="4" w:name="_Toc434702522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4"/>
    </w:p>
    <w:p w:rsidR="000651F8" w:rsidRDefault="00F92D81">
      <w:r>
        <w:t xml:space="preserve">1) </w:t>
      </w:r>
      <w:r>
        <w:rPr>
          <w:rFonts w:hint="eastAsia"/>
        </w:rPr>
        <w:t>快递管理与服务系统（</w:t>
      </w:r>
      <w:r>
        <w:rPr>
          <w:rFonts w:hint="eastAsia"/>
        </w:rPr>
        <w:t>CMASS</w:t>
      </w:r>
      <w:r>
        <w:rPr>
          <w:rFonts w:hint="eastAsia"/>
        </w:rPr>
        <w:t>）用例文档</w:t>
      </w:r>
      <w:r>
        <w:rPr>
          <w:rFonts w:hint="eastAsia"/>
        </w:rPr>
        <w:t>v</w:t>
      </w:r>
      <w:r>
        <w:t>1.0</w:t>
      </w:r>
    </w:p>
    <w:p w:rsidR="000651F8" w:rsidRDefault="00F92D81">
      <w:r>
        <w:t xml:space="preserve">2) </w:t>
      </w:r>
      <w:r>
        <w:rPr>
          <w:rFonts w:hint="eastAsia"/>
        </w:rPr>
        <w:t>快递管理与服务系统（</w:t>
      </w:r>
      <w:r>
        <w:rPr>
          <w:rFonts w:hint="eastAsia"/>
        </w:rPr>
        <w:t>CMASS</w:t>
      </w:r>
      <w:r>
        <w:rPr>
          <w:rFonts w:hint="eastAsia"/>
        </w:rPr>
        <w:t>）软件需求规格说明文档</w:t>
      </w:r>
    </w:p>
    <w:p w:rsidR="000651F8" w:rsidRDefault="00F92D81">
      <w:pPr>
        <w:pStyle w:val="1"/>
      </w:pPr>
      <w:bookmarkStart w:id="5" w:name="_Toc434702523"/>
      <w:r>
        <w:rPr>
          <w:rFonts w:hint="eastAsia"/>
        </w:rPr>
        <w:t>2.</w:t>
      </w:r>
      <w:r w:rsidR="002A597C">
        <w:t xml:space="preserve"> </w:t>
      </w:r>
      <w:r>
        <w:rPr>
          <w:rFonts w:hint="eastAsia"/>
        </w:rPr>
        <w:t>产品概述</w:t>
      </w:r>
      <w:bookmarkEnd w:id="5"/>
    </w:p>
    <w:p w:rsidR="000651F8" w:rsidRDefault="00F92D81">
      <w:pPr>
        <w:ind w:firstLineChars="200" w:firstLine="420"/>
      </w:pPr>
      <w:r>
        <w:rPr>
          <w:rFonts w:hint="eastAsia"/>
        </w:rPr>
        <w:t>CMASS</w:t>
      </w:r>
      <w:r>
        <w:rPr>
          <w:rFonts w:hint="eastAsia"/>
        </w:rPr>
        <w:t>是为一家本地民营物流企业开发的快递管理与服务系统，开发的目标是帮助企业</w:t>
      </w:r>
      <w:r>
        <w:rPr>
          <w:rFonts w:hint="eastAsia"/>
        </w:rPr>
        <w:t>wanchengrichang</w:t>
      </w:r>
      <w:r>
        <w:t xml:space="preserve"> </w:t>
      </w:r>
      <w:r>
        <w:rPr>
          <w:rFonts w:hint="eastAsia"/>
        </w:rPr>
        <w:t>的业务流程，包括：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SF1</w:t>
      </w:r>
      <w:r>
        <w:rPr>
          <w:rFonts w:hint="eastAsia"/>
        </w:rPr>
        <w:t>：对输送、保管、包装、流通加工等快递物流活动进行衔接活动，对装卸活动的管理，确定最恰当的装卸方式，合理配置。获得较好的经济效果。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SF2</w:t>
      </w:r>
      <w:r>
        <w:rPr>
          <w:rFonts w:hint="eastAsia"/>
        </w:rPr>
        <w:t>：对运输活动的管理，要求选择技术经济效果最好的运输方式及联运方式，合理确定运输路线，以实现安全、迅速、准时、价廉的要求。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SF3</w:t>
      </w:r>
      <w:r>
        <w:rPr>
          <w:rFonts w:hint="eastAsia"/>
        </w:rPr>
        <w:t>：处理营业厅司机，车辆的管理。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SF4</w:t>
      </w:r>
      <w:r>
        <w:rPr>
          <w:rFonts w:hint="eastAsia"/>
        </w:rPr>
        <w:t>：对快件的运费和到达时间有预估功能。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SF5</w:t>
      </w:r>
      <w:r>
        <w:rPr>
          <w:rFonts w:hint="eastAsia"/>
        </w:rPr>
        <w:t>：处理中转中心或营业厅快递的接收与派件，包括装车管理，装运管理等。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lastRenderedPageBreak/>
        <w:t>SF6</w:t>
      </w:r>
      <w:r>
        <w:rPr>
          <w:rFonts w:hint="eastAsia"/>
        </w:rPr>
        <w:t>：对仓库的管理，包括仓库货物的出库，入库，报警，分区，盘点等。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SF7</w:t>
      </w:r>
      <w:r>
        <w:rPr>
          <w:rFonts w:hint="eastAsia"/>
        </w:rPr>
        <w:t>：帮助财务人员处理公司财务状况，包括账户管理，制作成本收益，经营情况表等。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SF8</w:t>
      </w:r>
      <w:r>
        <w:rPr>
          <w:rFonts w:hint="eastAsia"/>
        </w:rPr>
        <w:t>：协助总经理的决策。</w:t>
      </w:r>
    </w:p>
    <w:p w:rsidR="00F45D61" w:rsidRDefault="00F92D81" w:rsidP="00F45D61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CMASS</w:t>
      </w:r>
      <w:r>
        <w:rPr>
          <w:rFonts w:hint="eastAsia"/>
        </w:rPr>
        <w:t>的应用，期望为民营企业提高员工工作效率，降低成本，减少企业内部交流障碍，吸引顾客，提高利润。</w:t>
      </w:r>
    </w:p>
    <w:p w:rsidR="000651F8" w:rsidRDefault="00F45D61" w:rsidP="00F45D61">
      <w:pPr>
        <w:pStyle w:val="1"/>
      </w:pPr>
      <w:bookmarkStart w:id="6" w:name="_Toc434702524"/>
      <w:r>
        <w:rPr>
          <w:rFonts w:hint="eastAsia"/>
        </w:rPr>
        <w:t>3.</w:t>
      </w:r>
      <w:r>
        <w:t xml:space="preserve"> </w:t>
      </w:r>
      <w:r w:rsidR="00F92D81">
        <w:rPr>
          <w:rFonts w:hint="eastAsia"/>
        </w:rPr>
        <w:t>体系结构设计概述</w:t>
      </w:r>
      <w:bookmarkEnd w:id="6"/>
    </w:p>
    <w:p w:rsidR="000651F8" w:rsidRDefault="00F92D81">
      <w:pPr>
        <w:pStyle w:val="11"/>
        <w:ind w:left="360" w:firstLineChars="0" w:firstLine="0"/>
      </w:pPr>
      <w:r>
        <w:rPr>
          <w:rFonts w:hint="eastAsia"/>
        </w:rPr>
        <w:t>对于</w:t>
      </w:r>
      <w:r>
        <w:t>本快递物流信息</w:t>
      </w:r>
      <w:r>
        <w:rPr>
          <w:rFonts w:hint="eastAsia"/>
        </w:rPr>
        <w:t>管理</w:t>
      </w:r>
      <w:r>
        <w:t>系统（</w:t>
      </w:r>
      <w:r>
        <w:t>CMASS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系统将由</w:t>
      </w:r>
      <w:r>
        <w:t>两部分</w:t>
      </w:r>
      <w:r>
        <w:rPr>
          <w:rFonts w:hint="eastAsia"/>
        </w:rPr>
        <w:t>程序</w:t>
      </w:r>
      <w:r>
        <w:t>组成，一部分是安装</w:t>
      </w:r>
      <w:r>
        <w:rPr>
          <w:rFonts w:hint="eastAsia"/>
        </w:rPr>
        <w:t>在不同机构</w:t>
      </w:r>
      <w:r>
        <w:t>的客户端程序，</w:t>
      </w:r>
      <w:r>
        <w:rPr>
          <w:rFonts w:hint="eastAsia"/>
        </w:rPr>
        <w:t>另一部分是</w:t>
      </w:r>
      <w:r>
        <w:t>服务器端程序</w:t>
      </w:r>
      <w:r>
        <w:rPr>
          <w:rFonts w:hint="eastAsia"/>
        </w:rPr>
        <w:t>。采用分层风格</w:t>
      </w:r>
      <w:r>
        <w:t>完成对功能性需求</w:t>
      </w:r>
      <w:r>
        <w:rPr>
          <w:rFonts w:hint="eastAsia"/>
        </w:rPr>
        <w:t>的</w:t>
      </w:r>
      <w:r>
        <w:t>设计，</w:t>
      </w:r>
      <w:r>
        <w:rPr>
          <w:rFonts w:hint="eastAsia"/>
        </w:rPr>
        <w:t>通过</w:t>
      </w:r>
      <w:r>
        <w:t>非功能性需求</w:t>
      </w:r>
      <w:r>
        <w:rPr>
          <w:rFonts w:hint="eastAsia"/>
        </w:rPr>
        <w:t>约束和</w:t>
      </w:r>
      <w:r>
        <w:t>改进设计。</w:t>
      </w:r>
    </w:p>
    <w:p w:rsidR="000651F8" w:rsidRDefault="00F92D81">
      <w:pPr>
        <w:pStyle w:val="1"/>
      </w:pPr>
      <w:bookmarkStart w:id="7" w:name="_Toc434702525"/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结构视角</w:t>
      </w:r>
      <w:bookmarkEnd w:id="7"/>
    </w:p>
    <w:p w:rsidR="000651F8" w:rsidRDefault="00F92D81">
      <w:pPr>
        <w:pStyle w:val="2"/>
      </w:pPr>
      <w:bookmarkStart w:id="8" w:name="_Toc434702526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业务逻辑层的分解</w:t>
      </w:r>
      <w:bookmarkEnd w:id="8"/>
    </w:p>
    <w:p w:rsidR="000651F8" w:rsidRDefault="00F92D81">
      <w:r>
        <w:rPr>
          <w:rFonts w:hint="eastAsia"/>
        </w:rPr>
        <w:t>业务逻辑层的开发包图见软件体系结构设计文档。</w:t>
      </w:r>
    </w:p>
    <w:p w:rsidR="000651F8" w:rsidRDefault="00F92D81">
      <w:pPr>
        <w:pStyle w:val="3"/>
      </w:pPr>
      <w:bookmarkStart w:id="9" w:name="_Toc434702527"/>
      <w:r>
        <w:t xml:space="preserve">4.1.1 </w:t>
      </w:r>
      <w:r>
        <w:rPr>
          <w:rFonts w:hint="eastAsia"/>
        </w:rPr>
        <w:t>storagebl</w:t>
      </w:r>
      <w:r>
        <w:rPr>
          <w:rFonts w:hint="eastAsia"/>
        </w:rPr>
        <w:t>模块</w:t>
      </w:r>
      <w:bookmarkEnd w:id="9"/>
    </w:p>
    <w:p w:rsidR="008B5122" w:rsidRPr="008B5122" w:rsidRDefault="008B5122" w:rsidP="008B5122"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模块概述</w:t>
      </w:r>
    </w:p>
    <w:p w:rsidR="00F002D5" w:rsidRDefault="00F002D5" w:rsidP="00F002D5">
      <w:r>
        <w:t>S</w:t>
      </w:r>
      <w:r>
        <w:rPr>
          <w:rFonts w:hint="eastAsia"/>
        </w:rPr>
        <w:t>toragebl</w:t>
      </w:r>
      <w:r>
        <w:rPr>
          <w:rFonts w:hint="eastAsia"/>
        </w:rPr>
        <w:t>模块承担的需求参见需求规格说明文档功能需求及相关非功能需求。</w:t>
      </w:r>
    </w:p>
    <w:p w:rsidR="00F002D5" w:rsidRDefault="00F002D5" w:rsidP="00F002D5">
      <w:r>
        <w:t>S</w:t>
      </w:r>
      <w:r>
        <w:rPr>
          <w:rFonts w:hint="eastAsia"/>
        </w:rPr>
        <w:t>toragebl</w:t>
      </w:r>
      <w:r>
        <w:rPr>
          <w:rFonts w:hint="eastAsia"/>
        </w:rPr>
        <w:t>模块的职责及接口参见软件详细设计文档。</w:t>
      </w:r>
    </w:p>
    <w:p w:rsidR="008B5122" w:rsidRDefault="008B5122" w:rsidP="00F002D5">
      <w:r>
        <w:rPr>
          <w:rFonts w:hint="eastAsia"/>
        </w:rPr>
        <w:t xml:space="preserve">(2) </w:t>
      </w:r>
      <w:r>
        <w:rPr>
          <w:rFonts w:hint="eastAsia"/>
        </w:rPr>
        <w:t>整体结构</w:t>
      </w:r>
    </w:p>
    <w:p w:rsidR="008B5122" w:rsidRDefault="007C6188" w:rsidP="00F002D5">
      <w:r>
        <w:rPr>
          <w:rFonts w:hint="eastAsia"/>
        </w:rPr>
        <w:t>根据体系结构的设计，我们将系统分为展示层，业务逻辑层，数据层。每一层之间为了增加灵活性，我们加了</w:t>
      </w:r>
      <w:r>
        <w:rPr>
          <w:rFonts w:hint="eastAsia"/>
        </w:rPr>
        <w:t>Service</w:t>
      </w:r>
      <w:r>
        <w:rPr>
          <w:rFonts w:hint="eastAsia"/>
        </w:rPr>
        <w:t>层。比如逻辑层和展示层之间我们增加了</w:t>
      </w:r>
      <w:r>
        <w:rPr>
          <w:rFonts w:hint="eastAsia"/>
        </w:rPr>
        <w:t>businesslogicService</w:t>
      </w:r>
      <w:r>
        <w:rPr>
          <w:rFonts w:hint="eastAsia"/>
        </w:rPr>
        <w:t>层。</w:t>
      </w:r>
      <w:r w:rsidR="00831513">
        <w:t>S</w:t>
      </w:r>
      <w:r w:rsidR="00831513">
        <w:rPr>
          <w:rFonts w:hint="eastAsia"/>
        </w:rPr>
        <w:t>toragebl</w:t>
      </w:r>
      <w:r w:rsidR="00831513">
        <w:rPr>
          <w:rFonts w:hint="eastAsia"/>
        </w:rPr>
        <w:t>的模块设计如下所示：</w:t>
      </w:r>
    </w:p>
    <w:p w:rsidR="00831513" w:rsidRDefault="00831513" w:rsidP="00F002D5">
      <w:r w:rsidRPr="00831513">
        <w:rPr>
          <w:noProof/>
        </w:rPr>
        <w:drawing>
          <wp:inline distT="0" distB="0" distL="0" distR="0">
            <wp:extent cx="5274310" cy="3676742"/>
            <wp:effectExtent l="0" t="0" r="2540" b="0"/>
            <wp:docPr id="22" name="图片 22" descr="D:\teamwork\文档\详细设计文档\storagebl模块各个类的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amwork\文档\详细设计文档\storagebl模块各个类的设计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513" w:rsidRDefault="00831513" w:rsidP="00F002D5">
      <w:r>
        <w:lastRenderedPageBreak/>
        <w:t>S</w:t>
      </w:r>
      <w:r>
        <w:rPr>
          <w:rFonts w:hint="eastAsia"/>
        </w:rPr>
        <w:t>toragebl</w:t>
      </w:r>
      <w:r>
        <w:rPr>
          <w:rFonts w:hint="eastAsia"/>
        </w:rPr>
        <w:t>模块各个类的职责如下表所示：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10D2B" w:rsidTr="00B10D2B"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职责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InWareHouseManagementbl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负责生成入库单的</w:t>
            </w:r>
            <w:r>
              <w:rPr>
                <w:rFonts w:hint="eastAsia"/>
              </w:rPr>
              <w:t>VO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OutWareHouseManagementbl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负责生成出库单的</w:t>
            </w:r>
            <w:r>
              <w:rPr>
                <w:rFonts w:hint="eastAsia"/>
              </w:rPr>
              <w:t>VO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StorageInitializebl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负责库存初始化相关业务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B10D2B">
            <w:pPr>
              <w:tabs>
                <w:tab w:val="left" w:pos="1060"/>
              </w:tabs>
            </w:pPr>
            <w:r w:rsidRPr="00B10D2B">
              <w:t>StorageModifybl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负责库区调整的业务逻辑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StorageQuerybl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负责库存盘点的业务逻辑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r w:rsidRPr="00B10D2B">
              <w:t>StorageTools</w:t>
            </w:r>
          </w:p>
        </w:tc>
        <w:tc>
          <w:tcPr>
            <w:tcW w:w="4148" w:type="dxa"/>
          </w:tcPr>
          <w:p w:rsidR="00B10D2B" w:rsidRDefault="00B10D2B" w:rsidP="00F002D5">
            <w:r>
              <w:rPr>
                <w:rFonts w:hint="eastAsia"/>
              </w:rPr>
              <w:t>负责为其他类提供工具服务</w:t>
            </w:r>
          </w:p>
        </w:tc>
      </w:tr>
    </w:tbl>
    <w:p w:rsidR="00831513" w:rsidRDefault="00B72233" w:rsidP="00F002D5">
      <w:r>
        <w:rPr>
          <w:rFonts w:hint="eastAsia"/>
        </w:rPr>
        <w:t xml:space="preserve">(3) </w:t>
      </w:r>
      <w:r>
        <w:rPr>
          <w:rFonts w:hint="eastAsia"/>
        </w:rPr>
        <w:t>模块内部类的接口规范</w:t>
      </w:r>
    </w:p>
    <w:p w:rsidR="003118F7" w:rsidRDefault="003118F7" w:rsidP="003118F7">
      <w:pPr>
        <w:jc w:val="center"/>
      </w:pPr>
      <w:r w:rsidRPr="009E419B">
        <w:t>InWareHouseManagementbl</w:t>
      </w:r>
      <w:r w:rsidRPr="009E419B"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 w:rsidRPr="009E419B">
              <w:t>InWareHouseManagementbl</w:t>
            </w:r>
            <w:r>
              <w:t>.getVO_Transfer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p</w:t>
            </w:r>
            <w:r>
              <w:t xml:space="preserve">ublic </w:t>
            </w:r>
            <w:r w:rsidRPr="000D52C4">
              <w:t>InWareHouseDocVO getInWareHouseDocVO_Transfer(int TransferDocID)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已经有一个对应的中转单编号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根据中转单编号生成入库单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 w:rsidRPr="009E419B">
              <w:t>InWareHouseManagementbl</w:t>
            </w:r>
            <w:r>
              <w:t>.getVO_YloadDocID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0D52C4">
              <w:t>public InWareHouseDocVO getInWareHouseDocVO_YloadDoc(int YloadDocID)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已经有一个对应的营业厅装车单编号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根据营业厅装车单编号生成入库单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902F95" w:rsidRDefault="003118F7" w:rsidP="00F92D81">
            <w:r w:rsidRPr="009E419B">
              <w:t>InWareHouseManagementbl</w:t>
            </w:r>
            <w:r>
              <w:t>.</w:t>
            </w:r>
            <w:r>
              <w:rPr>
                <w:rFonts w:hint="eastAsia"/>
              </w:rPr>
              <w:t>updataFile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0D52C4">
              <w:t>public void updateInWareHouseDoc(InWareHouseDocVO out)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已经生成了一个入库单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更新入库单文件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621250">
              <w:t>TransferDocPO  getTransferPO(</w:t>
            </w:r>
            <w:r w:rsidRPr="00621250">
              <w:rPr>
                <w:u w:val="single"/>
              </w:rPr>
              <w:t>int</w:t>
            </w:r>
            <w:r w:rsidRPr="00621250">
              <w:t xml:space="preserve"> TransferID)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根据中转单号获得中转单对象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t>WareHousePO getWareHouse()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获得当前仓库的引用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621250">
              <w:t>public long getInWareHouseDocID();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获取当前入库单应得的编号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621250">
              <w:t>YloadDocPO  getYloadDocPO(int YloadDocID)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根据营业厅装车单号号获得营业厅装车单对象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621250">
              <w:t>updateInWareHouseDoc(InWareHouseDocPO out)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根据一个入库单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更新入库单文件</w:t>
            </w:r>
          </w:p>
        </w:tc>
      </w:tr>
    </w:tbl>
    <w:p w:rsidR="003118F7" w:rsidRDefault="003118F7" w:rsidP="003118F7"/>
    <w:p w:rsidR="003118F7" w:rsidRDefault="003118F7" w:rsidP="003118F7"/>
    <w:p w:rsidR="003118F7" w:rsidRDefault="003118F7" w:rsidP="003118F7">
      <w:pPr>
        <w:jc w:val="center"/>
      </w:pPr>
      <w:r w:rsidRPr="009E65F3">
        <w:t>OutWareHouseManagementbl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>
              <w:t>O</w:t>
            </w:r>
            <w:r>
              <w:rPr>
                <w:rFonts w:hint="eastAsia"/>
              </w:rPr>
              <w:t>ut</w:t>
            </w:r>
            <w:r w:rsidRPr="009E419B">
              <w:t>WareHouseManagementbl</w:t>
            </w:r>
            <w:r>
              <w:t>.getVO_</w:t>
            </w:r>
            <w:r w:rsidRPr="00DC0CA8">
              <w:t xml:space="preserve"> ZloadDoc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DC0CA8">
              <w:t>public OutWareHouseDocVO getOutWareHouseDocVO_ZloadDoc(int ZloadDocID)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已有一个对应的一个中转中心装车单编号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生成出库单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>
              <w:t>O</w:t>
            </w:r>
            <w:r>
              <w:rPr>
                <w:rFonts w:hint="eastAsia"/>
              </w:rPr>
              <w:t>ut</w:t>
            </w:r>
            <w:r w:rsidRPr="009E419B">
              <w:t>WareHouseManagementbl</w:t>
            </w:r>
            <w:r>
              <w:t>.getVO_Transfer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343E44">
              <w:t>public OutWareHouseDocVO getOutWareHouseDocVO_Transfer(int TransferDocID)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已有一个对应的中转单编号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生成出库单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902F95" w:rsidRDefault="003118F7" w:rsidP="00F92D81">
            <w:r>
              <w:t>Out</w:t>
            </w:r>
            <w:r w:rsidRPr="009E419B">
              <w:t>WareHouseManagementbl</w:t>
            </w:r>
            <w:r>
              <w:t>.</w:t>
            </w:r>
            <w:r>
              <w:rPr>
                <w:rFonts w:hint="eastAsia"/>
              </w:rPr>
              <w:t>updataFile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5157F7">
              <w:t>public void updateOutWareHouseDoc(OutWareHouseDocVO out)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已经生成了一个出库单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更新出库单文件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3172BD">
              <w:t>ZloadDoc getZloadDocPO(int ZloadDocID)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根据中转中心装车单编号获得中转中心装车单对象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3172BD">
              <w:t>ArrayList&lt;RecordPO&gt; getStorageItemList(int[] SendDocIDList)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根据快递编号列表，获得库存对象的应用列表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3172BD">
              <w:t>TransferPO getTransferPO(int TransferID)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根据中转单编号获得中转单对象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3172BD">
              <w:t>void updateOutWareHouseDoc(OutWareHouseDocPO out)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根据生成的出库单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对象，更新文件</w:t>
            </w:r>
          </w:p>
        </w:tc>
      </w:tr>
    </w:tbl>
    <w:p w:rsidR="003118F7" w:rsidRDefault="003118F7" w:rsidP="003118F7"/>
    <w:p w:rsidR="003118F7" w:rsidRDefault="003118F7" w:rsidP="003118F7">
      <w:pPr>
        <w:jc w:val="center"/>
      </w:pPr>
      <w:r w:rsidRPr="000F62A2">
        <w:t>StorageInitializebl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 w:rsidRPr="000F62A2">
              <w:t>StorageInitializebl</w:t>
            </w:r>
            <w:r>
              <w:t>.clear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696867">
              <w:t>public void clear()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清除当前库存信息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 w:rsidRPr="009E419B">
              <w:t>InWareHouseManagementbl</w:t>
            </w:r>
            <w:r>
              <w:t>.getVO_YloadDocID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696867">
              <w:t>public void addNewStorageItem(RecordPO recordPO)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已经输入了一条库存对象的各项数据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更新了仓库的数据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57FEF">
              <w:t>public void clear();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将仓库文件的数据清空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57FEF">
              <w:t>public void addNewStorageItem(RecordPO recordPO)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获得当前仓库的引用</w:t>
            </w:r>
          </w:p>
        </w:tc>
      </w:tr>
      <w:tr w:rsidR="003118F7" w:rsidTr="00F92D81">
        <w:tc>
          <w:tcPr>
            <w:tcW w:w="2263" w:type="dxa"/>
          </w:tcPr>
          <w:p w:rsidR="003118F7" w:rsidRPr="00557FEF" w:rsidRDefault="003118F7" w:rsidP="00F92D81">
            <w:r w:rsidRPr="00696867">
              <w:t>public void addNewStorageItem(RecordPO recordPO)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根据新添加的库存对象的数据更新库存文件</w:t>
            </w:r>
          </w:p>
        </w:tc>
      </w:tr>
    </w:tbl>
    <w:p w:rsidR="003118F7" w:rsidRDefault="003118F7" w:rsidP="003118F7"/>
    <w:p w:rsidR="003118F7" w:rsidRDefault="003118F7" w:rsidP="003118F7">
      <w:pPr>
        <w:jc w:val="center"/>
      </w:pPr>
      <w:r w:rsidRPr="00501C07">
        <w:t>StorageQuerybl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 w:rsidRPr="00501C07">
              <w:t>StorageQuerybl</w:t>
            </w:r>
            <w:r>
              <w:t>.</w:t>
            </w:r>
            <w:r w:rsidRPr="00501C07">
              <w:t>getInWareHouseDocVO_Fly()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501C07">
              <w:t>public ArrayList&lt;RecordPO&gt; getInWareHouseDocVO_Fly()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获得当前仓库的航运区的库存对象列表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 w:rsidRPr="00501C07">
              <w:t>StorageQuerybl</w:t>
            </w:r>
            <w:r>
              <w:t>.</w:t>
            </w:r>
            <w:r w:rsidRPr="00501C07">
              <w:t>getInWareHouseDocVO_Train()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501C07">
              <w:t>public ArrayList&lt;RecordPO&gt; getInWareHouseDocVO_Train()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获得当前仓库的货运区的库存对象列表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902F95" w:rsidRDefault="003118F7" w:rsidP="00F92D81">
            <w:r w:rsidRPr="00501C07">
              <w:t>StorageQuerybl</w:t>
            </w:r>
            <w:r>
              <w:t>.</w:t>
            </w:r>
            <w:r w:rsidRPr="00501C07">
              <w:t xml:space="preserve"> getInWareHouseDocVO_Car()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501C07">
              <w:t>public ArrayList&lt;RecordPO&gt; getInWareHouseDocVO_Car()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获得当前仓库的汽运区的库存对象列表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01C07">
              <w:t>public ArrayList&lt;RecordPO&gt; getInWareHouseDocVO_Fly()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数据层需要读取文件，生成航运区的库存对象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01C07">
              <w:t>public ArrayList&lt;RecordPO&gt; getInWareHouseDocVO_Train()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数据层需要读取文件，生成货运区的库存对象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501C07">
              <w:t>public ArrayList&lt;RecordPO&gt; getInWareHouseDocVO_Car()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数据层需要读取文件，生成汽运区的库存对象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</w:tbl>
    <w:p w:rsidR="003118F7" w:rsidRPr="00501C07" w:rsidRDefault="003118F7" w:rsidP="003118F7"/>
    <w:p w:rsidR="003118F7" w:rsidRDefault="003118F7" w:rsidP="003118F7">
      <w:pPr>
        <w:jc w:val="center"/>
      </w:pPr>
      <w:r w:rsidRPr="001038DF">
        <w:t>StorageModifybl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r w:rsidRPr="001038DF">
              <w:t>StorageModifybl</w:t>
            </w:r>
            <w:r>
              <w:t>.setAla</w:t>
            </w:r>
            <w:r>
              <w:lastRenderedPageBreak/>
              <w:t>rm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1038DF">
              <w:t>public void setAlarm(double p)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已经输入一个预警阈值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更新了文件里的预警阈值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r w:rsidRPr="001038DF">
              <w:t>StorageModifybl</w:t>
            </w:r>
            <w:r>
              <w:t>.setPercent</w:t>
            </w:r>
          </w:p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r w:rsidRPr="001038DF">
              <w:t>public void setPercent(double p)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已经输入了一个调整机动区到报警区的百分比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/>
        </w:tc>
        <w:tc>
          <w:tcPr>
            <w:tcW w:w="2090" w:type="dxa"/>
          </w:tcPr>
          <w:p w:rsidR="003118F7" w:rsidRDefault="003118F7" w:rsidP="00F92D81"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r>
              <w:rPr>
                <w:rFonts w:hint="eastAsia"/>
              </w:rPr>
              <w:t>调整了对应百分比的机动区空间到报警区，修改了仓库的属性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1038DF">
              <w:t>public void setAlarm(double p)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根据逻辑层的预警阈值更新文件中的持久化的值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r w:rsidRPr="001038DF">
              <w:t>public void setPercent(double p)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r>
              <w:rPr>
                <w:rFonts w:hint="eastAsia"/>
              </w:rPr>
              <w:t>更新文件</w:t>
            </w:r>
          </w:p>
        </w:tc>
      </w:tr>
    </w:tbl>
    <w:p w:rsidR="003118F7" w:rsidRDefault="003118F7" w:rsidP="003118F7">
      <w:r>
        <w:t xml:space="preserve">(4) </w:t>
      </w:r>
      <w:r>
        <w:rPr>
          <w:rFonts w:hint="eastAsia"/>
        </w:rPr>
        <w:t>业务逻辑层的动态模型</w:t>
      </w:r>
    </w:p>
    <w:p w:rsidR="003118F7" w:rsidRDefault="007C1893" w:rsidP="003118F7">
      <w:r w:rsidRPr="007C1893">
        <w:rPr>
          <w:noProof/>
        </w:rPr>
        <w:drawing>
          <wp:inline distT="0" distB="0" distL="0" distR="0">
            <wp:extent cx="5274310" cy="4774417"/>
            <wp:effectExtent l="0" t="0" r="2540" b="7620"/>
            <wp:docPr id="23" name="图片 23" descr="D:\teamwork\文档\详细设计文档\出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amwork\文档\详细设计文档\出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Pr="001038DF" w:rsidRDefault="007C1893" w:rsidP="007C1893">
      <w:pPr>
        <w:jc w:val="center"/>
      </w:pPr>
      <w:r>
        <w:rPr>
          <w:rFonts w:hint="eastAsia"/>
        </w:rPr>
        <w:t>出库管理顺序图</w:t>
      </w:r>
    </w:p>
    <w:p w:rsidR="003118F7" w:rsidRDefault="007C1893" w:rsidP="003118F7">
      <w:r w:rsidRPr="007C1893">
        <w:rPr>
          <w:noProof/>
        </w:rPr>
        <w:lastRenderedPageBreak/>
        <w:drawing>
          <wp:inline distT="0" distB="0" distL="0" distR="0">
            <wp:extent cx="5274310" cy="5611141"/>
            <wp:effectExtent l="0" t="0" r="2540" b="8890"/>
            <wp:docPr id="24" name="图片 24" descr="D:\teamwork\文档\详细设计文档\入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eamwork\文档\详细设计文档\入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入库管理顺序图</w:t>
      </w:r>
    </w:p>
    <w:p w:rsidR="007C1893" w:rsidRDefault="007C1893" w:rsidP="007C1893">
      <w:r w:rsidRPr="007C1893">
        <w:rPr>
          <w:noProof/>
        </w:rPr>
        <w:lastRenderedPageBreak/>
        <w:drawing>
          <wp:inline distT="0" distB="0" distL="0" distR="0">
            <wp:extent cx="5274310" cy="3691357"/>
            <wp:effectExtent l="0" t="0" r="2540" b="4445"/>
            <wp:docPr id="25" name="图片 25" descr="D:\teamwork\文档\详细设计文档\库存初始化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eamwork\文档\详细设计文档\库存初始化顺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库存初始化顺序图</w:t>
      </w:r>
    </w:p>
    <w:p w:rsidR="007C1893" w:rsidRDefault="007C1893" w:rsidP="007C1893">
      <w:r w:rsidRPr="007C1893">
        <w:rPr>
          <w:noProof/>
        </w:rPr>
        <w:drawing>
          <wp:inline distT="0" distB="0" distL="0" distR="0">
            <wp:extent cx="5274310" cy="4173054"/>
            <wp:effectExtent l="0" t="0" r="2540" b="0"/>
            <wp:docPr id="26" name="图片 26" descr="D:\teamwork\文档\详细设计文档\库存盘点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amwork\文档\详细设计文档\库存盘点顺序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库存盘点顺序图</w:t>
      </w:r>
    </w:p>
    <w:p w:rsidR="007C1893" w:rsidRDefault="007C1893" w:rsidP="007C1893">
      <w:r w:rsidRPr="007C1893">
        <w:rPr>
          <w:noProof/>
        </w:rPr>
        <w:lastRenderedPageBreak/>
        <w:drawing>
          <wp:inline distT="0" distB="0" distL="0" distR="0">
            <wp:extent cx="5274310" cy="3954113"/>
            <wp:effectExtent l="0" t="0" r="2540" b="8890"/>
            <wp:docPr id="27" name="图片 27" descr="D:\teamwork\文档\详细设计文档\库存调整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eamwork\文档\详细设计文档\库存调整顺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库区调整顺序图</w:t>
      </w:r>
    </w:p>
    <w:p w:rsidR="00B571C0" w:rsidRDefault="00B571C0" w:rsidP="00B571C0">
      <w:r>
        <w:rPr>
          <w:rFonts w:hint="eastAsia"/>
        </w:rPr>
        <w:t xml:space="preserve">(5) </w:t>
      </w:r>
      <w:r>
        <w:rPr>
          <w:rFonts w:hint="eastAsia"/>
        </w:rPr>
        <w:t>业务逻辑层的设计原理</w:t>
      </w:r>
    </w:p>
    <w:p w:rsidR="00B571C0" w:rsidRPr="001038DF" w:rsidRDefault="00F92D81" w:rsidP="00B571C0">
      <w:r>
        <w:rPr>
          <w:rFonts w:hint="eastAsia"/>
        </w:rPr>
        <w:t>采用分散式风格，</w:t>
      </w:r>
      <w:r w:rsidR="007A0475">
        <w:rPr>
          <w:rFonts w:hint="eastAsia"/>
        </w:rPr>
        <w:t>每个逻辑模块内部类只负责一个功能流程。</w:t>
      </w:r>
      <w:r w:rsidR="003D4677">
        <w:rPr>
          <w:rFonts w:hint="eastAsia"/>
        </w:rPr>
        <w:t>互相尽少干涉。</w:t>
      </w:r>
    </w:p>
    <w:p w:rsidR="00B72233" w:rsidRPr="00F002D5" w:rsidRDefault="00B72233" w:rsidP="00F002D5"/>
    <w:p w:rsidR="000651F8" w:rsidRDefault="00F92D81">
      <w:pPr>
        <w:pStyle w:val="3"/>
      </w:pPr>
      <w:bookmarkStart w:id="10" w:name="_Toc434702528"/>
      <w:r>
        <w:rPr>
          <w:rFonts w:hint="eastAsia"/>
        </w:rPr>
        <w:t xml:space="preserve">4.1.2 </w:t>
      </w:r>
      <w:r>
        <w:t>logispicsquerybl</w:t>
      </w:r>
      <w:r>
        <w:rPr>
          <w:rFonts w:hint="eastAsia"/>
        </w:rPr>
        <w:t>模块</w:t>
      </w:r>
      <w:bookmarkEnd w:id="10"/>
    </w:p>
    <w:p w:rsidR="000651F8" w:rsidRDefault="00F92D81">
      <w:pPr>
        <w:pStyle w:val="3"/>
      </w:pPr>
      <w:bookmarkStart w:id="11" w:name="_Toc434702529"/>
      <w:r>
        <w:rPr>
          <w:rFonts w:hint="eastAsia"/>
        </w:rPr>
        <w:t>4.1.3</w:t>
      </w:r>
      <w:r>
        <w:t xml:space="preserve"> collectionbl</w:t>
      </w:r>
      <w:r>
        <w:rPr>
          <w:rFonts w:hint="eastAsia"/>
        </w:rPr>
        <w:t>模块</w:t>
      </w:r>
      <w:bookmarkEnd w:id="11"/>
    </w:p>
    <w:p w:rsidR="000651F8" w:rsidRDefault="00F92D81">
      <w:pPr>
        <w:numPr>
          <w:ilvl w:val="0"/>
          <w:numId w:val="3"/>
        </w:numPr>
      </w:pPr>
      <w:r>
        <w:rPr>
          <w:rFonts w:hint="eastAsia"/>
        </w:rPr>
        <w:t>模块概述</w:t>
      </w:r>
    </w:p>
    <w:p w:rsidR="000651F8" w:rsidRDefault="00F92D81">
      <w:r>
        <w:rPr>
          <w:rFonts w:hint="eastAsia"/>
        </w:rPr>
        <w:t>Collectionbl</w:t>
      </w:r>
      <w:r>
        <w:rPr>
          <w:rFonts w:hint="eastAsia"/>
        </w:rPr>
        <w:t>模块承担的需求参见需求规格说明文档功能需求及相关非功能需求</w:t>
      </w:r>
    </w:p>
    <w:p w:rsidR="000651F8" w:rsidRDefault="00F92D81">
      <w:r>
        <w:rPr>
          <w:rFonts w:hint="eastAsia"/>
        </w:rPr>
        <w:t>Collectionbl</w:t>
      </w:r>
      <w:r>
        <w:rPr>
          <w:rFonts w:hint="eastAsia"/>
        </w:rPr>
        <w:t>模块的职责及接口参见软件体系结构描述文档</w:t>
      </w:r>
    </w:p>
    <w:p w:rsidR="000651F8" w:rsidRDefault="00F92D81">
      <w:pPr>
        <w:numPr>
          <w:ilvl w:val="0"/>
          <w:numId w:val="3"/>
        </w:numPr>
      </w:pPr>
      <w:r>
        <w:rPr>
          <w:rFonts w:hint="eastAsia"/>
        </w:rPr>
        <w:t>整体结构</w:t>
      </w:r>
    </w:p>
    <w:p w:rsidR="000651F8" w:rsidRDefault="00F92D81">
      <w:pPr>
        <w:ind w:firstLine="420"/>
      </w:pPr>
      <w:r>
        <w:rPr>
          <w:rFonts w:hint="eastAsia"/>
        </w:rPr>
        <w:t>展示层、业务逻辑层、数据层间由</w:t>
      </w:r>
      <w:r>
        <w:rPr>
          <w:rFonts w:hint="eastAsia"/>
        </w:rPr>
        <w:t>collectionLogicService</w:t>
      </w:r>
      <w:r>
        <w:rPr>
          <w:rFonts w:hint="eastAsia"/>
        </w:rPr>
        <w:t>接口与</w:t>
      </w:r>
      <w:r>
        <w:rPr>
          <w:rFonts w:hint="eastAsia"/>
        </w:rPr>
        <w:t>collectionDataService</w:t>
      </w:r>
      <w:r>
        <w:rPr>
          <w:rFonts w:hint="eastAsia"/>
        </w:rPr>
        <w:t>分隔，业务逻辑完全由</w:t>
      </w:r>
      <w:r>
        <w:rPr>
          <w:rFonts w:hint="eastAsia"/>
        </w:rPr>
        <w:t>collection</w:t>
      </w:r>
      <w:r>
        <w:rPr>
          <w:rFonts w:hint="eastAsia"/>
        </w:rPr>
        <w:t>对象完成，</w:t>
      </w:r>
      <w:r>
        <w:rPr>
          <w:rFonts w:hint="eastAsia"/>
        </w:rPr>
        <w:t>sendDocPO</w:t>
      </w:r>
      <w:r>
        <w:rPr>
          <w:rFonts w:hint="eastAsia"/>
        </w:rPr>
        <w:t>是寄件单的持久化对象，</w:t>
      </w:r>
      <w:r>
        <w:rPr>
          <w:rFonts w:hint="eastAsia"/>
        </w:rPr>
        <w:t>sendDocVO</w:t>
      </w:r>
    </w:p>
    <w:p w:rsidR="000651F8" w:rsidRDefault="00F92D81">
      <w:r>
        <w:rPr>
          <w:rFonts w:hint="eastAsia"/>
        </w:rPr>
        <w:t>是寄件单的可视化对象。</w:t>
      </w:r>
    </w:p>
    <w:p w:rsidR="000651F8" w:rsidRDefault="00F92D81">
      <w:pPr>
        <w:ind w:firstLine="420"/>
      </w:pPr>
      <w:r>
        <w:rPr>
          <w:rFonts w:hint="eastAsia"/>
        </w:rPr>
        <w:t>Collectionbl</w:t>
      </w:r>
      <w:r>
        <w:rPr>
          <w:rFonts w:hint="eastAsia"/>
        </w:rPr>
        <w:t>模块设计如图所示</w:t>
      </w:r>
    </w:p>
    <w:p w:rsidR="000651F8" w:rsidRDefault="00F92D81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38115" cy="4666615"/>
            <wp:effectExtent l="0" t="0" r="635" b="635"/>
            <wp:docPr id="20" name="图片 20" descr="collection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ollectionbl类设计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pPr>
        <w:numPr>
          <w:ilvl w:val="0"/>
          <w:numId w:val="3"/>
        </w:numPr>
        <w:ind w:firstLine="420"/>
      </w:pPr>
      <w:r>
        <w:rPr>
          <w:rFonts w:hint="eastAsia"/>
        </w:rPr>
        <w:t>模块内部类的接口规范</w:t>
      </w:r>
    </w:p>
    <w:p w:rsidR="000651F8" w:rsidRDefault="00F92D81">
      <w:pPr>
        <w:jc w:val="center"/>
      </w:pPr>
      <w:r>
        <w:rPr>
          <w:rFonts w:hint="eastAsia"/>
        </w:rPr>
        <w:t>Collection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596"/>
        <w:gridCol w:w="131"/>
      </w:tblGrid>
      <w:tr w:rsidR="000651F8">
        <w:tc>
          <w:tcPr>
            <w:tcW w:w="8522" w:type="dxa"/>
            <w:gridSpan w:val="5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</w:t>
            </w:r>
            <w:r>
              <w:rPr>
                <w:rFonts w:hint="eastAsia"/>
              </w:rPr>
              <w:t>ollection.QueryGoodsInfo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pPr>
              <w:jc w:val="left"/>
            </w:pPr>
            <w:r>
              <w:rPr>
                <w:rFonts w:hint="eastAsia"/>
              </w:rPr>
              <w:t>Public List&lt;PositionPO&gt; QueryGoodsInfo</w:t>
            </w:r>
            <w:r>
              <w:t>(int</w:t>
            </w:r>
            <w:r>
              <w:rPr>
                <w:rFonts w:hint="eastAsia"/>
              </w:rPr>
              <w:t xml:space="preserve"> SendDoc</w:t>
            </w:r>
            <w:r>
              <w:t>ID)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SendDoc</w:t>
            </w:r>
            <w:r>
              <w:t>ID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正确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根据寄件单编号查询物流状态信息，返回一个</w:t>
            </w:r>
            <w:r>
              <w:rPr>
                <w:rFonts w:hint="eastAsia"/>
              </w:rPr>
              <w:t>List&lt;PositionPO&gt;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</w:t>
            </w:r>
            <w:r>
              <w:rPr>
                <w:rFonts w:hint="eastAsia"/>
              </w:rPr>
              <w:t>ollection.getUncheckedSendDoc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Public list&lt;SendDocPO&gt; getAllSendDoc()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得到待审批寄件单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Collection.getCourierMoney(Courier courier)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 xml:space="preserve">Public Int </w:t>
            </w:r>
            <w:r>
              <w:t>getCourierMoney</w:t>
            </w:r>
            <w:r>
              <w:rPr>
                <w:rFonts w:hint="eastAsia"/>
              </w:rPr>
              <w:t>（</w:t>
            </w:r>
            <w:r>
              <w:t>Courier courier</w:t>
            </w:r>
            <w:r>
              <w:rPr>
                <w:rFonts w:hint="eastAsia"/>
              </w:rPr>
              <w:t>）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快递员正确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得到该快递员的收款金额（通过寄件单文件）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</w:t>
            </w:r>
            <w:r>
              <w:rPr>
                <w:rFonts w:hint="eastAsia"/>
              </w:rPr>
              <w:t>olle</w:t>
            </w:r>
            <w:r>
              <w:t>ctionbl.getSendDocIDList(Courier courier)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 xml:space="preserve">Public list&lt;int&gt; </w:t>
            </w:r>
            <w:r>
              <w:t>getSendDocIDList(Courier courier)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快递员正确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得到快递员的订单条形码号（通过寄件单文件）</w:t>
            </w:r>
          </w:p>
        </w:tc>
      </w:tr>
      <w:tr w:rsidR="000651F8">
        <w:trPr>
          <w:gridAfter w:val="1"/>
          <w:wAfter w:w="131" w:type="dxa"/>
        </w:trPr>
        <w:tc>
          <w:tcPr>
            <w:tcW w:w="8391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pPr>
              <w:rPr>
                <w:b/>
                <w:bCs/>
              </w:rPr>
            </w:pPr>
            <w:r>
              <w:rPr>
                <w:rFonts w:hint="eastAsia"/>
              </w:rPr>
              <w:t>CollectionDataService.saveSendDocPO(SendDocPO po)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保存寄件单单一持久化对象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CollectionDataService.getDistance(String city)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获取距离数据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CollectionDataService.getSequence()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获取序列号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CollectionDataService.changeSequence(int sequence)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改变最后序列号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CollectionDataService.saveHistory(HistoryPO po)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保存历史数据单一持久化对象</w:t>
            </w:r>
          </w:p>
        </w:tc>
      </w:tr>
    </w:tbl>
    <w:p w:rsidR="000651F8" w:rsidRDefault="000651F8">
      <w:pPr>
        <w:jc w:val="center"/>
      </w:pPr>
    </w:p>
    <w:p w:rsidR="000651F8" w:rsidRDefault="00F92D81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业务逻辑层的动态模型</w:t>
      </w:r>
    </w:p>
    <w:p w:rsidR="000651F8" w:rsidRDefault="00F92D81">
      <w:pPr>
        <w:jc w:val="left"/>
      </w:pPr>
      <w:r>
        <w:rPr>
          <w:rFonts w:hint="eastAsia"/>
        </w:rPr>
        <w:t>图示表明了系统中，快递员输入寄件单相关信息后，揽件逻辑处理的相关对象之间的协作</w:t>
      </w:r>
      <w:r>
        <w:rPr>
          <w:rFonts w:hint="eastAsia"/>
          <w:noProof/>
        </w:rPr>
        <w:drawing>
          <wp:inline distT="0" distB="0" distL="114300" distR="114300">
            <wp:extent cx="5265420" cy="3202940"/>
            <wp:effectExtent l="0" t="0" r="11430" b="16510"/>
            <wp:docPr id="21" name="图片 21" descr="揽件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揽件顺序图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业务逻辑层的设计原理</w:t>
      </w:r>
    </w:p>
    <w:p w:rsidR="000651F8" w:rsidRDefault="00F92D81">
      <w:pPr>
        <w:jc w:val="left"/>
      </w:pPr>
      <w:r>
        <w:rPr>
          <w:rFonts w:hint="eastAsia"/>
        </w:rPr>
        <w:t>利用委托式控制风格，每个界面需要访问的业务逻辑由不同的逻辑对象提供</w:t>
      </w:r>
    </w:p>
    <w:p w:rsidR="000651F8" w:rsidRDefault="000651F8"/>
    <w:p w:rsidR="000651F8" w:rsidRDefault="00F92D81">
      <w:pPr>
        <w:pStyle w:val="3"/>
      </w:pPr>
      <w:bookmarkStart w:id="12" w:name="_Toc434702530"/>
      <w:r>
        <w:rPr>
          <w:rFonts w:hint="eastAsia"/>
        </w:rPr>
        <w:t>4.1.4 transferbl</w:t>
      </w:r>
      <w:r>
        <w:rPr>
          <w:rFonts w:hint="eastAsia"/>
        </w:rPr>
        <w:t>模块</w:t>
      </w:r>
      <w:bookmarkEnd w:id="12"/>
    </w:p>
    <w:p w:rsidR="000651F8" w:rsidRDefault="00F92D81">
      <w:pPr>
        <w:numPr>
          <w:ilvl w:val="0"/>
          <w:numId w:val="3"/>
        </w:numPr>
      </w:pPr>
      <w:r>
        <w:rPr>
          <w:rFonts w:hint="eastAsia"/>
        </w:rPr>
        <w:t>模块概述</w:t>
      </w:r>
    </w:p>
    <w:p w:rsidR="000651F8" w:rsidRDefault="00F92D81">
      <w:r>
        <w:rPr>
          <w:rFonts w:hint="eastAsia"/>
        </w:rPr>
        <w:t>Transferbl</w:t>
      </w:r>
      <w:r>
        <w:rPr>
          <w:rFonts w:hint="eastAsia"/>
        </w:rPr>
        <w:t>模块承担的需求参见需求规格说明文档功能需求及相关非功能需求</w:t>
      </w:r>
    </w:p>
    <w:p w:rsidR="000651F8" w:rsidRDefault="00F92D81">
      <w:r>
        <w:rPr>
          <w:rFonts w:hint="eastAsia"/>
        </w:rPr>
        <w:t>Transferbl</w:t>
      </w:r>
      <w:r>
        <w:rPr>
          <w:rFonts w:hint="eastAsia"/>
        </w:rPr>
        <w:t>模块的职责及接口参见软件体系结构描述文档</w:t>
      </w:r>
    </w:p>
    <w:p w:rsidR="000651F8" w:rsidRDefault="00F92D81">
      <w:pPr>
        <w:numPr>
          <w:ilvl w:val="0"/>
          <w:numId w:val="3"/>
        </w:numPr>
      </w:pPr>
      <w:r>
        <w:rPr>
          <w:rFonts w:hint="eastAsia"/>
        </w:rPr>
        <w:t>整体结构</w:t>
      </w:r>
    </w:p>
    <w:p w:rsidR="000651F8" w:rsidRDefault="00F92D81">
      <w:pPr>
        <w:ind w:firstLine="420"/>
      </w:pPr>
      <w:r>
        <w:rPr>
          <w:rFonts w:hint="eastAsia"/>
        </w:rPr>
        <w:t>展示层、业务逻辑层、数据层间由</w:t>
      </w:r>
      <w:r>
        <w:rPr>
          <w:rFonts w:hint="eastAsia"/>
        </w:rPr>
        <w:t>TransferLogicService</w:t>
      </w:r>
      <w:r>
        <w:rPr>
          <w:rFonts w:hint="eastAsia"/>
        </w:rPr>
        <w:t>接口与</w:t>
      </w:r>
      <w:r>
        <w:rPr>
          <w:rFonts w:hint="eastAsia"/>
        </w:rPr>
        <w:t>TransferDataService</w:t>
      </w:r>
      <w:r>
        <w:rPr>
          <w:rFonts w:hint="eastAsia"/>
        </w:rPr>
        <w:t>分隔，业务逻辑根据不同操作对象，由</w:t>
      </w:r>
      <w:r>
        <w:rPr>
          <w:rFonts w:hint="eastAsia"/>
        </w:rPr>
        <w:t>TransferDoc</w:t>
      </w:r>
      <w:r>
        <w:rPr>
          <w:rFonts w:hint="eastAsia"/>
        </w:rPr>
        <w:t>、</w:t>
      </w:r>
      <w:r>
        <w:rPr>
          <w:rFonts w:hint="eastAsia"/>
        </w:rPr>
        <w:t>ZArrivalDoc</w:t>
      </w:r>
      <w:r>
        <w:rPr>
          <w:rFonts w:hint="eastAsia"/>
        </w:rPr>
        <w:t>等对象完成，</w:t>
      </w:r>
      <w:r>
        <w:rPr>
          <w:rFonts w:hint="eastAsia"/>
        </w:rPr>
        <w:t>TransferDocPO</w:t>
      </w:r>
      <w:r>
        <w:rPr>
          <w:rFonts w:hint="eastAsia"/>
        </w:rPr>
        <w:t>、</w:t>
      </w:r>
      <w:r>
        <w:rPr>
          <w:rFonts w:hint="eastAsia"/>
        </w:rPr>
        <w:t>ZArrivalDocPO</w:t>
      </w:r>
      <w:r>
        <w:rPr>
          <w:rFonts w:hint="eastAsia"/>
        </w:rPr>
        <w:t>等是各单据的持久化对象，</w:t>
      </w:r>
      <w:r>
        <w:rPr>
          <w:rFonts w:hint="eastAsia"/>
        </w:rPr>
        <w:t>TransferDocVO</w:t>
      </w:r>
      <w:r>
        <w:rPr>
          <w:rFonts w:hint="eastAsia"/>
        </w:rPr>
        <w:t>、</w:t>
      </w:r>
      <w:r>
        <w:rPr>
          <w:rFonts w:hint="eastAsia"/>
        </w:rPr>
        <w:t>ZArrivalVO</w:t>
      </w:r>
      <w:r>
        <w:rPr>
          <w:rFonts w:hint="eastAsia"/>
        </w:rPr>
        <w:t>等是各单据的可视化对</w:t>
      </w:r>
      <w:r>
        <w:rPr>
          <w:rFonts w:hint="eastAsia"/>
        </w:rPr>
        <w:lastRenderedPageBreak/>
        <w:t>象。</w:t>
      </w:r>
    </w:p>
    <w:p w:rsidR="000651F8" w:rsidRDefault="00F92D81">
      <w:pPr>
        <w:ind w:firstLine="420"/>
      </w:pPr>
      <w:r>
        <w:rPr>
          <w:rFonts w:hint="eastAsia"/>
        </w:rPr>
        <w:t>Transferbl</w:t>
      </w:r>
      <w:r>
        <w:rPr>
          <w:rFonts w:hint="eastAsia"/>
        </w:rPr>
        <w:t>模块设计如图所示</w:t>
      </w:r>
    </w:p>
    <w:p w:rsidR="000651F8" w:rsidRDefault="00F92D81">
      <w:r>
        <w:rPr>
          <w:rFonts w:hint="eastAsia"/>
          <w:noProof/>
        </w:rPr>
        <w:drawing>
          <wp:inline distT="0" distB="0" distL="114300" distR="114300">
            <wp:extent cx="5675630" cy="2815590"/>
            <wp:effectExtent l="0" t="0" r="1270" b="3810"/>
            <wp:docPr id="18" name="图片 18" descr="Transfer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ransferbl类设计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pPr>
        <w:numPr>
          <w:ilvl w:val="0"/>
          <w:numId w:val="3"/>
        </w:numPr>
        <w:ind w:firstLine="420"/>
      </w:pPr>
      <w:r>
        <w:rPr>
          <w:rFonts w:hint="eastAsia"/>
        </w:rPr>
        <w:t>模块内部类的接口规范</w:t>
      </w:r>
    </w:p>
    <w:p w:rsidR="000651F8" w:rsidRDefault="00F92D81">
      <w:pPr>
        <w:jc w:val="center"/>
      </w:pPr>
      <w:r>
        <w:rPr>
          <w:rFonts w:hint="eastAsia"/>
        </w:rPr>
        <w:t>TransferDoc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TransferDoc.getUncheckedTransfer</w:t>
            </w:r>
            <w:r>
              <w:t>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Public Transfer</w:t>
            </w:r>
            <w:r>
              <w:t>Doc</w:t>
            </w:r>
            <w:r>
              <w:rPr>
                <w:rFonts w:hint="eastAsia"/>
              </w:rPr>
              <w:t>PO getAllTransfer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得到待审批中转单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TransferDataService.saveTransferDocPO(TransferDocPO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保存中转单单一持久化对象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TransferDataService.getTransferSequence()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获取中转单序列号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TransferDataService.changeTransferSequence(int TransferSequence)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改变中转单最后序列号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TransferDataService.getTransferDocPO(int TransferDocID)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查找中转单单一持久化对象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F92D81">
      <w:pPr>
        <w:jc w:val="center"/>
      </w:pPr>
      <w:r>
        <w:rPr>
          <w:rFonts w:hint="eastAsia"/>
        </w:rPr>
        <w:t>YDeliverDoc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YDeliverDoc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YDeliverDoc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pPr>
              <w:jc w:val="left"/>
            </w:pPr>
            <w:r>
              <w:rPr>
                <w:rFonts w:hint="eastAsia"/>
              </w:rPr>
              <w:t xml:space="preserve">Public </w:t>
            </w:r>
            <w:r>
              <w:t>YDeliver</w:t>
            </w:r>
            <w:r>
              <w:rPr>
                <w:rFonts w:hint="eastAsia"/>
              </w:rPr>
              <w:t>DocPO De</w:t>
            </w:r>
            <w:r>
              <w:t>getYDeliverDoc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得到派件单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TransferDataService.saveYDeliverDocPO(YDeliv</w:t>
            </w:r>
            <w:r>
              <w:rPr>
                <w:rFonts w:hint="eastAsia"/>
              </w:rPr>
              <w:lastRenderedPageBreak/>
              <w:t>erDocPO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保存派件单单一持久化对象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TransferDataService.getYDeliverSequence()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获取派件单序列号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TransferDataService.changeYDeliverSequence(int YDeliverSequence)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改变派件单最后序列号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TransferDataService.getYDeliverDocPO(int DeliverDocID)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查找派件单单一持久化对象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OverDoc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OverDoc</w:t>
            </w:r>
            <w:r>
              <w:t>.get</w:t>
            </w:r>
            <w:r>
              <w:rPr>
                <w:rFonts w:hint="eastAsia"/>
              </w:rPr>
              <w:t>UncheckedOver</w:t>
            </w:r>
            <w:r>
              <w:t>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pPr>
              <w:jc w:val="left"/>
            </w:pPr>
            <w:r>
              <w:rPr>
                <w:rFonts w:hint="eastAsia"/>
              </w:rPr>
              <w:t xml:space="preserve">Public OverDocPO </w:t>
            </w:r>
            <w:r>
              <w:t>get</w:t>
            </w:r>
            <w:r>
              <w:rPr>
                <w:rFonts w:hint="eastAsia"/>
              </w:rPr>
              <w:t>UncheckedOver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得到收件单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TransferDataService.saveOverDocPO(OverDocPO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保存收件单单一持久化对象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TransferDataService.getOverSequence()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获取收件单序列号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TransferDataService.changeOverSequence(int OverSequence)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改变收件单最后序列号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TransferDataService.getOverDocPO(int OverDocID)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查找收件单单一持久化对象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YLoadDoc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YLoadDoc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YloadDoc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 xml:space="preserve">Public </w:t>
            </w:r>
            <w:r>
              <w:t>YloadDoc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YloadDoc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得到待审批营业厅装车单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TransferDataService.saveYloadDocPO(ZloadDocPO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TransferDataService.getYloadSequence()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获取装车单序列号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TransferDataService.changeYloadSequence(int YloadSequence)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改变装车单最后序列号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TransferDataService.getYloadDocPO(int YloadDocID)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lastRenderedPageBreak/>
        <w:t>ZLoadDoc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ZLoadDoc</w:t>
            </w:r>
            <w:r>
              <w:t>.get</w:t>
            </w:r>
            <w:r>
              <w:rPr>
                <w:rFonts w:hint="eastAsia"/>
              </w:rPr>
              <w:t>UncheckedZ</w:t>
            </w:r>
            <w:r>
              <w:t>loadDoc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Public Z</w:t>
            </w:r>
            <w:r>
              <w:t>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AllZ</w:t>
            </w:r>
            <w:r>
              <w:t>loadDoc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得到待审批营业厅装车单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TransferDataService.saveZloadDocPO(ZloadDocPO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TransferDataService.getZloadSequence()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获取装车单序列号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TransferDataService.changeZloadSequence(int ZloadSequence)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改变装车单最后序列号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TransferDataService.getZloadDocPO(int ZloadDocID)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YArrivalDoc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YArrivalDoc.getUnchecked</w:t>
            </w:r>
            <w:r>
              <w:t>YArrivalDoc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 xml:space="preserve">Public </w:t>
            </w:r>
            <w:r>
              <w:t>YArrivalDoc</w:t>
            </w:r>
            <w:r>
              <w:rPr>
                <w:rFonts w:hint="eastAsia"/>
              </w:rPr>
              <w:t>PO getAll</w:t>
            </w:r>
            <w:r>
              <w:t>YArrivalDoc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得到待审批到达单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TransferDataService.saveYArrivalDocPO(YArrivalDocPO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保存营业厅到达单单一持久化对象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TransferDataService.getYArrivalSequence()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获取营业厅到达单序列号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TransferDataService.changeYArrivalSequence(int YArrivalSequence)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改变营业厅到达单最后序列号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TransferDataService.getYArrivalDocPO(int YArrivalDocID)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查找营业厅到达单单一持久化对象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ZArrivalDoc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ZArrivalDoc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ZArrivalDoc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 xml:space="preserve">Public </w:t>
            </w:r>
            <w:r>
              <w:t>ZArrivalDoc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ZArrivalDoc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得到待审批中转中心到达单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TransferDataService.saveZArriv</w:t>
            </w:r>
            <w:r>
              <w:t>alDoc</w:t>
            </w:r>
            <w:r>
              <w:rPr>
                <w:rFonts w:hint="eastAsia"/>
              </w:rPr>
              <w:t>PO(ZArriv</w:t>
            </w:r>
            <w:r>
              <w:lastRenderedPageBreak/>
              <w:t>alDoc</w:t>
            </w:r>
            <w:r>
              <w:rPr>
                <w:rFonts w:hint="eastAsia"/>
              </w:rPr>
              <w:t>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保存中转中心到达单单一持久化对象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TransferDataService.getZArriv</w:t>
            </w:r>
            <w:r>
              <w:t>al</w:t>
            </w:r>
            <w:r>
              <w:rPr>
                <w:rFonts w:hint="eastAsia"/>
              </w:rPr>
              <w:t>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获取中转中心到达单序列号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TransferDataService.changeZArriv</w:t>
            </w:r>
            <w:r>
              <w:t>al</w:t>
            </w:r>
            <w:r>
              <w:rPr>
                <w:rFonts w:hint="eastAsia"/>
              </w:rPr>
              <w:t>Sequence(int ZArriv</w:t>
            </w:r>
            <w:r>
              <w:t>al</w:t>
            </w:r>
            <w:r>
              <w:rPr>
                <w:rFonts w:hint="eastAsia"/>
              </w:rPr>
              <w:t>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改变中转中心到达单最后序列号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TransferDataService.getZArriv</w:t>
            </w:r>
            <w:r>
              <w:t>alDoc</w:t>
            </w:r>
            <w:r>
              <w:rPr>
                <w:rFonts w:hint="eastAsia"/>
              </w:rPr>
              <w:t>PO(int ZArriv</w:t>
            </w:r>
            <w:r>
              <w:t>alDoc</w:t>
            </w:r>
            <w:r>
              <w:rPr>
                <w:rFonts w:hint="eastAsia"/>
              </w:rPr>
              <w:t>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查找中转中心到达单单一持久化对象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0651F8">
      <w:pPr>
        <w:jc w:val="center"/>
      </w:pPr>
    </w:p>
    <w:p w:rsidR="000651F8" w:rsidRDefault="00F92D81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业务逻辑层的动态模型</w:t>
      </w:r>
    </w:p>
    <w:p w:rsidR="000651F8" w:rsidRDefault="00F92D81">
      <w:pPr>
        <w:jc w:val="left"/>
      </w:pPr>
      <w:r>
        <w:rPr>
          <w:rFonts w:hint="eastAsia"/>
        </w:rPr>
        <w:t>图示表明了系统中，中转中心业务员选择汽运中转，输入到达地，车次号，监装员和所有单号后，揽件逻辑处理的相关对象之间的协作</w:t>
      </w:r>
      <w:r>
        <w:rPr>
          <w:rFonts w:hint="eastAsia"/>
          <w:noProof/>
        </w:rPr>
        <w:drawing>
          <wp:inline distT="0" distB="0" distL="114300" distR="114300">
            <wp:extent cx="5271135" cy="3079115"/>
            <wp:effectExtent l="0" t="0" r="5715" b="6985"/>
            <wp:docPr id="19" name="图片 19" descr="汽运中转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汽运中转顺序图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业务逻辑层的设计原理</w:t>
      </w:r>
    </w:p>
    <w:p w:rsidR="000651F8" w:rsidRDefault="00F92D81">
      <w:pPr>
        <w:jc w:val="left"/>
      </w:pPr>
      <w:r>
        <w:rPr>
          <w:rFonts w:hint="eastAsia"/>
        </w:rPr>
        <w:t>利用分散式控制风格，每个操作不同对象的业务逻辑由不同的逻辑对象提供</w:t>
      </w:r>
    </w:p>
    <w:p w:rsidR="000651F8" w:rsidRDefault="000651F8"/>
    <w:p w:rsidR="000651F8" w:rsidRDefault="000651F8"/>
    <w:p w:rsidR="000651F8" w:rsidRDefault="00F92D81">
      <w:pPr>
        <w:pStyle w:val="3"/>
      </w:pPr>
      <w:bookmarkStart w:id="13" w:name="_Toc434702531"/>
      <w:r>
        <w:rPr>
          <w:rFonts w:hint="eastAsia"/>
        </w:rPr>
        <w:t xml:space="preserve">4.1.5 </w:t>
      </w:r>
      <w:r>
        <w:t>approvelbl</w:t>
      </w:r>
      <w:r>
        <w:rPr>
          <w:rFonts w:hint="eastAsia"/>
        </w:rPr>
        <w:t>模块</w:t>
      </w:r>
      <w:bookmarkEnd w:id="13"/>
    </w:p>
    <w:p w:rsidR="000651F8" w:rsidRDefault="00F92D81">
      <w:pPr>
        <w:pStyle w:val="3"/>
      </w:pPr>
      <w:bookmarkStart w:id="14" w:name="_Toc434702532"/>
      <w:r>
        <w:rPr>
          <w:rFonts w:hint="eastAsia"/>
        </w:rPr>
        <w:t>4.1.6 financebl</w:t>
      </w:r>
      <w:r>
        <w:rPr>
          <w:rFonts w:hint="eastAsia"/>
        </w:rPr>
        <w:t>模块</w:t>
      </w:r>
      <w:bookmarkEnd w:id="14"/>
    </w:p>
    <w:p w:rsidR="000651F8" w:rsidRDefault="00F92D81">
      <w:pPr>
        <w:pStyle w:val="3"/>
      </w:pPr>
      <w:bookmarkStart w:id="15" w:name="_Toc434702533"/>
      <w:r>
        <w:rPr>
          <w:rFonts w:hint="eastAsia"/>
        </w:rPr>
        <w:t xml:space="preserve">4.1.7 </w:t>
      </w:r>
      <w:r>
        <w:t>infobl</w:t>
      </w:r>
      <w:r>
        <w:rPr>
          <w:rFonts w:hint="eastAsia"/>
        </w:rPr>
        <w:t>模块</w:t>
      </w:r>
      <w:bookmarkEnd w:id="15"/>
    </w:p>
    <w:p w:rsidR="000651F8" w:rsidRDefault="00F92D81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）模块概述</w:t>
      </w:r>
    </w:p>
    <w:p w:rsidR="000651F8" w:rsidRDefault="00F92D81">
      <w:r>
        <w:rPr>
          <w:rFonts w:hint="eastAsia"/>
        </w:rPr>
        <w:t>Info</w:t>
      </w:r>
      <w:r>
        <w:t>Bl</w:t>
      </w:r>
      <w:r>
        <w:rPr>
          <w:rFonts w:hint="eastAsia"/>
        </w:rPr>
        <w:t>模块承担的需求参见需求</w:t>
      </w:r>
      <w:r>
        <w:t>规格说明文档</w:t>
      </w:r>
      <w:r>
        <w:rPr>
          <w:rFonts w:hint="eastAsia"/>
        </w:rPr>
        <w:t>功能需求</w:t>
      </w:r>
      <w:r>
        <w:t>及</w:t>
      </w:r>
      <w:r>
        <w:rPr>
          <w:rFonts w:hint="eastAsia"/>
        </w:rPr>
        <w:t>相关非功能需求。</w:t>
      </w:r>
    </w:p>
    <w:p w:rsidR="000651F8" w:rsidRDefault="00F92D81">
      <w:r>
        <w:rPr>
          <w:rFonts w:hint="eastAsia"/>
        </w:rPr>
        <w:t>Info</w:t>
      </w:r>
      <w:r>
        <w:t>Bl</w:t>
      </w:r>
      <w:r>
        <w:rPr>
          <w:rFonts w:hint="eastAsia"/>
        </w:rPr>
        <w:t>模块</w:t>
      </w:r>
      <w:r>
        <w:t>的职责</w:t>
      </w:r>
      <w:r>
        <w:rPr>
          <w:rFonts w:hint="eastAsia"/>
        </w:rPr>
        <w:t>及</w:t>
      </w:r>
      <w:r>
        <w:t>接口参见</w:t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结构</w:t>
      </w:r>
      <w:r>
        <w:t>描述文档</w:t>
      </w:r>
      <w:r>
        <w:rPr>
          <w:rFonts w:hint="eastAsia"/>
        </w:rPr>
        <w:t>相关表格</w:t>
      </w:r>
      <w:r>
        <w:t>。</w:t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）整体结构</w:t>
      </w:r>
    </w:p>
    <w:p w:rsidR="000651F8" w:rsidRDefault="00F92D81">
      <w:r>
        <w:rPr>
          <w:rFonts w:hint="eastAsia"/>
        </w:rPr>
        <w:t>根据</w:t>
      </w:r>
      <w:r>
        <w:t>体系结构的设计</w:t>
      </w:r>
      <w:r>
        <w:rPr>
          <w:rFonts w:hint="eastAsia"/>
        </w:rPr>
        <w:t>，我们将</w:t>
      </w:r>
      <w:r>
        <w:t>系统分为</w:t>
      </w:r>
      <w:r>
        <w:rPr>
          <w:rFonts w:hint="eastAsia"/>
        </w:rPr>
        <w:t>展示层，业务逻辑层，数据层。每一层</w:t>
      </w:r>
      <w:r>
        <w:t>之间为了</w:t>
      </w:r>
      <w:r>
        <w:rPr>
          <w:rFonts w:hint="eastAsia"/>
        </w:rPr>
        <w:t>增加</w:t>
      </w:r>
      <w:r>
        <w:t>灵活性</w:t>
      </w:r>
      <w:r>
        <w:rPr>
          <w:rFonts w:hint="eastAsia"/>
        </w:rPr>
        <w:t>，我们添加了</w:t>
      </w:r>
      <w:r>
        <w:t>接口</w:t>
      </w:r>
      <w:r>
        <w:rPr>
          <w:rFonts w:hint="eastAsia"/>
        </w:rPr>
        <w:t>。业务逻辑层</w:t>
      </w:r>
      <w:r>
        <w:t>和展示层之间</w:t>
      </w:r>
      <w:r>
        <w:rPr>
          <w:rFonts w:hint="eastAsia"/>
        </w:rPr>
        <w:t>有</w:t>
      </w:r>
      <w:r>
        <w:rPr>
          <w:rFonts w:hint="eastAsia"/>
        </w:rPr>
        <w:t>business</w:t>
      </w:r>
      <w:r>
        <w:t>logicservice</w:t>
      </w:r>
      <w:r>
        <w:rPr>
          <w:rFonts w:hint="eastAsia"/>
        </w:rPr>
        <w:t>.InfoBlService</w:t>
      </w:r>
      <w:r>
        <w:rPr>
          <w:rFonts w:hint="eastAsia"/>
        </w:rPr>
        <w:t>接口，</w:t>
      </w:r>
      <w:r>
        <w:t>业务逻辑层和数据层之间</w:t>
      </w:r>
      <w:r>
        <w:rPr>
          <w:rFonts w:hint="eastAsia"/>
        </w:rPr>
        <w:t>添加</w:t>
      </w:r>
      <w:r>
        <w:rPr>
          <w:rFonts w:hint="eastAsia"/>
        </w:rPr>
        <w:t>dataservice</w:t>
      </w:r>
      <w:r>
        <w:t>.InfoDataService</w:t>
      </w:r>
      <w:r>
        <w:rPr>
          <w:rFonts w:hint="eastAsia"/>
        </w:rPr>
        <w:t>接口。</w:t>
      </w:r>
      <w:r>
        <w:rPr>
          <w:rFonts w:hint="eastAsia"/>
        </w:rPr>
        <w:t>Driver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t>Car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lastRenderedPageBreak/>
        <w:t>Institution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t>StaffPO</w:t>
      </w:r>
      <w:r>
        <w:rPr>
          <w:rFonts w:hint="eastAsia"/>
        </w:rPr>
        <w:t>分别</w:t>
      </w:r>
      <w:r>
        <w:t>是对</w:t>
      </w:r>
      <w:r>
        <w:rPr>
          <w:rFonts w:hint="eastAsia"/>
        </w:rPr>
        <w:t>应</w:t>
      </w:r>
      <w:r>
        <w:t>的持久化</w:t>
      </w:r>
      <w:r>
        <w:rPr>
          <w:rFonts w:hint="eastAsia"/>
        </w:rPr>
        <w:t>对象</w:t>
      </w:r>
      <w:r>
        <w:t>。</w:t>
      </w:r>
    </w:p>
    <w:p w:rsidR="000651F8" w:rsidRDefault="00F92D81">
      <w:r>
        <w:rPr>
          <w:rFonts w:hint="eastAsia"/>
        </w:rPr>
        <w:t>模块的</w:t>
      </w:r>
      <w:r>
        <w:t>设计模式如图</w:t>
      </w:r>
    </w:p>
    <w:p w:rsidR="000651F8" w:rsidRDefault="00F92D81">
      <w:r>
        <w:rPr>
          <w:rFonts w:hint="eastAsia"/>
          <w:noProof/>
        </w:rPr>
        <w:drawing>
          <wp:inline distT="0" distB="0" distL="0" distR="0">
            <wp:extent cx="5274310" cy="3431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）模块</w:t>
      </w:r>
      <w:r>
        <w:t>内部</w:t>
      </w:r>
      <w:r>
        <w:rPr>
          <w:rFonts w:hint="eastAsia"/>
        </w:rPr>
        <w:t>类</w:t>
      </w:r>
      <w:r>
        <w:t>的接口规范</w:t>
      </w:r>
    </w:p>
    <w:p w:rsidR="000651F8" w:rsidRDefault="00F92D81">
      <w:pPr>
        <w:ind w:firstLineChars="1550" w:firstLine="3255"/>
      </w:pPr>
      <w:r>
        <w:rPr>
          <w:rFonts w:hint="eastAsia"/>
        </w:rPr>
        <w:t>Info</w:t>
      </w:r>
      <w:r>
        <w:t>Bl</w:t>
      </w:r>
      <w:r>
        <w:t>的接口规范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4106"/>
        <w:gridCol w:w="1424"/>
        <w:gridCol w:w="2766"/>
      </w:tblGrid>
      <w:tr w:rsidR="000651F8">
        <w:tc>
          <w:tcPr>
            <w:tcW w:w="8296" w:type="dxa"/>
            <w:gridSpan w:val="3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提供的服务</w:t>
            </w:r>
            <w:r>
              <w:t>（供接口）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.getDriveVOList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ArrayList&lt;DriverVO&gt; getDriveVOList();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driver</w:t>
            </w:r>
            <w:r>
              <w:t>UI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driverVO</w:t>
            </w:r>
            <w:r>
              <w:t>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.getCarVOList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ArrayList&lt;CarVO&gt; getCarList();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ind w:firstLineChars="300" w:firstLine="630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Car</w:t>
            </w:r>
            <w:r>
              <w:t>UI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Car</w:t>
            </w:r>
            <w:r>
              <w:t>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getSalary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int getSalary(int id);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t>修改</w:t>
            </w:r>
            <w:r>
              <w:rPr>
                <w:rFonts w:hint="eastAsia"/>
              </w:rPr>
              <w:t>薪资</w:t>
            </w:r>
            <w:r>
              <w:t>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获得相应</w:t>
            </w:r>
            <w:r>
              <w:t>的</w:t>
            </w:r>
            <w:r>
              <w:rPr>
                <w:rFonts w:hint="eastAsia"/>
              </w:rPr>
              <w:t>工资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getStaffVOList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ArrayList&lt;StaffVO&gt; getStaffVOList()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进入人员管理</w:t>
            </w:r>
            <w:r>
              <w:t>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获得相应</w:t>
            </w:r>
            <w:r>
              <w:t>的</w:t>
            </w:r>
            <w:r>
              <w:rPr>
                <w:rFonts w:hint="eastAsia"/>
              </w:rPr>
              <w:t>VOList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getInstitutionVOList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ArrayList&lt;InstitutionVO&gt; getInstitutionVOList()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进入机构管理界面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获得相应的</w:t>
            </w:r>
            <w:r>
              <w:rPr>
                <w:rFonts w:hint="eastAsia"/>
              </w:rPr>
              <w:t>VOList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getDistance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 xml:space="preserve">public double  </w:t>
            </w:r>
            <w:r>
              <w:lastRenderedPageBreak/>
              <w:t>getDistance(String city1,String city2)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进入距离</w:t>
            </w:r>
            <w:r>
              <w:t>修改界面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城市间</w:t>
            </w:r>
            <w:r>
              <w:rPr>
                <w:rFonts w:hint="eastAsia"/>
              </w:rPr>
              <w:t>距离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saveDriver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saveDriver(DriverPO po)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Driver</w:t>
            </w:r>
            <w:r>
              <w:rPr>
                <w:rFonts w:hint="eastAsia"/>
              </w:rPr>
              <w:t>的</w:t>
            </w:r>
            <w:r>
              <w:t>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driverPO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saveCar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saveCar(CarPO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修改车辆</w:t>
            </w:r>
            <w:r>
              <w:t>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</w:t>
            </w:r>
            <w:r>
              <w:t>carPO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saveSalary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saveSalary (StaffPO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</w:t>
            </w:r>
            <w:r>
              <w:t>薪水</w:t>
            </w:r>
            <w:r>
              <w:rPr>
                <w:rFonts w:hint="eastAsia"/>
              </w:rPr>
              <w:t>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saveStaff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saveStaff(StaffPO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修改人员信息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saveInstitution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saveInstitution (InstitutionPO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修改机构信息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Institution</w:t>
            </w:r>
            <w:r>
              <w:t>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saveDistance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saveDistance(String city,String city2,double distance);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修改城市距离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保存修改的距离参数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getDistance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double getDistance(String city);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快递员揽件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获得该快递员所在城市和目的地的距离</w:t>
            </w:r>
          </w:p>
        </w:tc>
      </w:tr>
    </w:tbl>
    <w:p w:rsidR="000651F8" w:rsidRDefault="00F92D81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）业务逻辑层的动态模型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34715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  <w:t xml:space="preserve">         </w:t>
      </w:r>
      <w:r>
        <w:rPr>
          <w:rFonts w:hint="eastAsia"/>
        </w:rPr>
        <w:t>增加</w:t>
      </w:r>
      <w:r>
        <w:t>和修改车辆信息的顺序图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  <w:t xml:space="preserve">          </w:t>
      </w:r>
      <w:r>
        <w:rPr>
          <w:rFonts w:hint="eastAsia"/>
        </w:rPr>
        <w:t>查询</w:t>
      </w:r>
      <w:r>
        <w:t>车辆信息的顺序图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3471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t>和修改司机</w:t>
      </w:r>
      <w:r>
        <w:rPr>
          <w:rFonts w:hint="eastAsia"/>
        </w:rPr>
        <w:t>信息</w:t>
      </w:r>
      <w:r>
        <w:t>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司机信息</w:t>
      </w:r>
      <w:r>
        <w:t>查看的顺序图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3608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t>修改机构的顺序图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查看机构信息的</w:t>
      </w:r>
      <w:r>
        <w:t>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3471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增加和</w:t>
      </w:r>
      <w:r>
        <w:t>修改人员的顺序图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lastRenderedPageBreak/>
        <w:t xml:space="preserve">                          </w:t>
      </w:r>
      <w:r>
        <w:rPr>
          <w:rFonts w:hint="eastAsia"/>
        </w:rPr>
        <w:t>查看</w:t>
      </w:r>
      <w:r>
        <w:t>人员信息的顺序图</w:t>
      </w:r>
    </w:p>
    <w:p w:rsidR="000651F8" w:rsidRDefault="00F92D81">
      <w:r>
        <w:rPr>
          <w:rFonts w:hint="eastAsia"/>
          <w:noProof/>
        </w:rPr>
        <w:drawing>
          <wp:inline distT="0" distB="0" distL="0" distR="0">
            <wp:extent cx="5274310" cy="4265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距离</w:t>
      </w:r>
      <w:r>
        <w:t>修改</w:t>
      </w:r>
      <w:r>
        <w:rPr>
          <w:rFonts w:hint="eastAsia"/>
        </w:rPr>
        <w:t>的</w:t>
      </w:r>
      <w:r>
        <w:t>顺序图</w:t>
      </w:r>
    </w:p>
    <w:p w:rsidR="000651F8" w:rsidRDefault="00F92D81">
      <w:r>
        <w:rPr>
          <w:rFonts w:hint="eastAsia"/>
          <w:noProof/>
        </w:rPr>
        <w:lastRenderedPageBreak/>
        <w:drawing>
          <wp:inline distT="0" distB="0" distL="0" distR="0">
            <wp:extent cx="5048250" cy="5238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t xml:space="preserve">                        </w:t>
      </w:r>
      <w:r>
        <w:rPr>
          <w:rFonts w:hint="eastAsia"/>
        </w:rPr>
        <w:t>薪水策略修改的</w:t>
      </w:r>
      <w:r>
        <w:t>顺序图</w:t>
      </w:r>
    </w:p>
    <w:p w:rsidR="000651F8" w:rsidRDefault="000651F8"/>
    <w:p w:rsidR="000651F8" w:rsidRDefault="00F92D81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）业务逻辑层的设计原理</w:t>
      </w:r>
    </w:p>
    <w:p w:rsidR="000651F8" w:rsidRDefault="00F92D81">
      <w:r>
        <w:rPr>
          <w:rFonts w:hint="eastAsia"/>
        </w:rPr>
        <w:t>利用委托式控制风格，每个</w:t>
      </w:r>
      <w:r>
        <w:t>界面</w:t>
      </w:r>
      <w:r>
        <w:rPr>
          <w:rFonts w:hint="eastAsia"/>
        </w:rPr>
        <w:t>需要访问的业务逻辑由各自</w:t>
      </w:r>
      <w:r>
        <w:t>的控制器委托给不同的领域对象。</w:t>
      </w:r>
    </w:p>
    <w:p w:rsidR="000651F8" w:rsidRDefault="000651F8"/>
    <w:p w:rsidR="000651F8" w:rsidRDefault="000651F8"/>
    <w:p w:rsidR="000651F8" w:rsidRDefault="00F92D81">
      <w:pPr>
        <w:pStyle w:val="3"/>
      </w:pPr>
      <w:bookmarkStart w:id="16" w:name="_Toc434702534"/>
      <w:r>
        <w:rPr>
          <w:rFonts w:hint="eastAsia"/>
        </w:rPr>
        <w:t xml:space="preserve">4.1.8 </w:t>
      </w:r>
      <w:r>
        <w:t>systembl</w:t>
      </w:r>
      <w:r>
        <w:t>模块</w:t>
      </w:r>
      <w:bookmarkEnd w:id="16"/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）模块概述</w:t>
      </w:r>
    </w:p>
    <w:p w:rsidR="000651F8" w:rsidRDefault="00F92D81">
      <w:r>
        <w:t>SystemBl</w:t>
      </w:r>
      <w:r>
        <w:rPr>
          <w:rFonts w:hint="eastAsia"/>
        </w:rPr>
        <w:t>模块承担的需求参见需求</w:t>
      </w:r>
      <w:r>
        <w:t>规格说明文档</w:t>
      </w:r>
      <w:r>
        <w:rPr>
          <w:rFonts w:hint="eastAsia"/>
        </w:rPr>
        <w:t>功能需求</w:t>
      </w:r>
      <w:r>
        <w:t>及</w:t>
      </w:r>
      <w:r>
        <w:rPr>
          <w:rFonts w:hint="eastAsia"/>
        </w:rPr>
        <w:t>相关非功能需求。</w:t>
      </w:r>
    </w:p>
    <w:p w:rsidR="000651F8" w:rsidRDefault="00F92D81">
      <w:r>
        <w:t>SystemBl</w:t>
      </w:r>
      <w:r>
        <w:rPr>
          <w:rFonts w:hint="eastAsia"/>
        </w:rPr>
        <w:t>模块</w:t>
      </w:r>
      <w:r>
        <w:t>的职责</w:t>
      </w:r>
      <w:r>
        <w:rPr>
          <w:rFonts w:hint="eastAsia"/>
        </w:rPr>
        <w:t>及</w:t>
      </w:r>
      <w:r>
        <w:t>接口参见</w:t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结构</w:t>
      </w:r>
      <w:r>
        <w:t>描述文档</w:t>
      </w:r>
      <w:r>
        <w:rPr>
          <w:rFonts w:hint="eastAsia"/>
        </w:rPr>
        <w:t>相关表格</w:t>
      </w:r>
      <w:r>
        <w:t>。</w:t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）整体结构</w:t>
      </w:r>
    </w:p>
    <w:p w:rsidR="000651F8" w:rsidRDefault="00F92D81">
      <w:r>
        <w:rPr>
          <w:rFonts w:hint="eastAsia"/>
        </w:rPr>
        <w:t>根据</w:t>
      </w:r>
      <w:r>
        <w:t>体系结构的设计</w:t>
      </w:r>
      <w:r>
        <w:rPr>
          <w:rFonts w:hint="eastAsia"/>
        </w:rPr>
        <w:t>，我们将</w:t>
      </w:r>
      <w:r>
        <w:t>系统分为</w:t>
      </w:r>
      <w:r>
        <w:rPr>
          <w:rFonts w:hint="eastAsia"/>
        </w:rPr>
        <w:t>展示层，业务逻辑层，数据层。每一层</w:t>
      </w:r>
      <w:r>
        <w:t>之间为了</w:t>
      </w:r>
      <w:r>
        <w:rPr>
          <w:rFonts w:hint="eastAsia"/>
        </w:rPr>
        <w:t>增加</w:t>
      </w:r>
      <w:r>
        <w:t>灵活性</w:t>
      </w:r>
      <w:r>
        <w:rPr>
          <w:rFonts w:hint="eastAsia"/>
        </w:rPr>
        <w:t>，我们添加了</w:t>
      </w:r>
      <w:r>
        <w:t>接口</w:t>
      </w:r>
      <w:r>
        <w:rPr>
          <w:rFonts w:hint="eastAsia"/>
        </w:rPr>
        <w:t>。业务逻辑层</w:t>
      </w:r>
      <w:r>
        <w:t>和展示层之间</w:t>
      </w:r>
      <w:r>
        <w:rPr>
          <w:rFonts w:hint="eastAsia"/>
        </w:rPr>
        <w:t>有</w:t>
      </w:r>
      <w:r>
        <w:rPr>
          <w:rFonts w:hint="eastAsia"/>
        </w:rPr>
        <w:t>business</w:t>
      </w:r>
      <w:r>
        <w:t>logicservice</w:t>
      </w:r>
      <w:r>
        <w:rPr>
          <w:rFonts w:hint="eastAsia"/>
        </w:rPr>
        <w:t>.</w:t>
      </w:r>
      <w:r>
        <w:t xml:space="preserve"> SystemBl</w:t>
      </w:r>
      <w:r>
        <w:rPr>
          <w:rFonts w:hint="eastAsia"/>
        </w:rPr>
        <w:t>Service</w:t>
      </w:r>
      <w:r>
        <w:rPr>
          <w:rFonts w:hint="eastAsia"/>
        </w:rPr>
        <w:t>接口，</w:t>
      </w:r>
      <w:r>
        <w:t>业务逻辑层和数据层之间</w:t>
      </w:r>
      <w:r>
        <w:rPr>
          <w:rFonts w:hint="eastAsia"/>
        </w:rPr>
        <w:t>添加</w:t>
      </w:r>
      <w:r>
        <w:rPr>
          <w:rFonts w:hint="eastAsia"/>
        </w:rPr>
        <w:t>dataservice</w:t>
      </w:r>
      <w:r>
        <w:t>SystemDataService</w:t>
      </w:r>
      <w:r>
        <w:rPr>
          <w:rFonts w:hint="eastAsia"/>
        </w:rPr>
        <w:t>接口。</w:t>
      </w:r>
      <w:r>
        <w:t>OperationPO,AccountPO</w:t>
      </w:r>
      <w:r>
        <w:rPr>
          <w:rFonts w:hint="eastAsia"/>
        </w:rPr>
        <w:t>分别</w:t>
      </w:r>
      <w:r>
        <w:t>是对</w:t>
      </w:r>
      <w:r>
        <w:rPr>
          <w:rFonts w:hint="eastAsia"/>
        </w:rPr>
        <w:t>应</w:t>
      </w:r>
      <w:r>
        <w:t>的持久化</w:t>
      </w:r>
      <w:r>
        <w:rPr>
          <w:rFonts w:hint="eastAsia"/>
        </w:rPr>
        <w:t>对象</w:t>
      </w:r>
      <w:r>
        <w:t>。</w:t>
      </w:r>
    </w:p>
    <w:p w:rsidR="000651F8" w:rsidRDefault="00F92D81">
      <w:r>
        <w:rPr>
          <w:rFonts w:hint="eastAsia"/>
        </w:rPr>
        <w:t>模块的设计</w:t>
      </w:r>
      <w:r>
        <w:t>如图所示。</w:t>
      </w:r>
    </w:p>
    <w:p w:rsidR="000651F8" w:rsidRDefault="00F92D81">
      <w:r>
        <w:rPr>
          <w:rFonts w:hint="eastAsia"/>
          <w:noProof/>
        </w:rPr>
        <w:lastRenderedPageBreak/>
        <w:drawing>
          <wp:inline distT="0" distB="0" distL="0" distR="0">
            <wp:extent cx="5274310" cy="3431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）模块</w:t>
      </w:r>
      <w:r>
        <w:t>内部</w:t>
      </w:r>
      <w:r>
        <w:rPr>
          <w:rFonts w:hint="eastAsia"/>
        </w:rPr>
        <w:t>类</w:t>
      </w:r>
      <w:r>
        <w:t>的接口规范</w:t>
      </w:r>
    </w:p>
    <w:p w:rsidR="000651F8" w:rsidRDefault="00F92D81">
      <w:pPr>
        <w:ind w:firstLineChars="1600" w:firstLine="3360"/>
      </w:pPr>
      <w:r>
        <w:rPr>
          <w:rFonts w:hint="eastAsia"/>
        </w:rPr>
        <w:t>SystemBl</w:t>
      </w:r>
      <w:r>
        <w:t>接口规范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4106"/>
        <w:gridCol w:w="1424"/>
        <w:gridCol w:w="2766"/>
      </w:tblGrid>
      <w:tr w:rsidR="000651F8">
        <w:tc>
          <w:tcPr>
            <w:tcW w:w="8296" w:type="dxa"/>
            <w:gridSpan w:val="3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提供的服务</w:t>
            </w:r>
            <w:r>
              <w:t>（供接口）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getOperationVOList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ArrayList&lt;OperationVO&gt; getOperationVOList(long beginTime,long endTime);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t>操作日志查询界面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t>操作日志</w:t>
            </w:r>
            <w:r>
              <w:t>VO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getAccountVO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AccountVO getAccountVO(int id);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t>账户权限管理界面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获得账户</w:t>
            </w:r>
            <w:r>
              <w:t>权限信息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saveAccount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 saveAccount(AccountPO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</w:t>
            </w:r>
            <w:r>
              <w:t>账户权限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</w:t>
            </w:r>
            <w:r>
              <w:t>对应的账户</w:t>
            </w:r>
            <w:r>
              <w:t>PO</w:t>
            </w:r>
          </w:p>
        </w:tc>
      </w:tr>
    </w:tbl>
    <w:p w:rsidR="000651F8" w:rsidRDefault="00F92D81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）业务逻辑层的动态模型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4118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账户权限的顺序图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4303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修改</w:t>
      </w:r>
      <w:r>
        <w:t>账户权限的顺序图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3970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查看系统日志的</w:t>
      </w:r>
      <w:r>
        <w:t>顺序图</w:t>
      </w:r>
    </w:p>
    <w:p w:rsidR="000651F8" w:rsidRDefault="000651F8"/>
    <w:p w:rsidR="000651F8" w:rsidRDefault="00F92D81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）业务逻辑层的设计原理</w:t>
      </w:r>
    </w:p>
    <w:p w:rsidR="000651F8" w:rsidRDefault="00F92D81">
      <w:r>
        <w:rPr>
          <w:rFonts w:hint="eastAsia"/>
        </w:rPr>
        <w:t>利用委托式控制风格，每个</w:t>
      </w:r>
      <w:r>
        <w:t>界面</w:t>
      </w:r>
      <w:r>
        <w:rPr>
          <w:rFonts w:hint="eastAsia"/>
        </w:rPr>
        <w:t>需要访问的业务逻辑由各自</w:t>
      </w:r>
      <w:r>
        <w:t>的控制器委托给不同的领域对象。</w:t>
      </w:r>
    </w:p>
    <w:p w:rsidR="000651F8" w:rsidRDefault="000651F8"/>
    <w:p w:rsidR="000651F8" w:rsidRDefault="00F92D81">
      <w:pPr>
        <w:pStyle w:val="1"/>
      </w:pPr>
      <w:bookmarkStart w:id="17" w:name="_Toc434702535"/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依赖视角</w:t>
      </w:r>
      <w:bookmarkEnd w:id="17"/>
    </w:p>
    <w:p w:rsidR="000651F8" w:rsidRDefault="00F92D81">
      <w:r>
        <w:rPr>
          <w:rFonts w:hint="eastAsia"/>
        </w:rPr>
        <w:t>客户端和</w:t>
      </w:r>
      <w:r>
        <w:t>服务器端各自</w:t>
      </w:r>
      <w:r>
        <w:rPr>
          <w:rFonts w:hint="eastAsia"/>
        </w:rPr>
        <w:t>包</w:t>
      </w:r>
      <w:r>
        <w:t>之间的依赖关系如下图所示。</w:t>
      </w:r>
    </w:p>
    <w:p w:rsidR="000651F8" w:rsidRDefault="00F92D81"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74310" cy="5152390"/>
            <wp:effectExtent l="0" t="0" r="2540" b="0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客户端</w:t>
      </w:r>
      <w:r>
        <w:t>开发</w:t>
      </w:r>
      <w:r>
        <w:rPr>
          <w:rFonts w:hint="eastAsia"/>
        </w:rPr>
        <w:t>包</w:t>
      </w:r>
      <w:r>
        <w:t>图</w:t>
      </w:r>
    </w:p>
    <w:p w:rsidR="000651F8" w:rsidRDefault="00F92D81">
      <w:r>
        <w:rPr>
          <w:rFonts w:hint="eastAsia"/>
          <w:noProof/>
        </w:rPr>
        <w:drawing>
          <wp:inline distT="0" distB="0" distL="0" distR="0">
            <wp:extent cx="5274310" cy="2883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服务器</w:t>
      </w:r>
      <w:r>
        <w:t>开发</w:t>
      </w:r>
      <w:r>
        <w:rPr>
          <w:rFonts w:hint="eastAsia"/>
        </w:rPr>
        <w:t>包</w:t>
      </w:r>
      <w:r>
        <w:t>图</w:t>
      </w:r>
    </w:p>
    <w:sectPr w:rsidR="000651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10E1" w:rsidRDefault="007F10E1" w:rsidP="00F002D5">
      <w:r>
        <w:separator/>
      </w:r>
    </w:p>
  </w:endnote>
  <w:endnote w:type="continuationSeparator" w:id="0">
    <w:p w:rsidR="007F10E1" w:rsidRDefault="007F10E1" w:rsidP="00F00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10E1" w:rsidRDefault="007F10E1" w:rsidP="00F002D5">
      <w:r>
        <w:separator/>
      </w:r>
    </w:p>
  </w:footnote>
  <w:footnote w:type="continuationSeparator" w:id="0">
    <w:p w:rsidR="007F10E1" w:rsidRDefault="007F10E1" w:rsidP="00F002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56177E"/>
    <w:multiLevelType w:val="hybridMultilevel"/>
    <w:tmpl w:val="A64662E6"/>
    <w:lvl w:ilvl="0" w:tplc="953218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96E7885"/>
    <w:multiLevelType w:val="hybridMultilevel"/>
    <w:tmpl w:val="B756E4E8"/>
    <w:lvl w:ilvl="0" w:tplc="7BB8A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667CAE"/>
    <w:multiLevelType w:val="hybridMultilevel"/>
    <w:tmpl w:val="F9E20CBA"/>
    <w:lvl w:ilvl="0" w:tplc="586E0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3D9243"/>
    <w:multiLevelType w:val="singleLevel"/>
    <w:tmpl w:val="563D9243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5CB137DF"/>
    <w:multiLevelType w:val="multilevel"/>
    <w:tmpl w:val="5CB137D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601F52D3"/>
    <w:multiLevelType w:val="hybridMultilevel"/>
    <w:tmpl w:val="44201412"/>
    <w:lvl w:ilvl="0" w:tplc="7AB287B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BB3E58"/>
    <w:multiLevelType w:val="hybridMultilevel"/>
    <w:tmpl w:val="A8322D5A"/>
    <w:lvl w:ilvl="0" w:tplc="C1B4CE2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EAD7C57"/>
    <w:multiLevelType w:val="multilevel"/>
    <w:tmpl w:val="7EAD7C57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D7F"/>
    <w:rsid w:val="00001136"/>
    <w:rsid w:val="00010C6E"/>
    <w:rsid w:val="00016E80"/>
    <w:rsid w:val="00017D65"/>
    <w:rsid w:val="00017E18"/>
    <w:rsid w:val="00023207"/>
    <w:rsid w:val="000440FF"/>
    <w:rsid w:val="0005290A"/>
    <w:rsid w:val="00056DEF"/>
    <w:rsid w:val="0006270C"/>
    <w:rsid w:val="000651F8"/>
    <w:rsid w:val="00077081"/>
    <w:rsid w:val="00082B66"/>
    <w:rsid w:val="00086966"/>
    <w:rsid w:val="000953E5"/>
    <w:rsid w:val="000A0ABA"/>
    <w:rsid w:val="000B288B"/>
    <w:rsid w:val="000B32C3"/>
    <w:rsid w:val="000B3B09"/>
    <w:rsid w:val="000B5BE3"/>
    <w:rsid w:val="000E6998"/>
    <w:rsid w:val="000F3DD3"/>
    <w:rsid w:val="000F43BA"/>
    <w:rsid w:val="001058AE"/>
    <w:rsid w:val="001303AB"/>
    <w:rsid w:val="00135A8F"/>
    <w:rsid w:val="00140961"/>
    <w:rsid w:val="00171599"/>
    <w:rsid w:val="001750D3"/>
    <w:rsid w:val="00177816"/>
    <w:rsid w:val="00183E7B"/>
    <w:rsid w:val="00184CE6"/>
    <w:rsid w:val="001913A4"/>
    <w:rsid w:val="00196D23"/>
    <w:rsid w:val="001B20AE"/>
    <w:rsid w:val="001B21F5"/>
    <w:rsid w:val="001B3C1A"/>
    <w:rsid w:val="001B47A4"/>
    <w:rsid w:val="001C1A43"/>
    <w:rsid w:val="001C217C"/>
    <w:rsid w:val="001C2F4D"/>
    <w:rsid w:val="001C3010"/>
    <w:rsid w:val="001C54DF"/>
    <w:rsid w:val="001D06D0"/>
    <w:rsid w:val="001E6961"/>
    <w:rsid w:val="002112E8"/>
    <w:rsid w:val="002120B4"/>
    <w:rsid w:val="0021771D"/>
    <w:rsid w:val="002225E4"/>
    <w:rsid w:val="0022657D"/>
    <w:rsid w:val="00236D06"/>
    <w:rsid w:val="00240A11"/>
    <w:rsid w:val="002410E2"/>
    <w:rsid w:val="00250D8A"/>
    <w:rsid w:val="0025721B"/>
    <w:rsid w:val="00273E54"/>
    <w:rsid w:val="00295FD8"/>
    <w:rsid w:val="002A23B4"/>
    <w:rsid w:val="002A4CD0"/>
    <w:rsid w:val="002A597C"/>
    <w:rsid w:val="002A70FA"/>
    <w:rsid w:val="002B0C0B"/>
    <w:rsid w:val="002D69C0"/>
    <w:rsid w:val="002E27F4"/>
    <w:rsid w:val="002E7101"/>
    <w:rsid w:val="002E7B9B"/>
    <w:rsid w:val="002F5333"/>
    <w:rsid w:val="00304D58"/>
    <w:rsid w:val="003118F7"/>
    <w:rsid w:val="0033038F"/>
    <w:rsid w:val="003474C9"/>
    <w:rsid w:val="00355469"/>
    <w:rsid w:val="00357C2D"/>
    <w:rsid w:val="00383697"/>
    <w:rsid w:val="00386D3D"/>
    <w:rsid w:val="003A1DF0"/>
    <w:rsid w:val="003A369E"/>
    <w:rsid w:val="003A70B6"/>
    <w:rsid w:val="003C5E66"/>
    <w:rsid w:val="003C6892"/>
    <w:rsid w:val="003D3C0B"/>
    <w:rsid w:val="003D4677"/>
    <w:rsid w:val="003E57D1"/>
    <w:rsid w:val="003E7DB1"/>
    <w:rsid w:val="004034E6"/>
    <w:rsid w:val="004207AC"/>
    <w:rsid w:val="00422142"/>
    <w:rsid w:val="00431CFD"/>
    <w:rsid w:val="00455793"/>
    <w:rsid w:val="004647BC"/>
    <w:rsid w:val="00481881"/>
    <w:rsid w:val="0048326F"/>
    <w:rsid w:val="004C2915"/>
    <w:rsid w:val="004C3E18"/>
    <w:rsid w:val="004C3F07"/>
    <w:rsid w:val="004D5980"/>
    <w:rsid w:val="004D604C"/>
    <w:rsid w:val="004E71FF"/>
    <w:rsid w:val="004F230E"/>
    <w:rsid w:val="004F5647"/>
    <w:rsid w:val="004F5872"/>
    <w:rsid w:val="004F6C03"/>
    <w:rsid w:val="00515782"/>
    <w:rsid w:val="00525FFA"/>
    <w:rsid w:val="005339E6"/>
    <w:rsid w:val="00534765"/>
    <w:rsid w:val="00535C6A"/>
    <w:rsid w:val="00536C29"/>
    <w:rsid w:val="005478F4"/>
    <w:rsid w:val="005874A0"/>
    <w:rsid w:val="00587D60"/>
    <w:rsid w:val="00593795"/>
    <w:rsid w:val="005B1801"/>
    <w:rsid w:val="005C5E0B"/>
    <w:rsid w:val="005C6FEA"/>
    <w:rsid w:val="005D1958"/>
    <w:rsid w:val="005D2DB1"/>
    <w:rsid w:val="005D611A"/>
    <w:rsid w:val="005E4CE3"/>
    <w:rsid w:val="005E7D5E"/>
    <w:rsid w:val="005F4D7F"/>
    <w:rsid w:val="00612054"/>
    <w:rsid w:val="0062143F"/>
    <w:rsid w:val="00623A28"/>
    <w:rsid w:val="00625A73"/>
    <w:rsid w:val="00625E66"/>
    <w:rsid w:val="00640E23"/>
    <w:rsid w:val="00640F70"/>
    <w:rsid w:val="00655E64"/>
    <w:rsid w:val="00665FB7"/>
    <w:rsid w:val="006763CE"/>
    <w:rsid w:val="00676F3E"/>
    <w:rsid w:val="00682637"/>
    <w:rsid w:val="00687003"/>
    <w:rsid w:val="0069282E"/>
    <w:rsid w:val="006970AE"/>
    <w:rsid w:val="00697642"/>
    <w:rsid w:val="006977F3"/>
    <w:rsid w:val="006D52DF"/>
    <w:rsid w:val="006E04FD"/>
    <w:rsid w:val="006E23D4"/>
    <w:rsid w:val="006F3865"/>
    <w:rsid w:val="006F4B01"/>
    <w:rsid w:val="00706D7B"/>
    <w:rsid w:val="00736567"/>
    <w:rsid w:val="0074432B"/>
    <w:rsid w:val="00750F13"/>
    <w:rsid w:val="00761FF5"/>
    <w:rsid w:val="007649E0"/>
    <w:rsid w:val="0077095E"/>
    <w:rsid w:val="00784165"/>
    <w:rsid w:val="007863D0"/>
    <w:rsid w:val="007A0475"/>
    <w:rsid w:val="007A36EA"/>
    <w:rsid w:val="007A3DE8"/>
    <w:rsid w:val="007A7898"/>
    <w:rsid w:val="007C1893"/>
    <w:rsid w:val="007C6188"/>
    <w:rsid w:val="007C77E3"/>
    <w:rsid w:val="007F10E1"/>
    <w:rsid w:val="007F1718"/>
    <w:rsid w:val="007F37FA"/>
    <w:rsid w:val="007F484F"/>
    <w:rsid w:val="00800343"/>
    <w:rsid w:val="00810847"/>
    <w:rsid w:val="00831513"/>
    <w:rsid w:val="00832F77"/>
    <w:rsid w:val="0083402B"/>
    <w:rsid w:val="008517B0"/>
    <w:rsid w:val="00852CAE"/>
    <w:rsid w:val="00853F9A"/>
    <w:rsid w:val="00855395"/>
    <w:rsid w:val="00860089"/>
    <w:rsid w:val="00871625"/>
    <w:rsid w:val="008732D1"/>
    <w:rsid w:val="0087435F"/>
    <w:rsid w:val="008A4166"/>
    <w:rsid w:val="008A5576"/>
    <w:rsid w:val="008B15E1"/>
    <w:rsid w:val="008B5122"/>
    <w:rsid w:val="008C780F"/>
    <w:rsid w:val="008F57A8"/>
    <w:rsid w:val="00912A6A"/>
    <w:rsid w:val="00917FD1"/>
    <w:rsid w:val="00933FC6"/>
    <w:rsid w:val="00935434"/>
    <w:rsid w:val="00952020"/>
    <w:rsid w:val="00952575"/>
    <w:rsid w:val="0095539D"/>
    <w:rsid w:val="0096160C"/>
    <w:rsid w:val="00966387"/>
    <w:rsid w:val="009819AE"/>
    <w:rsid w:val="00984EE2"/>
    <w:rsid w:val="009D43C1"/>
    <w:rsid w:val="009E3C1B"/>
    <w:rsid w:val="009F66A5"/>
    <w:rsid w:val="00A13312"/>
    <w:rsid w:val="00A15183"/>
    <w:rsid w:val="00A17554"/>
    <w:rsid w:val="00A474DD"/>
    <w:rsid w:val="00A553B4"/>
    <w:rsid w:val="00A609F1"/>
    <w:rsid w:val="00A6388F"/>
    <w:rsid w:val="00A640E2"/>
    <w:rsid w:val="00A72D9F"/>
    <w:rsid w:val="00A75349"/>
    <w:rsid w:val="00A77820"/>
    <w:rsid w:val="00AA09B0"/>
    <w:rsid w:val="00AA0BD8"/>
    <w:rsid w:val="00AD2A75"/>
    <w:rsid w:val="00AD470E"/>
    <w:rsid w:val="00AD648B"/>
    <w:rsid w:val="00B06111"/>
    <w:rsid w:val="00B10D2B"/>
    <w:rsid w:val="00B11EA9"/>
    <w:rsid w:val="00B22C0C"/>
    <w:rsid w:val="00B271CA"/>
    <w:rsid w:val="00B40E44"/>
    <w:rsid w:val="00B41C86"/>
    <w:rsid w:val="00B571C0"/>
    <w:rsid w:val="00B60196"/>
    <w:rsid w:val="00B603F3"/>
    <w:rsid w:val="00B610B8"/>
    <w:rsid w:val="00B72233"/>
    <w:rsid w:val="00B73B9C"/>
    <w:rsid w:val="00B77B12"/>
    <w:rsid w:val="00BA3FAC"/>
    <w:rsid w:val="00BA4E8F"/>
    <w:rsid w:val="00BB1A23"/>
    <w:rsid w:val="00BB6A6B"/>
    <w:rsid w:val="00BC2C1B"/>
    <w:rsid w:val="00BC3F68"/>
    <w:rsid w:val="00BC421B"/>
    <w:rsid w:val="00BD3DEC"/>
    <w:rsid w:val="00BE1E53"/>
    <w:rsid w:val="00BE63DE"/>
    <w:rsid w:val="00BF0C17"/>
    <w:rsid w:val="00C14CB3"/>
    <w:rsid w:val="00C165CE"/>
    <w:rsid w:val="00C462E4"/>
    <w:rsid w:val="00C56B21"/>
    <w:rsid w:val="00C60AA0"/>
    <w:rsid w:val="00C66E70"/>
    <w:rsid w:val="00C85B84"/>
    <w:rsid w:val="00CB1D19"/>
    <w:rsid w:val="00CB2A20"/>
    <w:rsid w:val="00CB4553"/>
    <w:rsid w:val="00CB79BF"/>
    <w:rsid w:val="00CD5FFE"/>
    <w:rsid w:val="00CE2E53"/>
    <w:rsid w:val="00CF2AEF"/>
    <w:rsid w:val="00CF3119"/>
    <w:rsid w:val="00CF42B5"/>
    <w:rsid w:val="00D04C09"/>
    <w:rsid w:val="00D34004"/>
    <w:rsid w:val="00D4245F"/>
    <w:rsid w:val="00D43158"/>
    <w:rsid w:val="00D45A60"/>
    <w:rsid w:val="00D735AD"/>
    <w:rsid w:val="00D7578B"/>
    <w:rsid w:val="00DA03AB"/>
    <w:rsid w:val="00DD20B2"/>
    <w:rsid w:val="00DD705A"/>
    <w:rsid w:val="00DF63E6"/>
    <w:rsid w:val="00E006F9"/>
    <w:rsid w:val="00E0359B"/>
    <w:rsid w:val="00E25AF3"/>
    <w:rsid w:val="00E31628"/>
    <w:rsid w:val="00E3584E"/>
    <w:rsid w:val="00E35DF8"/>
    <w:rsid w:val="00E558C0"/>
    <w:rsid w:val="00E57F36"/>
    <w:rsid w:val="00E6495E"/>
    <w:rsid w:val="00E73A1E"/>
    <w:rsid w:val="00E76BA7"/>
    <w:rsid w:val="00E8053F"/>
    <w:rsid w:val="00E940AA"/>
    <w:rsid w:val="00E944D6"/>
    <w:rsid w:val="00EA495B"/>
    <w:rsid w:val="00EA642F"/>
    <w:rsid w:val="00EB4C17"/>
    <w:rsid w:val="00EC5757"/>
    <w:rsid w:val="00EE1E0D"/>
    <w:rsid w:val="00EE67B2"/>
    <w:rsid w:val="00EF49CB"/>
    <w:rsid w:val="00F002D5"/>
    <w:rsid w:val="00F05FA0"/>
    <w:rsid w:val="00F12E6D"/>
    <w:rsid w:val="00F161F8"/>
    <w:rsid w:val="00F42C4C"/>
    <w:rsid w:val="00F45D61"/>
    <w:rsid w:val="00F46B3B"/>
    <w:rsid w:val="00F5514A"/>
    <w:rsid w:val="00F70FDA"/>
    <w:rsid w:val="00F8055A"/>
    <w:rsid w:val="00F90979"/>
    <w:rsid w:val="00F92D81"/>
    <w:rsid w:val="00FA76AC"/>
    <w:rsid w:val="00FB5AE8"/>
    <w:rsid w:val="00FC472C"/>
    <w:rsid w:val="00FD3DE3"/>
    <w:rsid w:val="00FE7439"/>
    <w:rsid w:val="00FE79E0"/>
    <w:rsid w:val="00FF78A1"/>
    <w:rsid w:val="25BB2173"/>
    <w:rsid w:val="6A2A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537EE278-EB5D-41C3-9E70-4B0063331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line="416" w:lineRule="auto"/>
      <w:outlineLvl w:val="1"/>
    </w:pPr>
    <w:rPr>
      <w:rFonts w:asciiTheme="majorHAnsi" w:eastAsia="等线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Pr>
      <w:rFonts w:eastAsia="黑体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="等线" w:hAnsiTheme="majorHAnsi" w:cstheme="majorBidi"/>
      <w:b/>
      <w:bCs/>
      <w:sz w:val="24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12">
    <w:name w:val="无间隔1"/>
    <w:link w:val="Char2"/>
    <w:uiPriority w:val="1"/>
    <w:qFormat/>
    <w:rPr>
      <w:sz w:val="22"/>
      <w:szCs w:val="22"/>
    </w:rPr>
  </w:style>
  <w:style w:type="character" w:customStyle="1" w:styleId="Char2">
    <w:name w:val="无间隔 Char"/>
    <w:basedOn w:val="a0"/>
    <w:link w:val="12"/>
    <w:uiPriority w:val="1"/>
    <w:rPr>
      <w:kern w:val="0"/>
      <w:sz w:val="2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Cs/>
      <w:sz w:val="24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customStyle="1" w:styleId="13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黑体"/>
    </w:rPr>
  </w:style>
  <w:style w:type="table" w:customStyle="1" w:styleId="4-11">
    <w:name w:val="网格表 4 - 着色 11"/>
    <w:basedOn w:val="a1"/>
    <w:uiPriority w:val="49"/>
    <w:rPr>
      <w:rFonts w:ascii="Times New Roman" w:eastAsia="宋体" w:hAnsi="Times New Roman" w:cs="Times New Roman"/>
    </w:rPr>
    <w:tblPr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8332B1039684694AF00A2C6EBDF369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D2EEFE8-B22B-474F-BBDE-A08D58673B4D}"/>
      </w:docPartPr>
      <w:docPartBody>
        <w:p w:rsidR="0099791C" w:rsidRDefault="0099791C">
          <w:pPr>
            <w:pStyle w:val="28332B1039684694AF00A2C6EBDF369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A84"/>
    <w:rsid w:val="001A3B90"/>
    <w:rsid w:val="0077426C"/>
    <w:rsid w:val="0099791C"/>
    <w:rsid w:val="00BE1D8A"/>
    <w:rsid w:val="00CA2A84"/>
    <w:rsid w:val="00DC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8332B1039684694AF00A2C6EBDF369C">
    <w:name w:val="28332B1039684694AF00A2C6EBDF369C"/>
    <w:pPr>
      <w:widowControl w:val="0"/>
      <w:jc w:val="both"/>
    </w:pPr>
    <w:rPr>
      <w:kern w:val="2"/>
      <w:sz w:val="21"/>
      <w:szCs w:val="22"/>
    </w:rPr>
  </w:style>
  <w:style w:type="paragraph" w:customStyle="1" w:styleId="29D0726070F144CD92705334E5576C62">
    <w:name w:val="29D0726070F144CD92705334E5576C62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2015-11-07T00:00:00</PublishDate>
  <Abstract/>
  <CompanyAddress>林庆、张健、李芷牧、令佩棠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67703B5F-40B7-414C-9552-D4D797D56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29</Pages>
  <Words>2025</Words>
  <Characters>11545</Characters>
  <Application>Microsoft Office Word</Application>
  <DocSecurity>0</DocSecurity>
  <Lines>96</Lines>
  <Paragraphs>27</Paragraphs>
  <ScaleCrop>false</ScaleCrop>
  <Company>南京大学软件学院</Company>
  <LinksUpToDate>false</LinksUpToDate>
  <CharactersWithSpaces>13543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快递管理系统软件详细设计文档</dc:title>
  <dc:creator>张健</dc:creator>
  <cp:lastModifiedBy>张健</cp:lastModifiedBy>
  <cp:revision>26</cp:revision>
  <dcterms:created xsi:type="dcterms:W3CDTF">2015-11-07T07:07:00Z</dcterms:created>
  <dcterms:modified xsi:type="dcterms:W3CDTF">2015-11-07T15:33:00Z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