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Transferbl模块承担的需求参见需求规格说明文档功能需求及相关非功能需求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Transferbl模块的职责及接口参见软件体系结构描述文档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层、业务逻辑层、数据层间由TransferLogicService接口与TransferDataService分隔，业务逻辑根据不同操作对象，由TransferDoc、ZArrivalDoc等对象完成，TransferDocPO、ZArrivalDocPO等是各单据的持久化对象，TransferDocVO、ZArrivalVO等是各单据的可视化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Transferbl模块设计如图所示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75630" cy="2815590"/>
            <wp:effectExtent l="0" t="0" r="1270" b="3810"/>
            <wp:docPr id="1" name="图片 1" descr="Transferbl类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ransferbl类设计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模块内部类的接口规范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TransferDoc的接口规范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TransferDoc</w:t>
            </w:r>
            <w:r>
              <w:rPr>
                <w:rFonts w:hint="eastAsia"/>
              </w:rP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rPr>
                <w:rFonts w:hint="eastAsia"/>
              </w:rPr>
              <w:t>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YDeliverDoc的接口规范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YDeliverDoc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OverDoc的接口规范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OverDoc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UncheckedOver</w:t>
            </w:r>
            <w:r>
              <w:t>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Over</w:t>
            </w:r>
            <w:r>
              <w:rPr>
                <w:rFonts w:hint="eastAsia"/>
              </w:rPr>
              <w:t xml:space="preserve">DocPO </w:t>
            </w:r>
            <w:r>
              <w:t>get</w:t>
            </w:r>
            <w:r>
              <w:rPr>
                <w:rFonts w:hint="eastAsia"/>
                <w:lang w:val="en-US" w:eastAsia="zh-CN"/>
              </w:rPr>
              <w:t>UncheckedOver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</w:t>
            </w:r>
            <w:r>
              <w:rPr>
                <w:rFonts w:hint="eastAsia"/>
                <w:lang w:val="en-US" w:eastAsia="zh-CN"/>
              </w:rPr>
              <w:t>收件</w:t>
            </w:r>
            <w:r>
              <w:rPr>
                <w:rFonts w:hint="eastAsia"/>
              </w:rP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YLoadDoc的接口规范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YLoadDoc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loadDocPO(ZloadDocPO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loadSequence()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 xml:space="preserve">loadSequence(int 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loadSequence)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 xml:space="preserve">loadDocPO(int 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loadDocID)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ZLoadDoc的接口规范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ZLoadDoc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UncheckedZ</w:t>
            </w:r>
            <w:r>
              <w:t>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Z</w:t>
            </w:r>
            <w:r>
              <w:t>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  <w:lang w:val="en-US" w:eastAsia="zh-CN"/>
              </w:rPr>
              <w:t>Z</w:t>
            </w:r>
            <w:r>
              <w:t>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</w:t>
            </w: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eastAsia"/>
              </w:rPr>
              <w:t>loadDocPO(ZloadDocPO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</w:t>
            </w: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eastAsia"/>
              </w:rPr>
              <w:t>loadSequence()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</w:t>
            </w: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eastAsia"/>
              </w:rPr>
              <w:t>loadSequence(int ZloadSequence)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</w:t>
            </w: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eastAsia"/>
              </w:rPr>
              <w:t>loadDocPO(int ZloadDocID)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YArrivalDoc的接口规范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YArrivalDoc</w:t>
            </w:r>
            <w:r>
              <w:rPr>
                <w:rFonts w:hint="eastAsia"/>
              </w:rP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ZArrivalDoc的接口规范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ZArrivalDoc</w:t>
            </w:r>
            <w:bookmarkStart w:id="0" w:name="_GoBack"/>
            <w:bookmarkEnd w:id="0"/>
            <w: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业务逻辑层的动态模型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图示表明了系统中，中转中心业务员选择汽运中转，输入到达地，车次号，监装员和所有单号后，揽件逻辑处理的相关对象之间的协作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3079115"/>
            <wp:effectExtent l="0" t="0" r="5715" b="6985"/>
            <wp:docPr id="3" name="图片 3" descr="汽运中转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汽运中转顺序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业务逻辑层的设计原理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利用分散式控制风格，每个操作不同对象的业务逻辑由不同的逻辑对象提供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875715">
    <w:nsid w:val="563D9243"/>
    <w:multiLevelType w:val="singleLevel"/>
    <w:tmpl w:val="563D9243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68757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D7146"/>
    <w:rsid w:val="109D7146"/>
    <w:rsid w:val="16C624EA"/>
    <w:rsid w:val="1866010C"/>
    <w:rsid w:val="1C93646E"/>
    <w:rsid w:val="31EE25F8"/>
    <w:rsid w:val="416C5E78"/>
    <w:rsid w:val="44A21D28"/>
    <w:rsid w:val="632179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2015-11-07T08:03:00Z</dcterms:created>
  <dc:creator>lin</dc:creator>
  <cp:lastModifiedBy>lin</cp:lastModifiedBy>
  <dcterms:modified xsi:type="dcterms:W3CDTF">2015-11-07T11:31:24Z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