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840" w:after="240"/>
        <w:jc w:val="center"/>
      </w:pPr>
      <w:r>
        <w:rPr>
          <w:rFonts w:ascii="Aptos" w:hAnsi="Aptos"/>
          <w:b/>
          <w:color w:val="000000"/>
          <w:sz w:val="48"/>
        </w:rPr>
        <w:t>Preliminary Project Proposal</w:t>
      </w:r>
    </w:p>
    <w:p>
      <w:pPr>
        <w:spacing w:after="800"/>
        <w:jc w:val="center"/>
      </w:pPr>
      <w:r>
        <w:rPr>
          <w:rFonts w:ascii="Aptos" w:hAnsi="Aptos"/>
          <w:color w:val="1F4E79"/>
          <w:sz w:val="30"/>
        </w:rPr>
        <w:t>Explaining and Predicting Residential House Prices</w:t>
      </w:r>
    </w:p>
    <w:tbl>
      <w:tblPr>
        <w:tblW w:type="auto" w:w="0"/>
        <w:jc w:val="center"/>
        <w:tblLayout w:type="fixed"/>
        <w:tblLook w:firstColumn="1" w:firstRow="1" w:lastColumn="0" w:lastRow="0" w:noHBand="0" w:noVBand="1" w:val="04A0"/>
      </w:tblPr>
      <w:tblGrid>
        <w:gridCol w:w="2268"/>
        <w:gridCol w:w="6123"/>
      </w:tblGrid>
      <w:tr>
        <w:tc>
          <w:tcPr>
            <w:tcW w:type="dxa" w:w="22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60" w:type="dxa"/>
              <w:bottom w:w="130" w:type="dxa"/>
              <w:end w:w="160" w:type="dxa"/>
            </w:tcMar>
            <w:shd w:fill="D9EAF7"/>
          </w:tcPr>
          <w:p>
            <w:pPr>
              <w:spacing w:after="0"/>
            </w:pPr>
            <w:r>
              <w:rPr>
                <w:rFonts w:ascii="Aptos" w:hAnsi="Aptos"/>
                <w:b/>
                <w:sz w:val="21"/>
              </w:rPr>
              <w:t>Course</w:t>
            </w:r>
          </w:p>
        </w:tc>
        <w:tc>
          <w:tcPr>
            <w:tcW w:type="dxa" w:w="612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60" w:type="dxa"/>
              <w:bottom w:w="130" w:type="dxa"/>
              <w:end w:w="160" w:type="dxa"/>
            </w:tcMar>
          </w:tcPr>
          <w:p>
            <w:pPr>
              <w:spacing w:after="0"/>
            </w:pPr>
            <w:r>
              <w:rPr>
                <w:rFonts w:ascii="Aptos" w:hAnsi="Aptos"/>
                <w:sz w:val="21"/>
              </w:rPr>
              <w:t>CISC7204 Data Analytics with Python</w:t>
            </w:r>
          </w:p>
        </w:tc>
      </w:tr>
      <w:tr>
        <w:tc>
          <w:tcPr>
            <w:tcW w:type="dxa" w:w="22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60" w:type="dxa"/>
              <w:bottom w:w="130" w:type="dxa"/>
              <w:end w:w="160" w:type="dxa"/>
            </w:tcMar>
            <w:shd w:fill="D9EAF7"/>
          </w:tcPr>
          <w:p>
            <w:pPr>
              <w:spacing w:after="0"/>
            </w:pPr>
            <w:r>
              <w:rPr>
                <w:rFonts w:ascii="Aptos" w:hAnsi="Aptos"/>
                <w:b/>
                <w:sz w:val="21"/>
              </w:rPr>
              <w:t>Coursework</w:t>
            </w:r>
          </w:p>
        </w:tc>
        <w:tc>
          <w:tcPr>
            <w:tcW w:type="dxa" w:w="612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60" w:type="dxa"/>
              <w:bottom w:w="130" w:type="dxa"/>
              <w:end w:w="160" w:type="dxa"/>
            </w:tcMar>
          </w:tcPr>
          <w:p>
            <w:pPr>
              <w:spacing w:after="0"/>
            </w:pPr>
            <w:r>
              <w:rPr>
                <w:rFonts w:ascii="Aptos" w:hAnsi="Aptos"/>
                <w:sz w:val="21"/>
              </w:rPr>
              <w:t>Assignment 01 Preliminary Project Proposal</w:t>
            </w:r>
          </w:p>
        </w:tc>
      </w:tr>
      <w:tr>
        <w:tc>
          <w:tcPr>
            <w:tcW w:type="dxa" w:w="22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60" w:type="dxa"/>
              <w:bottom w:w="130" w:type="dxa"/>
              <w:end w:w="160" w:type="dxa"/>
            </w:tcMar>
            <w:shd w:fill="D9EAF7"/>
          </w:tcPr>
          <w:p>
            <w:pPr>
              <w:spacing w:after="0"/>
            </w:pPr>
            <w:r>
              <w:rPr>
                <w:rFonts w:ascii="Aptos" w:hAnsi="Aptos"/>
                <w:b/>
                <w:sz w:val="21"/>
              </w:rPr>
              <w:t>Student</w:t>
            </w:r>
          </w:p>
        </w:tc>
        <w:tc>
          <w:tcPr>
            <w:tcW w:type="dxa" w:w="612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60" w:type="dxa"/>
              <w:bottom w:w="130" w:type="dxa"/>
              <w:end w:w="160" w:type="dxa"/>
            </w:tcMar>
          </w:tcPr>
          <w:p>
            <w:pPr>
              <w:spacing w:after="0"/>
            </w:pPr>
            <w:r>
              <w:rPr>
                <w:rFonts w:ascii="Aptos" w:hAnsi="Aptos"/>
                <w:sz w:val="21"/>
              </w:rPr>
              <w:t>LU MENGJIE</w:t>
            </w:r>
          </w:p>
        </w:tc>
      </w:tr>
      <w:tr>
        <w:tc>
          <w:tcPr>
            <w:tcW w:type="dxa" w:w="22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60" w:type="dxa"/>
              <w:bottom w:w="130" w:type="dxa"/>
              <w:end w:w="160" w:type="dxa"/>
            </w:tcMar>
            <w:shd w:fill="D9EAF7"/>
          </w:tcPr>
          <w:p>
            <w:pPr>
              <w:spacing w:after="0"/>
            </w:pPr>
            <w:r>
              <w:rPr>
                <w:rFonts w:ascii="Aptos" w:hAnsi="Aptos"/>
                <w:b/>
                <w:sz w:val="21"/>
              </w:rPr>
              <w:t>Student ID</w:t>
            </w:r>
          </w:p>
        </w:tc>
        <w:tc>
          <w:tcPr>
            <w:tcW w:type="dxa" w:w="612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60" w:type="dxa"/>
              <w:bottom w:w="130" w:type="dxa"/>
              <w:end w:w="160" w:type="dxa"/>
            </w:tcMar>
          </w:tcPr>
          <w:p>
            <w:pPr>
              <w:spacing w:after="0"/>
            </w:pPr>
            <w:r>
              <w:rPr>
                <w:rFonts w:ascii="Aptos" w:hAnsi="Aptos"/>
                <w:sz w:val="21"/>
              </w:rPr>
              <w:t>MC643920</w:t>
            </w:r>
          </w:p>
        </w:tc>
      </w:tr>
      <w:tr>
        <w:tc>
          <w:tcPr>
            <w:tcW w:type="dxa" w:w="22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60" w:type="dxa"/>
              <w:bottom w:w="130" w:type="dxa"/>
              <w:end w:w="160" w:type="dxa"/>
            </w:tcMar>
            <w:shd w:fill="D9EAF7"/>
          </w:tcPr>
          <w:p>
            <w:pPr>
              <w:spacing w:after="0"/>
            </w:pPr>
            <w:r>
              <w:rPr>
                <w:rFonts w:ascii="Aptos" w:hAnsi="Aptos"/>
                <w:b/>
                <w:sz w:val="21"/>
              </w:rPr>
              <w:t>Date</w:t>
            </w:r>
          </w:p>
        </w:tc>
        <w:tc>
          <w:tcPr>
            <w:tcW w:type="dxa" w:w="612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60" w:type="dxa"/>
              <w:bottom w:w="130" w:type="dxa"/>
              <w:end w:w="160" w:type="dxa"/>
            </w:tcMar>
          </w:tcPr>
          <w:p>
            <w:r>
              <w:t>20 September 2026</w:t>
            </w:r>
          </w:p>
        </w:tc>
      </w:tr>
    </w:tbl>
    <w:p>
      <w:pPr>
        <w:spacing w:before="1120"/>
        <w:jc w:val="center"/>
      </w:pPr>
      <w:r>
        <w:rPr>
          <w:rFonts w:ascii="Aptos" w:hAnsi="Aptos"/>
          <w:i/>
          <w:color w:val="666666"/>
          <w:sz w:val="21"/>
        </w:rPr>
        <w:t>Prepared for individual submission</w:t>
      </w:r>
    </w:p>
    <w:p>
      <w:r>
        <w:rPr>
          <w:rFonts w:ascii="Aptos" w:hAnsi="Aptos"/>
          <w:sz w:val="22"/>
        </w:rPr>
        <w:br w:type="page"/>
      </w:r>
    </w:p>
    <w:p>
      <w:pPr>
        <w:pStyle w:val="Heading1"/>
        <w:keepNext/>
        <w:spacing w:before="200" w:after="80"/>
      </w:pPr>
      <w:r>
        <w:rPr>
          <w:rFonts w:ascii="Aptos" w:hAnsi="Aptos"/>
        </w:rPr>
        <w:t>Project Topic Name</w:t>
      </w:r>
    </w:p>
    <w:p>
      <w:pPr>
        <w:spacing w:after="120" w:line="269" w:lineRule="auto"/>
        <w:ind w:firstLine="357"/>
      </w:pPr>
      <w:r>
        <w:rPr>
          <w:rFonts w:ascii="Aptos" w:hAnsi="Aptos"/>
          <w:sz w:val="22"/>
        </w:rPr>
        <w:t>Topic: Explaining and Predicting Residential House Prices. Region: King County, Washington, United States. Domain category: residential real estate. Research question: Which property characteristics are most strongly associated with residential sale prices in King County, and how accurately can reproducible regression models estimate price for an informed, non-technical stakeholder?</w:t>
      </w:r>
    </w:p>
    <w:p>
      <w:pPr/>
      <w:r>
        <w:rPr>
          <w:rFonts w:ascii="Aptos" w:hAnsi="Aptos"/>
          <w:sz w:val="22"/>
        </w:rPr>
        <w:t>The project uses the supplied King County residential housing dataset as its primary data source. The regional and domain scope keeps the question specific enough for statistical inquiry while still allowing comparison of property size, quality, location, and condition variables.</w:t>
      </w:r>
    </w:p>
    <w:p>
      <w:pPr>
        <w:pStyle w:val="Heading1"/>
        <w:keepNext/>
        <w:spacing w:before="200" w:after="80"/>
      </w:pPr>
      <w:r>
        <w:rPr>
          <w:rFonts w:ascii="Aptos" w:hAnsi="Aptos"/>
        </w:rPr>
        <w:t>Project Purpose</w:t>
      </w:r>
    </w:p>
    <w:p>
      <w:pPr>
        <w:spacing w:after="120" w:line="269" w:lineRule="auto"/>
        <w:ind w:firstLine="357"/>
      </w:pPr>
      <w:r>
        <w:rPr>
          <w:rFonts w:ascii="Aptos" w:hAnsi="Aptos"/>
          <w:sz w:val="22"/>
        </w:rPr>
        <w:t>I hold a bachelor's degree in Statistics. In my previous education, statistics provided the foundation for understanding data, uncertainty, and relationships between variables. I am now studying data science because it extends that foundation toward practical computation and machine learning. Artificial intelligence is especially interesting to me because it is a fast-moving and challenging area with broad future possibilities. This project is a practical way to strengthen my understanding of how statistical reasoning and modern predictive methods work together.</w:t>
      </w:r>
    </w:p>
    <w:p>
      <w:pPr>
        <w:spacing w:after="120" w:line="269" w:lineRule="auto"/>
        <w:ind w:firstLine="357"/>
      </w:pPr>
      <w:r>
        <w:rPr>
          <w:rFonts w:ascii="Aptos" w:hAnsi="Aptos"/>
          <w:sz w:val="22"/>
        </w:rPr>
        <w:t>The project also supports my goal of learning about current AI and data science beyond basic definitions. A house-price problem is concrete enough to interpret, but it still requires the full workflow: importing data, cleaning it, exploring patterns, engineering useful variables, training models, evaluating generalisation, and communicating findings. The work will help me identify which parts of that workflow I understand well and which parts require further study.</w:t>
      </w:r>
    </w:p>
    <w:p>
      <w:pPr>
        <w:pStyle w:val="Heading1"/>
        <w:keepNext/>
        <w:spacing w:before="200" w:after="80"/>
      </w:pPr>
      <w:r>
        <w:rPr>
          <w:rFonts w:ascii="Aptos" w:hAnsi="Aptos"/>
        </w:rPr>
        <w:t>Research Question and Rationale</w:t>
      </w:r>
    </w:p>
    <w:p>
      <w:pPr>
        <w:spacing w:after="120" w:line="269" w:lineRule="auto"/>
        <w:ind w:firstLine="357"/>
      </w:pPr>
      <w:r>
        <w:rPr>
          <w:rFonts w:ascii="Aptos" w:hAnsi="Aptos"/>
          <w:sz w:val="22"/>
        </w:rPr>
        <w:t>House prices depend on several characteristics at the same time, such as living area, construction quality, location, condition, and the presence of a waterfront view. A single-variable comparison can be useful for an initial explanation, but it may miss interactions and confounding relationships. The proposed study asks:</w:t>
      </w:r>
    </w:p>
    <w:p>
      <w:pPr>
        <w:pStyle w:val="ListBullet"/>
        <w:spacing w:after="60" w:line="259" w:lineRule="auto"/>
      </w:pPr>
      <w:r>
        <w:rPr>
          <w:rFonts w:ascii="Aptos" w:hAnsi="Aptos"/>
          <w:sz w:val="21"/>
        </w:rPr>
        <w:t>Which property characteristics show the clearest relationship with sale price in the supplied data?</w:t>
      </w:r>
    </w:p>
    <w:p>
      <w:pPr>
        <w:pStyle w:val="ListBullet"/>
        <w:spacing w:after="60" w:line="259" w:lineRule="auto"/>
      </w:pPr>
      <w:r>
        <w:rPr>
          <w:rFonts w:ascii="Aptos" w:hAnsi="Aptos"/>
          <w:sz w:val="21"/>
        </w:rPr>
        <w:t>How much does a multiple linear regression model improve on a simple one-variable model?</w:t>
      </w:r>
    </w:p>
    <w:p>
      <w:pPr>
        <w:pStyle w:val="ListBullet"/>
        <w:spacing w:after="60" w:line="259" w:lineRule="auto"/>
      </w:pPr>
      <w:r>
        <w:rPr>
          <w:rFonts w:ascii="Aptos" w:hAnsi="Aptos"/>
          <w:sz w:val="21"/>
        </w:rPr>
        <w:t>Do polynomial features capture useful non-linear relationships, and how can regularisation control overfitting?</w:t>
      </w:r>
    </w:p>
    <w:p>
      <w:pPr>
        <w:pStyle w:val="ListBullet"/>
        <w:spacing w:after="60" w:line="259" w:lineRule="auto"/>
      </w:pPr>
      <w:r>
        <w:rPr>
          <w:rFonts w:ascii="Aptos" w:hAnsi="Aptos"/>
          <w:sz w:val="21"/>
        </w:rPr>
        <w:t>How should model accuracy and limitations be communicated to a stakeholder who needs an informed estimate rather than a technical formula?</w:t>
      </w:r>
    </w:p>
    <w:p>
      <w:pPr>
        <w:pStyle w:val="Heading1"/>
        <w:keepNext/>
        <w:spacing w:before="200" w:after="80"/>
      </w:pPr>
      <w:r>
        <w:rPr>
          <w:rFonts w:ascii="Aptos" w:hAnsi="Aptos"/>
          <w:b/>
          <w:color w:val="000000"/>
          <w:sz w:val="28"/>
        </w:rPr>
        <w:t>Data Source and Scope</w:t>
      </w:r>
    </w:p>
    <w:p>
      <w:pPr/>
      <w:r>
        <w:rPr>
          <w:rFonts w:ascii="Aptos" w:hAnsi="Aptos"/>
          <w:sz w:val="22"/>
        </w:rPr>
        <w:t>Available data links for reproducibility and possible extension include: Kaggle King County House Sales dataset: https://www.kaggle.com/datasets/harlfoxem/housesalesprediction; King County Open Data portal: https://data.kingcounty.gov/; and the U.S. government housing-data catalogue: https://catalog.data.gov/dataset?tags=housing. The submitted project will analyse the supplied course file, while these public sources provide traceable places to inspect related tabular data.</w:t>
      </w:r>
    </w:p>
    <w:p>
      <w:pPr>
        <w:spacing w:after="120" w:line="269" w:lineRule="auto"/>
        <w:ind w:firstLine="357"/>
      </w:pPr>
      <w:r>
        <w:rPr>
          <w:rFonts w:ascii="Aptos" w:hAnsi="Aptos"/>
          <w:sz w:val="22"/>
        </w:rPr>
        <w:t>The supplied file housing.csv contains 21,613 records and 22 columns. The target variable is price. Candidate predictors include bedrooms, bathrooms, living area, lot area, floors, waterfront, view, condition, grade, above-ground area, basement area, year built, renovation year, zipcode, latitude, longitude, and the 15-neighbourhood living and lot-area fields. The file also contains an index-like column, an identifier, and a date field; these will be reviewed and excluded when they do not provide useful predictive information.</w:t>
      </w:r>
    </w:p>
    <w:p>
      <w:pPr>
        <w:spacing w:after="120" w:line="269" w:lineRule="auto"/>
        <w:ind w:firstLine="357"/>
      </w:pPr>
      <w:r>
        <w:rPr>
          <w:rFonts w:ascii="Aptos" w:hAnsi="Aptos"/>
          <w:sz w:val="22"/>
        </w:rPr>
        <w:t>The data audit shows small amounts of missingness in bedrooms and bathrooms. I will document the missing-value decision in the notebook, use a simple reproducible imputation rule where appropriate, and check that the target variable is complete. The project is limited to the observations and time period represented by the supplied file, so the results will be interpreted as an educational analysis rather than a current market valuation.</w:t>
      </w:r>
    </w:p>
    <w:p>
      <w:r>
        <w:rPr>
          <w:rFonts w:ascii="Aptos" w:hAnsi="Aptos"/>
          <w:sz w:val="22"/>
        </w:rPr>
        <w:br w:type="page"/>
      </w:r>
    </w:p>
    <w:p>
      <w:pPr>
        <w:pStyle w:val="Heading1"/>
        <w:keepNext/>
        <w:spacing w:before="200" w:after="80"/>
      </w:pPr>
      <w:r>
        <w:rPr>
          <w:rFonts w:ascii="Aptos" w:hAnsi="Aptos"/>
        </w:rPr>
        <w:t>Project Tasks and Methodology</w:t>
      </w:r>
    </w:p>
    <w:p>
      <w:pPr>
        <w:pStyle w:val="Heading2"/>
        <w:keepNext/>
        <w:spacing w:before="140" w:after="80"/>
      </w:pPr>
      <w:r>
        <w:rPr>
          <w:rFonts w:ascii="Aptos" w:hAnsi="Aptos"/>
          <w:b/>
          <w:color w:val="000000"/>
          <w:sz w:val="23"/>
        </w:rPr>
        <w:t>Data Preparation</w:t>
      </w:r>
    </w:p>
    <w:p>
      <w:pPr>
        <w:spacing w:after="120" w:line="269" w:lineRule="auto"/>
        <w:ind w:firstLine="357"/>
      </w:pPr>
      <w:r>
        <w:rPr>
          <w:rFonts w:ascii="Aptos" w:hAnsi="Aptos"/>
          <w:sz w:val="22"/>
        </w:rPr>
        <w:t>I will load the CSV with pandas, inspect its shape, data types, summary statistics, and missing values, and remove columns that are only row labels or identifiers when they are not meaningful predictors. Numeric columns will be converted to appropriate numeric types. Missing values will be handled transparently and the final modelling table will be checked for unexpected nulls, duplicate rows, and implausible values.</w:t>
      </w:r>
    </w:p>
    <w:p>
      <w:pPr>
        <w:pStyle w:val="Heading2"/>
        <w:keepNext/>
        <w:spacing w:before="140" w:after="80"/>
      </w:pPr>
      <w:r>
        <w:rPr>
          <w:rFonts w:ascii="Aptos" w:hAnsi="Aptos"/>
          <w:b/>
          <w:color w:val="000000"/>
          <w:sz w:val="23"/>
        </w:rPr>
        <w:t>Exploratory Analysis</w:t>
      </w:r>
    </w:p>
    <w:p>
      <w:pPr>
        <w:spacing w:after="120" w:line="269" w:lineRule="auto"/>
        <w:ind w:firstLine="357"/>
      </w:pPr>
      <w:r>
        <w:rPr>
          <w:rFonts w:ascii="Aptos" w:hAnsi="Aptos"/>
          <w:sz w:val="22"/>
        </w:rPr>
        <w:t>Exploratory data analysis will use descriptive statistics, histograms, boxplots, scatter plots, regression plots, and a correlation matrix. I will compare price with living area, grade, bedrooms, bathrooms, location-related fields, and other important predictors. The purpose is to understand distributions, identify outliers, and form hypotheses before fitting models. Visualisations will be labelled clearly so that patterns and uncertainty are not hidden by a chart design.</w:t>
      </w:r>
    </w:p>
    <w:p>
      <w:pPr>
        <w:pStyle w:val="Heading2"/>
        <w:keepNext/>
        <w:spacing w:before="140" w:after="80"/>
      </w:pPr>
      <w:r>
        <w:rPr>
          <w:rFonts w:ascii="Aptos" w:hAnsi="Aptos"/>
          <w:b/>
          <w:color w:val="000000"/>
          <w:sz w:val="23"/>
        </w:rPr>
        <w:t>Model Development</w:t>
      </w:r>
    </w:p>
    <w:p>
      <w:pPr>
        <w:spacing w:after="120" w:line="269" w:lineRule="auto"/>
        <w:ind w:firstLine="357"/>
      </w:pPr>
      <w:r>
        <w:rPr>
          <w:rFonts w:ascii="Aptos" w:hAnsi="Aptos"/>
          <w:sz w:val="22"/>
        </w:rPr>
        <w:t>I will divide the data into training and testing sets using a fixed random state so that the comparison is reproducible. The baseline will be a simple linear regression using one strong predictor. I will then fit multiple linear regression with a selected set of predictors. To examine non-linear effects, I will use a pipeline containing polynomial feature generation and linear regression. A Ridge model, including a polynomial Ridge version, will be used to test whether regularisation improves stability when predictors are correlated or the feature space becomes larger.</w:t>
      </w:r>
    </w:p>
    <w:p>
      <w:pPr>
        <w:pStyle w:val="Heading2"/>
        <w:keepNext/>
        <w:spacing w:before="140" w:after="80"/>
      </w:pPr>
      <w:r>
        <w:rPr>
          <w:rFonts w:ascii="Aptos" w:hAnsi="Aptos"/>
          <w:b/>
          <w:color w:val="000000"/>
          <w:sz w:val="23"/>
        </w:rPr>
        <w:t>Evaluation and Interpretation</w:t>
      </w:r>
    </w:p>
    <w:p>
      <w:pPr>
        <w:spacing w:after="120" w:line="269" w:lineRule="auto"/>
        <w:ind w:firstLine="357"/>
      </w:pPr>
      <w:r>
        <w:rPr>
          <w:rFonts w:ascii="Aptos" w:hAnsi="Aptos"/>
          <w:sz w:val="22"/>
        </w:rPr>
        <w:t>Models will be compared on held-out test data with R-squared and mean squared error. I will also inspect predicted-versus-actual plots and residual behaviour where useful. The best model will not be chosen by a single number alone: interpretability, stability, the risk of overfitting, and alignment with the project question will also be considered. Any association found in the data will be described as association, not proof that a property characteristic causes a price change.</w:t>
      </w:r>
    </w:p>
    <w:p>
      <w:pPr/>
      <w:r>
        <w:rPr>
          <w:rFonts w:ascii="Aptos" w:hAnsi="Aptos"/>
          <w:sz w:val="22"/>
        </w:rPr>
        <w:t>Planned deliverables are an executed Jupyter Notebook, clearly labelled exploratory visualisations, a comparison table for the candidate models, a short interpretation for stakeholders, and a limitations statement. The notebook will keep the code, outputs, and explanations together so that another learner can reproduce the workflow.</w:t>
      </w:r>
    </w:p>
    <w:p>
      <w:pPr>
        <w:pStyle w:val="Heading1"/>
        <w:keepNext/>
        <w:spacing w:before="200" w:after="80"/>
      </w:pPr>
      <w:r>
        <w:rPr>
          <w:rFonts w:ascii="Aptos" w:hAnsi="Aptos"/>
          <w:b/>
          <w:color w:val="000000"/>
          <w:sz w:val="28"/>
        </w:rPr>
        <w:t>Project At a Glance</w:t>
      </w:r>
    </w:p>
    <w:tbl>
      <w:tblPr>
        <w:tblW w:type="auto" w:w="0"/>
        <w:jc w:val="center"/>
        <w:tblLayout w:type="fixed"/>
        <w:tblLook w:firstColumn="1" w:firstRow="1" w:lastColumn="0" w:lastRow="0" w:noHBand="0" w:noVBand="1" w:val="04A0"/>
      </w:tblPr>
      <w:tblGrid>
        <w:gridCol w:w="2438"/>
        <w:gridCol w:w="5953"/>
      </w:tblGrid>
      <w:tr>
        <w:tc>
          <w:tcPr>
            <w:tcW w:type="dxa" w:w="2438"/>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50" w:type="dxa"/>
              <w:bottom w:w="110" w:type="dxa"/>
              <w:end w:w="150" w:type="dxa"/>
            </w:tcMar>
          </w:tcPr>
          <w:p>
            <w:pPr>
              <w:spacing w:after="0"/>
            </w:pPr>
            <w:r>
              <w:rPr>
                <w:rFonts w:ascii="Aptos" w:hAnsi="Aptos"/>
                <w:b/>
                <w:color w:val="FFFFFF"/>
                <w:sz w:val="20"/>
              </w:rPr>
              <w:t>Element</w:t>
            </w:r>
          </w:p>
        </w:tc>
        <w:tc>
          <w:tcPr>
            <w:tcW w:type="dxa" w:w="5953"/>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50" w:type="dxa"/>
              <w:bottom w:w="110" w:type="dxa"/>
              <w:end w:w="150" w:type="dxa"/>
            </w:tcMar>
          </w:tcPr>
          <w:p>
            <w:pPr>
              <w:spacing w:after="0"/>
            </w:pPr>
            <w:r>
              <w:rPr>
                <w:rFonts w:ascii="Aptos" w:hAnsi="Aptos"/>
                <w:b/>
                <w:color w:val="FFFFFF"/>
                <w:sz w:val="20"/>
              </w:rPr>
              <w:t>Planned choice</w:t>
            </w:r>
          </w:p>
        </w:tc>
      </w:tr>
      <w:tr>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50" w:type="dxa"/>
              <w:bottom w:w="110" w:type="dxa"/>
              <w:end w:w="150" w:type="dxa"/>
            </w:tcMar>
            <w:vAlign w:val="center"/>
          </w:tcPr>
          <w:p>
            <w:pPr>
              <w:spacing w:after="0" w:line="252" w:lineRule="auto"/>
            </w:pPr>
            <w:r>
              <w:rPr>
                <w:rFonts w:ascii="Aptos" w:hAnsi="Aptos"/>
                <w:b/>
                <w:sz w:val="19"/>
              </w:rPr>
              <w:t>Dataset</w:t>
            </w:r>
          </w:p>
        </w:tc>
        <w:tc>
          <w:tcPr>
            <w:tcW w:type="dxa" w:w="595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50" w:type="dxa"/>
              <w:bottom w:w="110" w:type="dxa"/>
              <w:end w:w="150" w:type="dxa"/>
            </w:tcMar>
            <w:vAlign w:val="center"/>
          </w:tcPr>
          <w:p>
            <w:pPr>
              <w:spacing w:after="0" w:line="252" w:lineRule="auto"/>
            </w:pPr>
            <w:r>
              <w:rPr>
                <w:rFonts w:ascii="Aptos" w:hAnsi="Aptos"/>
                <w:b w:val="0"/>
                <w:sz w:val="19"/>
              </w:rPr>
              <w:t>Supplied King County housing CSV; 21,613 rows and 22 columns</w:t>
            </w:r>
          </w:p>
        </w:tc>
      </w:tr>
      <w:tr>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50" w:type="dxa"/>
              <w:bottom w:w="110" w:type="dxa"/>
              <w:end w:w="150" w:type="dxa"/>
            </w:tcMar>
            <w:vAlign w:val="center"/>
            <w:shd w:fill="F3F6F9"/>
          </w:tcPr>
          <w:p>
            <w:pPr>
              <w:spacing w:after="0" w:line="252" w:lineRule="auto"/>
            </w:pPr>
            <w:r>
              <w:rPr>
                <w:rFonts w:ascii="Aptos" w:hAnsi="Aptos"/>
                <w:b/>
                <w:sz w:val="19"/>
              </w:rPr>
              <w:t>Target</w:t>
            </w:r>
          </w:p>
        </w:tc>
        <w:tc>
          <w:tcPr>
            <w:tcW w:type="dxa" w:w="595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50" w:type="dxa"/>
              <w:bottom w:w="110" w:type="dxa"/>
              <w:end w:w="150" w:type="dxa"/>
            </w:tcMar>
            <w:vAlign w:val="center"/>
            <w:shd w:fill="F3F6F9"/>
          </w:tcPr>
          <w:p>
            <w:pPr>
              <w:spacing w:after="0" w:line="252" w:lineRule="auto"/>
            </w:pPr>
            <w:r>
              <w:rPr>
                <w:rFonts w:ascii="Aptos" w:hAnsi="Aptos"/>
                <w:b w:val="0"/>
                <w:sz w:val="19"/>
              </w:rPr>
              <w:t>House sale price</w:t>
            </w:r>
          </w:p>
        </w:tc>
      </w:tr>
      <w:tr>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50" w:type="dxa"/>
              <w:bottom w:w="110" w:type="dxa"/>
              <w:end w:w="150" w:type="dxa"/>
            </w:tcMar>
            <w:vAlign w:val="center"/>
          </w:tcPr>
          <w:p>
            <w:pPr>
              <w:spacing w:after="0" w:line="252" w:lineRule="auto"/>
            </w:pPr>
            <w:r>
              <w:rPr>
                <w:rFonts w:ascii="Aptos" w:hAnsi="Aptos"/>
                <w:b/>
                <w:sz w:val="19"/>
              </w:rPr>
              <w:t>Workflow</w:t>
            </w:r>
          </w:p>
        </w:tc>
        <w:tc>
          <w:tcPr>
            <w:tcW w:type="dxa" w:w="595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50" w:type="dxa"/>
              <w:bottom w:w="110" w:type="dxa"/>
              <w:end w:w="150" w:type="dxa"/>
            </w:tcMar>
            <w:vAlign w:val="center"/>
          </w:tcPr>
          <w:p>
            <w:pPr>
              <w:spacing w:after="0" w:line="252" w:lineRule="auto"/>
            </w:pPr>
            <w:r>
              <w:rPr>
                <w:rFonts w:ascii="Aptos" w:hAnsi="Aptos"/>
                <w:b w:val="0"/>
                <w:sz w:val="19"/>
              </w:rPr>
              <w:t>Audit, clean, explore, engineer features, train, evaluate, report</w:t>
            </w:r>
          </w:p>
        </w:tc>
      </w:tr>
      <w:tr>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50" w:type="dxa"/>
              <w:bottom w:w="110" w:type="dxa"/>
              <w:end w:w="150" w:type="dxa"/>
            </w:tcMar>
            <w:vAlign w:val="center"/>
            <w:shd w:fill="F3F6F9"/>
          </w:tcPr>
          <w:p>
            <w:pPr>
              <w:spacing w:after="0" w:line="252" w:lineRule="auto"/>
            </w:pPr>
            <w:r>
              <w:rPr>
                <w:rFonts w:ascii="Aptos" w:hAnsi="Aptos"/>
                <w:b/>
                <w:sz w:val="19"/>
              </w:rPr>
              <w:t>Models</w:t>
            </w:r>
          </w:p>
        </w:tc>
        <w:tc>
          <w:tcPr>
            <w:tcW w:type="dxa" w:w="595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50" w:type="dxa"/>
              <w:bottom w:w="110" w:type="dxa"/>
              <w:end w:w="150" w:type="dxa"/>
            </w:tcMar>
            <w:vAlign w:val="center"/>
            <w:shd w:fill="F3F6F9"/>
          </w:tcPr>
          <w:p>
            <w:pPr>
              <w:spacing w:after="0" w:line="252" w:lineRule="auto"/>
            </w:pPr>
            <w:r>
              <w:rPr>
                <w:rFonts w:ascii="Aptos" w:hAnsi="Aptos"/>
                <w:b w:val="0"/>
                <w:sz w:val="19"/>
              </w:rPr>
              <w:t>Simple linear, multiple linear, polynomial regression, Ridge regression</w:t>
            </w:r>
          </w:p>
        </w:tc>
      </w:tr>
      <w:tr>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50" w:type="dxa"/>
              <w:bottom w:w="110" w:type="dxa"/>
              <w:end w:w="150" w:type="dxa"/>
            </w:tcMar>
            <w:vAlign w:val="center"/>
          </w:tcPr>
          <w:p>
            <w:pPr>
              <w:spacing w:after="0" w:line="252" w:lineRule="auto"/>
            </w:pPr>
            <w:r>
              <w:rPr>
                <w:rFonts w:ascii="Aptos" w:hAnsi="Aptos"/>
                <w:b/>
                <w:sz w:val="19"/>
              </w:rPr>
              <w:t>Metrics</w:t>
            </w:r>
          </w:p>
        </w:tc>
        <w:tc>
          <w:tcPr>
            <w:tcW w:type="dxa" w:w="595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50" w:type="dxa"/>
              <w:bottom w:w="110" w:type="dxa"/>
              <w:end w:w="150" w:type="dxa"/>
            </w:tcMar>
            <w:vAlign w:val="center"/>
          </w:tcPr>
          <w:p>
            <w:pPr>
              <w:spacing w:after="0" w:line="252" w:lineRule="auto"/>
            </w:pPr>
            <w:r>
              <w:rPr>
                <w:rFonts w:ascii="Aptos" w:hAnsi="Aptos"/>
                <w:b w:val="0"/>
                <w:sz w:val="19"/>
              </w:rPr>
              <w:t>R-squared, mean squared error, predicted-versus-actual inspection</w:t>
            </w:r>
          </w:p>
        </w:tc>
      </w:tr>
      <w:tr>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50" w:type="dxa"/>
              <w:bottom w:w="110" w:type="dxa"/>
              <w:end w:w="150" w:type="dxa"/>
            </w:tcMar>
            <w:vAlign w:val="center"/>
            <w:shd w:fill="F3F6F9"/>
          </w:tcPr>
          <w:p>
            <w:pPr>
              <w:spacing w:after="0" w:line="252" w:lineRule="auto"/>
            </w:pPr>
            <w:r>
              <w:rPr>
                <w:rFonts w:ascii="Aptos" w:hAnsi="Aptos"/>
                <w:b/>
                <w:sz w:val="19"/>
              </w:rPr>
              <w:t>Output</w:t>
            </w:r>
          </w:p>
        </w:tc>
        <w:tc>
          <w:tcPr>
            <w:tcW w:type="dxa" w:w="595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50" w:type="dxa"/>
              <w:bottom w:w="110" w:type="dxa"/>
              <w:end w:w="150" w:type="dxa"/>
            </w:tcMar>
            <w:vAlign w:val="center"/>
            <w:shd w:fill="F3F6F9"/>
          </w:tcPr>
          <w:p>
            <w:pPr>
              <w:spacing w:after="0" w:line="252" w:lineRule="auto"/>
            </w:pPr>
            <w:r>
              <w:rPr>
                <w:rFonts w:ascii="Aptos" w:hAnsi="Aptos"/>
                <w:b w:val="0"/>
                <w:sz w:val="19"/>
              </w:rPr>
              <w:t>Reproducible notebook, selected plots, model comparison, limitations</w:t>
            </w:r>
          </w:p>
        </w:tc>
      </w:tr>
    </w:tbl>
    <w:p>
      <w:pPr>
        <w:pStyle w:val="Heading1"/>
        <w:keepNext/>
        <w:spacing w:before="200" w:after="80"/>
      </w:pPr>
      <w:r>
        <w:rPr>
          <w:rFonts w:ascii="Aptos" w:hAnsi="Aptos"/>
        </w:rPr>
        <w:t>Project Criteria for Success and Expected Outcomes</w:t>
      </w:r>
    </w:p>
    <w:p>
      <w:pPr/>
      <w:r>
        <w:rPr>
          <w:rFonts w:ascii="Aptos" w:hAnsi="Aptos"/>
          <w:sz w:val="22"/>
        </w:rPr>
        <w:t>The project will be considered successful when the notebook imports the data reproducibly, documents cleaning decisions, answers the research question with labelled visual evidence, compares the planned models on held-out data, and explains both usefulness and limitations without causal overclaiming. The final report should be readable by a non-technical stakeholder and should allow the key steps and results to be checked from the notebook.</w:t>
      </w:r>
    </w:p>
    <w:p>
      <w:pPr>
        <w:spacing w:after="120" w:line="269" w:lineRule="auto"/>
        <w:ind w:firstLine="357"/>
      </w:pPr>
      <w:r>
        <w:rPr>
          <w:rFonts w:ascii="Aptos" w:hAnsi="Aptos"/>
          <w:sz w:val="22"/>
        </w:rPr>
        <w:t>The expected outcome is a clear comparison of interpretable statistical models and regularised machine learning models for the same prediction task. I expect living area, grade, location, and quality-related variables to be useful predictors, although their relative importance and the final model performance will be determined from the executed analysis rather than assumed in advance. The notebook will show how each modelling choice changes the evidence available to a stakeholder.</w:t>
      </w:r>
    </w:p>
    <w:p>
      <w:pPr>
        <w:spacing w:after="120" w:line="269" w:lineRule="auto"/>
        <w:ind w:firstLine="357"/>
      </w:pPr>
      <w:r>
        <w:rPr>
          <w:rFonts w:ascii="Aptos" w:hAnsi="Aptos"/>
          <w:sz w:val="22"/>
        </w:rPr>
        <w:t>For my learning, the project links core statistical ideas such as correlation, regression, sampling, and error measurement with practical tools including pandas, NumPy, scikit-learn, pipelines, and visualisation. It also gives me practice explaining a model's usefulness without presenting it as an unquestionable answer. These are transferable skills for future data science and AI study.</w:t>
      </w:r>
    </w:p>
    <w:p>
      <w:pPr>
        <w:pStyle w:val="Heading1"/>
      </w:pPr>
      <w:r>
        <w:rPr>
          <w:rFonts w:ascii="Aptos" w:hAnsi="Aptos"/>
        </w:rPr>
        <w:t>Visualization Justification</w:t>
      </w:r>
    </w:p>
    <w:p>
      <w:pPr/>
      <w:r>
        <w:rPr>
          <w:rFonts w:ascii="Aptos" w:hAnsi="Aptos"/>
          <w:sz w:val="22"/>
        </w:rPr>
        <w:t>Visualisation is needed because the research question concerns both strength and form of relationships. Scatter plots and regression lines can show how living area or grade relates to price; boxplots can compare price distributions across categorical quality or waterfront groups; histograms can reveal skew and unusual observations; and a correlation matrix can summarise linear associations across numeric variables. Together, these views make model choices and limitations visible before and after modelling. Every figure will include a descriptive title, labelled axes, and a short interpretation so that the visual evidence directly addresses the stated question.</w:t>
      </w:r>
    </w:p>
    <w:p>
      <w:pPr>
        <w:pStyle w:val="Heading1"/>
        <w:keepNext/>
        <w:spacing w:before="200" w:after="80"/>
      </w:pPr>
      <w:r>
        <w:rPr>
          <w:rFonts w:ascii="Aptos" w:hAnsi="Aptos"/>
          <w:b/>
          <w:color w:val="000000"/>
          <w:sz w:val="28"/>
        </w:rPr>
        <w:t>Limitations and Responsible Use</w:t>
      </w:r>
    </w:p>
    <w:p>
      <w:pPr>
        <w:spacing w:after="120" w:line="269" w:lineRule="auto"/>
        <w:ind w:firstLine="357"/>
      </w:pPr>
      <w:r>
        <w:rPr>
          <w:rFonts w:ascii="Aptos" w:hAnsi="Aptos"/>
          <w:sz w:val="22"/>
        </w:rPr>
        <w:t>The dataset represents a particular geographic area and historical period. It may contain measurement error, unobserved variables, and unusual observations. A predictive relationship in this dataset may not generalise to a different city or year. Location variables can also reflect social and economic inequalities, so the model should be treated as an educational analytical tool, not as a basis for an individual mortgage, purchase, or investment decision. I will report these limitations alongside the numerical metrics and avoid causal claims.</w:t>
      </w:r>
    </w:p>
    <w:p>
      <w:pPr>
        <w:pStyle w:val="Heading1"/>
        <w:keepNext/>
        <w:spacing w:before="200" w:after="80"/>
      </w:pPr>
      <w:r>
        <w:rPr>
          <w:rFonts w:ascii="Aptos" w:hAnsi="Aptos"/>
        </w:rPr>
        <w:t>Project Collaboration</w:t>
      </w:r>
    </w:p>
    <w:p>
      <w:pPr/>
      <w:r>
        <w:rPr>
          <w:rFonts w:ascii="Aptos" w:hAnsi="Aptos"/>
          <w:sz w:val="22"/>
        </w:rPr>
        <w:t>This is an individual project. I will complete the data audit, visualisation, modelling, interpretation, and notebook documentation myself. I will use versioned notebook checkpoints and a short checklist for data cleaning, model evaluation, figure labelling, and responsible interpretation. If I discuss the project with classmates or instructors, their suggestions will be treated as feedback and the final analysis and submission will remain my responsibility.</w:t>
      </w:r>
    </w:p>
    <w:p>
      <w:pPr>
        <w:pStyle w:val="Heading1"/>
      </w:pPr>
      <w:r>
        <w:rPr>
          <w:rFonts w:ascii="Aptos" w:hAnsi="Aptos"/>
        </w:rPr>
        <w:t>Project Timeline and Resources</w:t>
      </w:r>
    </w:p>
    <w:p>
      <w:pPr>
        <w:pStyle w:val="ListBullet"/>
        <w:spacing w:after="60" w:line="259" w:lineRule="auto"/>
      </w:pPr>
      <w:r>
        <w:rPr>
          <w:rFonts w:ascii="Aptos" w:hAnsi="Aptos"/>
          <w:sz w:val="21"/>
        </w:rPr>
        <w:t>Stage 1: confirm the data dictionary, inspect quality, and document cleaning decisions.</w:t>
      </w:r>
    </w:p>
    <w:p>
      <w:pPr>
        <w:pStyle w:val="ListBullet"/>
        <w:spacing w:after="60" w:line="259" w:lineRule="auto"/>
      </w:pPr>
      <w:r>
        <w:rPr>
          <w:rFonts w:ascii="Aptos" w:hAnsi="Aptos"/>
          <w:sz w:val="21"/>
        </w:rPr>
        <w:t>Stage 2: complete exploratory plots and identify a small, defensible predictor set.</w:t>
      </w:r>
    </w:p>
    <w:p>
      <w:pPr>
        <w:pStyle w:val="ListBullet"/>
        <w:spacing w:after="60" w:line="259" w:lineRule="auto"/>
      </w:pPr>
      <w:r>
        <w:rPr>
          <w:rFonts w:ascii="Aptos" w:hAnsi="Aptos"/>
          <w:sz w:val="21"/>
        </w:rPr>
        <w:t>Stage 3: fit baseline and multiple regression models, then evaluate on held-out data.</w:t>
      </w:r>
    </w:p>
    <w:p>
      <w:pPr>
        <w:pStyle w:val="ListBullet"/>
        <w:spacing w:after="60" w:line="259" w:lineRule="auto"/>
      </w:pPr>
      <w:r>
        <w:rPr>
          <w:rFonts w:ascii="Aptos" w:hAnsi="Aptos"/>
          <w:sz w:val="21"/>
        </w:rPr>
        <w:t>Stage 4: test polynomial and Ridge pipelines, compare stability, and inspect residuals.</w:t>
      </w:r>
    </w:p>
    <w:p>
      <w:pPr>
        <w:pStyle w:val="ListBullet"/>
        <w:spacing w:after="60" w:line="259" w:lineRule="auto"/>
      </w:pPr>
      <w:r>
        <w:rPr>
          <w:rFonts w:ascii="Aptos" w:hAnsi="Aptos"/>
          <w:sz w:val="21"/>
        </w:rPr>
        <w:t>Stage 5: write the findings, limitations, and reproducibility notes in the final notebook report.</w:t>
      </w:r>
    </w:p>
    <w:p>
      <w:pPr>
        <w:spacing w:after="120" w:line="269" w:lineRule="auto"/>
        <w:ind w:firstLine="357"/>
      </w:pPr>
      <w:r>
        <w:rPr>
          <w:rFonts w:ascii="Aptos" w:hAnsi="Aptos"/>
          <w:sz w:val="22"/>
        </w:rPr>
        <w:t>The main resources are the supplied housing.csv file, the completed Module 06 Final Project notebook, and the Python libraries used in the CISC7204 learning materials. The work will be completed in Jupyter Notebook so that code, output, and explanations remain together.</w:t>
      </w:r>
    </w:p>
    <w:p>
      <w:pPr>
        <w:pStyle w:val="Heading1"/>
        <w:keepNext/>
        <w:spacing w:before="200" w:after="80"/>
      </w:pPr>
      <w:r>
        <w:rPr>
          <w:rFonts w:ascii="Aptos" w:hAnsi="Aptos"/>
          <w:b/>
          <w:color w:val="000000"/>
          <w:sz w:val="28"/>
        </w:rPr>
        <w:t>References</w:t>
      </w:r>
    </w:p>
    <w:p>
      <w:pPr>
        <w:spacing w:after="40" w:line="269" w:lineRule="auto"/>
      </w:pPr>
      <w:r>
        <w:rPr>
          <w:rFonts w:ascii="Aptos" w:hAnsi="Aptos"/>
          <w:sz w:val="22"/>
        </w:rPr>
        <w:t>CISC7204 course materials. Module 06 Final Project notebook and supplied housing.csv dataset. Accessed 20 September 2026.</w:t>
      </w:r>
    </w:p>
    <w:p>
      <w:pPr/>
      <w:r>
        <w:rPr>
          <w:rFonts w:ascii="Aptos" w:hAnsi="Aptos"/>
          <w:sz w:val="22"/>
        </w:rPr>
        <w:t>Kaggle. (n.d.). King County house sales prediction dataset. https://www.kaggle.com/datasets/harlfoxem/housesalesprediction</w:t>
      </w:r>
    </w:p>
    <w:p>
      <w:pPr/>
      <w:r>
        <w:rPr>
          <w:rFonts w:ascii="Aptos" w:hAnsi="Aptos"/>
          <w:sz w:val="22"/>
        </w:rPr>
        <w:t>King County. (n.d.). King County Open Data portal. https://data.kingcounty.gov/</w:t>
      </w:r>
    </w:p>
    <w:p>
      <w:pPr/>
      <w:r>
        <w:rPr>
          <w:rFonts w:ascii="Aptos" w:hAnsi="Aptos"/>
          <w:sz w:val="22"/>
        </w:rPr>
        <w:t>Data.gov. (n.d.). Housing datasets catalogue. https://catalog.data.gov/dataset?tags=housing</w:t>
      </w:r>
    </w:p>
    <w:p>
      <w:pPr>
        <w:spacing w:after="40" w:line="269" w:lineRule="auto"/>
      </w:pPr>
      <w:r>
        <w:rPr>
          <w:rFonts w:ascii="Aptos" w:hAnsi="Aptos"/>
          <w:sz w:val="22"/>
        </w:rPr>
        <w:t>CISC7204 Assignment 01 requirements. Preliminary Project Proposal component. Accessed 15 September 2026.</w:t>
      </w:r>
    </w:p>
    <w:sectPr w:rsidR="00FC693F" w:rsidRPr="0006063C" w:rsidSect="00034616">
      <w:footerReference w:type="default" r:id="rId9"/>
      <w:pgSz w:w="11906" w:h="16838"/>
      <w:pgMar w:top="1191"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7"/>
      </w:rPr>
      <w:t>CISC7204 Assignment 01  |  LU MENGJIE  |  MC643920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Preliminary Project Proposal - Explaining and Predicting Residential House Prices</dc:title>
  <dc:subject>CISC7204 Assignment 01 Preliminary Project Proposal</dc:subject>
  <dc:creator>LU MENGJIE</dc:creator>
  <cp:keywords/>
  <dc:description>generated by python-docx</dc:description>
  <cp:lastModifiedBy/>
  <cp:revision>1</cp:revision>
  <dcterms:created xsi:type="dcterms:W3CDTF">2013-12-23T23:15:00Z</dcterms:created>
  <dcterms:modified xsi:type="dcterms:W3CDTF">2013-12-23T23:15:00Z</dcterms:modified>
  <cp:category/>
</cp:coreProperties>
</file>