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944"/>
            </w:pPr>
          </w:p>
          <w:p>
            <w:pPr>
              <w:pBdr>
                <w:bottom w:val="single" w:color="37DCF2" w:sz="6" w:space="8"/>
              </w:pBdr>
              <w:spacing w:after="500"/>
              <w:ind w:left="1200" w:right="800"/>
            </w:pPr>
            <w:r>
              <w:rPr>
                <w:rFonts w:ascii="Calibri" w:eastAsia="SimHei"/>
                <w:color w:val="37DCF2"/>
                <w:spacing w:val="40"/>
                <w:sz w:val="18"/>
                <w:szCs w:val="18"/>
              </w:rPr>
              <w:t xml:space="preserve">K  M  A  T  C  H     W  O  R  K     I  N  T  R  O  D  U  C  T  I  O  N</w:t>
            </w:r>
          </w:p>
          <w:p>
            <w:pPr>
              <w:spacing w:after="100" w:line="920" w:lineRule="atLeast"/>
              <w:ind w:left="1200"/>
            </w:pPr>
            <w:r>
              <w:rPr>
                <w:rFonts w:ascii="Arial" w:eastAsia="SimHei"/>
                <w:b/>
                <w:bCs/>
                <w:color w:val="FFFFFF"/>
                <w:sz w:val="80"/>
                <w:szCs w:val="80"/>
              </w:rPr>
              <w:t xml:space="preserve">KMatch·知链</w:t>
            </w:r>
          </w:p>
          <w:p>
            <w:pPr>
              <w:spacing w:after="300" w:line="920" w:lineRule="atLeast"/>
              <w:ind w:left="1200"/>
            </w:pPr>
            <w:r>
              <w:rPr>
                <w:rFonts w:ascii="Arial" w:eastAsia="SimHei"/>
                <w:b/>
                <w:bCs/>
                <w:color w:val="FFFFFF"/>
                <w:sz w:val="80"/>
                <w:szCs w:val="80"/>
              </w:rPr>
              <w:t xml:space="preserve">作品介绍</w:t>
            </w:r>
          </w:p>
          <w:p>
            <w:pPr>
              <w:spacing w:after="800"/>
              <w:ind w:left="1200"/>
            </w:pPr>
            <w:r>
              <w:rPr>
                <w:rFonts w:ascii="Arial" w:eastAsia="Microsoft YaHei"/>
                <w:color w:val="B0B8C0"/>
                <w:sz w:val="24"/>
                <w:szCs w:val="24"/>
              </w:rPr>
              <w:t xml:space="preserve">知识图谱驱动的多智能体协同个性化学习平台</w:t>
            </w:r>
          </w:p>
          <w:p>
            <w:pPr>
              <w:pBdr>
                <w:left w:val="single" w:color="37DCF2" w:sz="8" w:space="12"/>
              </w:pBdr>
              <w:spacing w:after="80"/>
              <w:ind w:left="1400"/>
            </w:pPr>
            <w:r>
              <w:rPr>
                <w:rFonts w:ascii="Arial" w:eastAsia="Microsoft YaHei"/>
                <w:color w:val="90989F"/>
                <w:sz w:val="24"/>
                <w:szCs w:val="24"/>
              </w:rPr>
              <w:t xml:space="preserve">赛题编号：XH-202630 领域知识个性化生成与多智能体协同决策系统研究</w:t>
            </w:r>
          </w:p>
          <w:p>
            <w:pPr>
              <w:pBdr>
                <w:left w:val="single" w:color="37DCF2" w:sz="8" w:space="12"/>
              </w:pBdr>
              <w:spacing w:after="80"/>
              <w:ind w:left="1400"/>
            </w:pPr>
            <w:r>
              <w:rPr>
                <w:rFonts w:ascii="Arial" w:eastAsia="Microsoft YaHei"/>
                <w:color w:val="90989F"/>
                <w:sz w:val="24"/>
                <w:szCs w:val="24"/>
              </w:rPr>
              <w:t xml:space="preserve">赛事：“挑战杯”揭榜挂帅擂台赛</w:t>
            </w:r>
          </w:p>
          <w:p>
            <w:pPr>
              <w:pBdr>
                <w:left w:val="single" w:color="37DCF2" w:sz="8" w:space="12"/>
              </w:pBdr>
              <w:spacing w:after="80"/>
              <w:ind w:left="1400"/>
            </w:pPr>
            <w:r>
              <w:rPr>
                <w:rFonts w:ascii="Arial" w:eastAsia="Microsoft YaHei"/>
                <w:color w:val="90989F"/>
                <w:sz w:val="24"/>
                <w:szCs w:val="24"/>
              </w:rPr>
              <w:t xml:space="preserve">版本：v1.3.4 ｜ 日期：2026-09-03</w:t>
            </w:r>
          </w:p>
          <w:p>
            <w:pPr>
              <w:pBdr>
                <w:left w:val="single" w:color="37DCF2" w:sz="8" w:space="12"/>
              </w:pBdr>
              <w:spacing w:after="80"/>
              <w:ind w:left="1400"/>
            </w:pPr>
            <w:r>
              <w:rPr>
                <w:rFonts w:ascii="Arial" w:eastAsia="Microsoft YaHei"/>
                <w:color w:val="90989F"/>
                <w:sz w:val="24"/>
                <w:szCs w:val="24"/>
              </w:rPr>
              <w:t xml:space="preserve">交付形态：Windows 桌面应用（NSIS 安装包，免 Docker）</w:t>
            </w:r>
          </w:p>
          <w:p>
            <w:pPr>
              <w:pBdr>
                <w:left w:val="single" w:color="37DCF2" w:sz="8" w:space="12"/>
              </w:pBdr>
              <w:spacing w:after="80"/>
              <w:ind w:left="1400"/>
            </w:pPr>
            <w:r>
              <w:rPr>
                <w:rFonts w:ascii="Arial" w:eastAsia="Microsoft YaHei"/>
                <w:color w:val="90989F"/>
                <w:sz w:val="24"/>
                <w:szCs w:val="24"/>
              </w:rPr>
              <w:t xml:space="preserve">源代码：github.com/origin0722/KMatch-Desktop</w:t>
            </w:r>
          </w:p>
          <w:p>
            <w:pPr>
              <w:spacing w:before="3944"/>
            </w:pPr>
          </w:p>
          <w:p>
            <w:pPr>
              <w:pBdr>
                <w:top w:val="single" w:color="37DCF2" w:sz="2" w:space="8"/>
              </w:pBdr>
              <w:spacing w:before="200"/>
              <w:ind w:left="1200" w:right="800"/>
            </w:pPr>
            <w:r>
              <w:rPr>
                <w:rFonts w:ascii="Arial" w:eastAsia="Microsoft YaHei"/>
                <w:color w:val="687078"/>
                <w:sz w:val="16"/>
                <w:szCs w:val="16"/>
              </w:rPr>
              <w:t xml:space="preserve">KMatch·知链</w:t>
            </w:r>
            <w:r>
              <w:t xml:space="preserve">                                        </w:t>
            </w:r>
            <w:r>
              <w:rPr>
                <w:rFonts w:ascii="Arial" w:eastAsia="Microsoft YaHei"/>
                <w:color w:val="687078"/>
                <w:sz w:val="16"/>
                <w:szCs w:val="16"/>
              </w:rPr>
              <w:t xml:space="preserve">2026-09</w:t>
            </w:r>
          </w:p>
        </w:tc>
      </w:tr>
    </w:tbl>
    <w:p>
      <w:pPr>
        <w:sectPr>
          <w:pgSz w:w="11906" w:h="16838" w:orient="portrait"/>
          <w:pgMar w:top="0" w:right="0" w:bottom="0" w:left="0" w:header="708" w:footer="708" w:gutter="0"/>
          <w:docGrid w:linePitch="360"/>
        </w:sectPr>
      </w:pPr>
    </w:p>
    <w:p>
      <w:pPr>
        <w:pStyle w:val="Heading1"/>
        <w:spacing w:after="160" w:before="360" w:line="312"/>
      </w:pPr>
      <w:r>
        <w:rPr>
          <w:rFonts w:ascii="Times New Roman" w:eastAsia="SimHei"/>
          <w:b/>
          <w:bCs/>
          <w:color w:val="1B6B7A"/>
          <w:sz w:val="32"/>
          <w:szCs w:val="32"/>
        </w:rPr>
        <w:t xml:space="preserve">介绍</w:t>
      </w:r>
    </w:p>
    <w:p>
      <w:pPr>
        <w:spacing w:after="80" w:line="312"/>
        <w:ind w:firstLine="480"/>
        <w:jc w:val="both"/>
      </w:pPr>
      <w:r>
        <w:rPr>
          <w:rFonts w:ascii="Times New Roman" w:eastAsia="SimSun"/>
          <w:b/>
          <w:bCs/>
          <w:color w:val="000000"/>
          <w:sz w:val="24"/>
          <w:szCs w:val="24"/>
        </w:rPr>
        <w:t xml:space="preserve">KMatch·知链</w:t>
      </w:r>
      <w:r>
        <w:rPr>
          <w:rFonts w:ascii="Times New Roman" w:eastAsia="SimSun"/>
          <w:color w:val="000000"/>
          <w:sz w:val="24"/>
          <w:szCs w:val="24"/>
        </w:rPr>
        <w:t xml:space="preserve">以四层知识图谱为多智能体共享事实底座、LangGraph 协同调度 7 个核心 Agent，面向 Python 垂直领域实现「学情画像构建 → 多智能体协同调度 → 领域知识个性化生成 → 交互反馈 → 动态决策更新」的完整闭环，把大模型从"通用聊天工具"变成"懂专业、精技能、能落地"的个性化教育资源生产引擎。</w:t>
      </w:r>
    </w:p>
    <w:p>
      <w:pPr>
        <w:pStyle w:val="Heading1"/>
        <w:spacing w:after="160" w:before="360" w:line="312"/>
      </w:pPr>
      <w:r>
        <w:rPr>
          <w:rFonts w:ascii="Times New Roman" w:eastAsia="SimHei"/>
          <w:b/>
          <w:bCs/>
          <w:color w:val="1B6B7A"/>
          <w:sz w:val="32"/>
          <w:szCs w:val="32"/>
        </w:rPr>
        <w:t xml:space="preserve">解决什么问题</w:t>
      </w:r>
    </w:p>
    <w:p>
      <w:pPr>
        <w:spacing w:after="80" w:line="312"/>
        <w:ind w:firstLine="480"/>
        <w:jc w:val="both"/>
      </w:pPr>
      <w:r>
        <w:rPr>
          <w:rFonts w:ascii="Times New Roman" w:eastAsia="SimSun"/>
          <w:color w:val="000000"/>
          <w:sz w:val="24"/>
          <w:szCs w:val="24"/>
        </w:rPr>
        <w:t xml:space="preserve">大模型生成教学资源有三大痼疾：</w:t>
      </w:r>
      <w:r>
        <w:rPr>
          <w:rFonts w:ascii="Times New Roman" w:eastAsia="SimSun"/>
          <w:b/>
          <w:bCs/>
          <w:color w:val="000000"/>
          <w:sz w:val="24"/>
          <w:szCs w:val="24"/>
        </w:rPr>
        <w:t xml:space="preserve">幻觉</w:t>
      </w:r>
      <w:r>
        <w:rPr>
          <w:rFonts w:ascii="Times New Roman" w:eastAsia="SimSun"/>
          <w:color w:val="000000"/>
          <w:sz w:val="24"/>
          <w:szCs w:val="24"/>
        </w:rPr>
        <w:t xml:space="preserve">（专业内容失实，教育培训不可接受）、</w:t>
      </w:r>
      <w:r>
        <w:rPr>
          <w:rFonts w:ascii="Times New Roman" w:eastAsia="SimSun"/>
          <w:b/>
          <w:bCs/>
          <w:color w:val="000000"/>
          <w:sz w:val="24"/>
          <w:szCs w:val="24"/>
        </w:rPr>
        <w:t xml:space="preserve">个性化与专业性难调和</w:t>
      </w:r>
      <w:r>
        <w:rPr>
          <w:rFonts w:ascii="Times New Roman" w:eastAsia="SimSun"/>
          <w:color w:val="000000"/>
          <w:sz w:val="24"/>
          <w:szCs w:val="24"/>
        </w:rPr>
        <w:t xml:space="preserve">（放开限制迎合学情则失准，严格限制保准则千人一面）、</w:t>
      </w:r>
      <w:r>
        <w:rPr>
          <w:rFonts w:ascii="Times New Roman" w:eastAsia="SimSun"/>
          <w:b/>
          <w:bCs/>
          <w:color w:val="000000"/>
          <w:sz w:val="24"/>
          <w:szCs w:val="24"/>
        </w:rPr>
        <w:t xml:space="preserve">生产成本高</w:t>
      </w:r>
      <w:r>
        <w:rPr>
          <w:rFonts w:ascii="Times New Roman" w:eastAsia="SimSun"/>
          <w:color w:val="000000"/>
          <w:sz w:val="24"/>
          <w:szCs w:val="24"/>
        </w:rPr>
        <w:t xml:space="preserve">（垂直领域实操资源靠人工开发耗时耗力）。KMatch·知链用「多智能体协同决策」破解：让不同角色的 Agent 相互博弈与交叉验证——既敢按学情个性化生成，又把事实底线牢牢锁在知识图谱上。</w:t>
      </w:r>
    </w:p>
    <w:p>
      <w:pPr>
        <w:pStyle w:val="Heading1"/>
        <w:spacing w:after="160" w:before="360" w:line="312"/>
      </w:pPr>
      <w:r>
        <w:rPr>
          <w:rFonts w:ascii="Times New Roman" w:eastAsia="SimHei"/>
          <w:b/>
          <w:bCs/>
          <w:color w:val="1B6B7A"/>
          <w:sz w:val="32"/>
          <w:szCs w:val="32"/>
        </w:rPr>
        <w:t xml:space="preserve">核心能力</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29%"/>
            <w:shd w:fill="1B6B7A" w:val="clear"/>
            <w:tcMar>
              <w:top w:type="dxa" w:w="60"/>
              <w:left w:type="dxa" w:w="100"/>
              <w:bottom w:type="dxa" w:w="60"/>
              <w:right w:type="dxa" w:w="100"/>
            </w:tcMar>
          </w:tcPr>
          <w:p>
            <w:pPr>
              <w:spacing w:line="276"/>
              <w:jc w:val="center"/>
            </w:pPr>
            <w:r>
              <w:rPr>
                <w:rFonts w:ascii="Times New Roman" w:eastAsia="SimSun"/>
                <w:color w:val="FFFFFF"/>
                <w:sz w:val="20"/>
                <w:szCs w:val="20"/>
              </w:rPr>
              <w:t xml:space="preserve">能力</w:t>
            </w:r>
          </w:p>
        </w:tc>
        <w:tc>
          <w:tcPr>
            <w:tcW w:type="pct" w:w="71%"/>
            <w:shd w:fill="1B6B7A" w:val="clear"/>
            <w:tcMar>
              <w:top w:type="dxa" w:w="60"/>
              <w:left w:type="dxa" w:w="100"/>
              <w:bottom w:type="dxa" w:w="60"/>
              <w:right w:type="dxa" w:w="100"/>
            </w:tcMar>
          </w:tcPr>
          <w:p>
            <w:pPr>
              <w:spacing w:line="276"/>
              <w:jc w:val="center"/>
            </w:pPr>
            <w:r>
              <w:rPr>
                <w:rFonts w:ascii="Times New Roman" w:eastAsia="SimSun"/>
                <w:color w:val="FFFFFF"/>
                <w:sz w:val="20"/>
                <w:szCs w:val="20"/>
              </w:rPr>
              <w:t xml:space="preserve">说明</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多智能体协同调度</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7 个核心 Agent（主控调度/学情检测/图谱管控/内容生成/内容审核/代码审查/代码测试）+ 2 个辅助 Agent（独立裁判/动态建域），LangGraph 编排「诊断 → 画像审核 → 图谱组装 → 内容生成 → 内容审核」五阶段链，打回-再生博弈闭环，全程事件落盘、前端实时可视化</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学情画像构建</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理论水平 × VARK 学习风格 × 实操倾向三维画像，采集学历背景/编程经验/每周学时，画像跨次进化（掌握度加权合并 + 版本 diff + 遗忘降级）</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个性化资源生成</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每个薄弱节点生成</w:t>
            </w:r>
            <w:r>
              <w:rPr>
                <w:rFonts w:ascii="Times New Roman" w:eastAsia="SimSun"/>
                <w:b/>
                <w:bCs/>
                <w:color w:val="000000"/>
                <w:sz w:val="20"/>
                <w:szCs w:val="20"/>
              </w:rPr>
              <w:t xml:space="preserve">分层讲义 / 阶梯式实操指南 / 分阶测试题</w:t>
            </w:r>
            <w:r>
              <w:rPr>
                <w:rFonts w:ascii="Times New Roman" w:eastAsia="SimSun"/>
                <w:color w:val="000000"/>
                <w:sz w:val="20"/>
                <w:szCs w:val="20"/>
              </w:rPr>
              <w:t xml:space="preserve">三形态资源，难度与措辞随画像自适应（beginner/intermediate/advanced），每段内容标注 </w:t>
            </w:r>
            <w:r>
              <w:rPr>
                <w:rFonts w:ascii="Consolas" w:eastAsia="SimSun"/>
                <w:color w:val="000000"/>
                <w:sz w:val="18"/>
                <w:szCs w:val="18"/>
              </w:rPr>
              <w:t xml:space="preserve">source_nodes</w:t>
            </w:r>
            <w:r>
              <w:rPr>
                <w:rFonts w:ascii="Times New Roman" w:eastAsia="SimSun"/>
                <w:color w:val="000000"/>
                <w:sz w:val="20"/>
                <w:szCs w:val="20"/>
              </w:rPr>
              <w:t xml:space="preserve"> 溯源到图谱节点</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抗幻觉质量闭环</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生成-审核-打回博弈 + 溯源逐条校验 + </w:t>
            </w:r>
            <w:r>
              <w:rPr>
                <w:rFonts w:ascii="Times New Roman" w:eastAsia="SimSun"/>
                <w:b/>
                <w:bCs/>
                <w:color w:val="000000"/>
                <w:sz w:val="20"/>
                <w:szCs w:val="20"/>
              </w:rPr>
              <w:t xml:space="preserve">独立裁判（LLM-as-Judge）</w:t>
            </w:r>
            <w:r>
              <w:rPr>
                <w:rFonts w:ascii="Times New Roman" w:eastAsia="SimSun"/>
                <w:color w:val="000000"/>
                <w:sz w:val="20"/>
                <w:szCs w:val="20"/>
              </w:rPr>
              <w:t xml:space="preserve">双口径质检：幻觉率 </w:t>
            </w:r>
            <w:r>
              <w:rPr>
                <w:rFonts w:ascii="Times New Roman" w:eastAsia="SimSun"/>
                <w:b/>
                <w:bCs/>
                <w:color w:val="000000"/>
                <w:sz w:val="20"/>
                <w:szCs w:val="20"/>
              </w:rPr>
              <w:t xml:space="preserve">2.4%</w:t>
            </w:r>
            <w:r>
              <w:rPr>
                <w:rFonts w:ascii="Times New Roman" w:eastAsia="SimSun"/>
                <w:color w:val="000000"/>
                <w:sz w:val="20"/>
                <w:szCs w:val="20"/>
              </w:rPr>
              <w:t xml:space="preserve">（达标线 &lt;5%）、适配率 </w:t>
            </w:r>
            <w:r>
              <w:rPr>
                <w:rFonts w:ascii="Times New Roman" w:eastAsia="SimSun"/>
                <w:b/>
                <w:bCs/>
                <w:color w:val="000000"/>
                <w:sz w:val="20"/>
                <w:szCs w:val="20"/>
              </w:rPr>
              <w:t xml:space="preserve">94.0%</w:t>
            </w:r>
            <w:r>
              <w:rPr>
                <w:rFonts w:ascii="Times New Roman" w:eastAsia="SimSun"/>
                <w:color w:val="000000"/>
                <w:sz w:val="20"/>
                <w:szCs w:val="20"/>
              </w:rPr>
              <w:t xml:space="preserve">（≥85%）、覆盖率 </w:t>
            </w:r>
            <w:r>
              <w:rPr>
                <w:rFonts w:ascii="Times New Roman" w:eastAsia="SimSun"/>
                <w:b/>
                <w:bCs/>
                <w:color w:val="000000"/>
                <w:sz w:val="20"/>
                <w:szCs w:val="20"/>
              </w:rPr>
              <w:t xml:space="preserve">100%</w:t>
            </w:r>
            <w:r>
              <w:rPr>
                <w:rFonts w:ascii="Times New Roman" w:eastAsia="SimSun"/>
                <w:color w:val="000000"/>
                <w:sz w:val="20"/>
                <w:szCs w:val="20"/>
              </w:rPr>
              <w:t xml:space="preserve">（≥90%），10 组差异化画像 × 83 条资源实测</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动态反馈决策</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按答题正确率三策略迭代：进阶挑战 / 降维解释 / 补前置脚手架；苏格拉底式导学追问打破静态资源单向输入</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双场景覆盖</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场景一·无项目技能训练（完整学习闭环）；场景二·有项目二次开发（项目自动解析成代码图谱 + 审查/测试双 Agent + 沙箱执行）</w:t>
            </w:r>
          </w:p>
        </w:tc>
      </w:tr>
      <w:tr>
        <w:trPr>
          <w:cantSplit/>
        </w:trPr>
        <w:tc>
          <w:tcPr>
            <w:tcW w:type="pct" w:w="29%"/>
            <w:tcMar>
              <w:top w:type="dxa" w:w="60"/>
              <w:left w:type="dxa" w:w="100"/>
              <w:bottom w:type="dxa" w:w="60"/>
              <w:right w:type="dxa" w:w="100"/>
            </w:tcMar>
          </w:tcPr>
          <w:p>
            <w:pPr>
              <w:spacing w:line="276"/>
              <w:jc w:val="left"/>
            </w:pPr>
            <w:r>
              <w:rPr>
                <w:rFonts w:ascii="Times New Roman" w:eastAsia="SimSun"/>
                <w:b/>
                <w:bCs/>
                <w:color w:val="000000"/>
                <w:sz w:val="20"/>
                <w:szCs w:val="20"/>
              </w:rPr>
              <w:t xml:space="preserve">桌面 IDE 交付形态</w:t>
            </w:r>
          </w:p>
        </w:tc>
        <w:tc>
          <w:tcPr>
            <w:tcW w:type="pct" w:w="71%"/>
            <w:tcMar>
              <w:top w:type="dxa" w:w="60"/>
              <w:left w:type="dxa" w:w="100"/>
              <w:bottom w:type="dxa" w:w="60"/>
              <w:right w:type="dxa" w:w="100"/>
            </w:tcMar>
          </w:tcPr>
          <w:p>
            <w:pPr>
              <w:spacing w:line="276"/>
              <w:jc w:val="left"/>
            </w:pPr>
            <w:r>
              <w:rPr>
                <w:rFonts w:ascii="Times New Roman" w:eastAsia="SimSun"/>
                <w:color w:val="000000"/>
                <w:sz w:val="20"/>
                <w:szCs w:val="20"/>
              </w:rPr>
              <w:t xml:space="preserve">Electron + Monaco 编辑器 + AI 助手（多厂商/SSE 流式/13 工具调用循环）+ Git 面板 + 运行历史 + 数据看板；安装包内置后端 sidecar 与嵌入式图存储，</w:t>
            </w:r>
            <w:r>
              <w:rPr>
                <w:rFonts w:ascii="Times New Roman" w:eastAsia="SimSun"/>
                <w:b/>
                <w:bCs/>
                <w:color w:val="000000"/>
                <w:sz w:val="20"/>
                <w:szCs w:val="20"/>
              </w:rPr>
              <w:t xml:space="preserve">端用户免 Docker、免命令行、免配置文件</w:t>
            </w:r>
          </w:p>
        </w:tc>
      </w:tr>
    </w:tbl>
    <w:p>
      <w:pPr>
        <w:spacing w:after="120" w:line="312"/>
      </w:pPr>
    </w:p>
    <w:p>
      <w:pPr>
        <w:pStyle w:val="Heading1"/>
        <w:spacing w:after="160" w:before="360" w:line="312"/>
      </w:pPr>
      <w:r>
        <w:rPr>
          <w:rFonts w:ascii="Times New Roman" w:eastAsia="SimHei"/>
          <w:b/>
          <w:bCs/>
          <w:color w:val="1B6B7A"/>
          <w:sz w:val="32"/>
          <w:szCs w:val="32"/>
        </w:rPr>
        <w:t xml:space="preserve">系统闭环（演示视频主线）</w:t>
      </w:r>
    </w:p>
    <w:p>
      <w:pPr>
        <w:shd w:fill="EDF3F5" w:val="clear"/>
        <w:spacing w:after="0" w:before="120" w:line="312"/>
        <w:ind w:left="240"/>
      </w:pPr>
      <w:r>
        <w:rPr>
          <w:rFonts w:ascii="Consolas" w:eastAsia="SimSun"/>
          <w:color w:val="1A2B33"/>
          <w:sz w:val="16"/>
          <w:szCs w:val="16"/>
        </w:rPr>
        <w:t xml:space="preserve">差异化学习者画像输入 ──→ 多智能体协同调度与交互可视化 ──→ 个性化领域知识资源生成</w:t>
      </w:r>
    </w:p>
    <w:p>
      <w:pPr>
        <w:shd w:fill="EDF3F5" w:val="clear"/>
        <w:spacing w:after="0" w:before="0" w:line="312"/>
        <w:ind w:left="240"/>
      </w:pPr>
      <w:r>
        <w:rPr>
          <w:rFonts w:ascii="Consolas" w:eastAsia="SimSun"/>
          <w:color w:val="1A2B33"/>
          <w:sz w:val="16"/>
          <w:szCs w:val="16"/>
        </w:rPr>
        <w:t xml:space="preserve">（10 组画像: 零基础学生/       （五阶段 Agent 链实时状态、        （三形态资源、难度自适应、</w:t>
      </w:r>
    </w:p>
    <w:p>
      <w:pPr>
        <w:shd w:fill="EDF3F5" w:val="clear"/>
        <w:spacing w:after="0" w:before="0" w:line="312"/>
        <w:ind w:left="240"/>
      </w:pPr>
      <w:r>
        <w:rPr>
          <w:rFonts w:ascii="Consolas" w:eastAsia="SimSun"/>
          <w:color w:val="1A2B33"/>
          <w:sz w:val="16"/>
          <w:szCs w:val="16"/>
        </w:rPr>
        <w:t xml:space="preserve"> 数据分析师/转行者/高中生…）     打回-再生博弈、溯源高亮）           独立裁判质检报告）</w:t>
      </w:r>
    </w:p>
    <w:p>
      <w:pPr>
        <w:shd w:fill="EDF3F5" w:val="clear"/>
        <w:spacing w:after="160" w:before="0" w:line="312"/>
        <w:ind w:left="240"/>
      </w:pPr>
      <w:r>
        <w:rPr>
          <w:rFonts w:ascii="Consolas" w:eastAsia="SimSun"/>
          <w:color w:val="1A2B33"/>
          <w:sz w:val="16"/>
          <w:szCs w:val="16"/>
        </w:rPr>
        <w:t xml:space="preserve">        ↑__________________ 交互反馈·动态决策更新 __________________↓（正确率驱动三策略）</w:t>
      </w:r>
    </w:p>
    <w:p>
      <w:pPr>
        <w:pStyle w:val="Heading1"/>
        <w:spacing w:after="160" w:before="360" w:line="312"/>
      </w:pPr>
      <w:r>
        <w:rPr>
          <w:rFonts w:ascii="Times New Roman" w:eastAsia="SimHei"/>
          <w:b/>
          <w:bCs/>
          <w:color w:val="1B6B7A"/>
          <w:sz w:val="32"/>
          <w:szCs w:val="32"/>
        </w:rPr>
        <w:t xml:space="preserve">关键数据</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32%"/>
            <w:shd w:fill="1B6B7A" w:val="clear"/>
            <w:tcMar>
              <w:top w:type="dxa" w:w="60"/>
              <w:left w:type="dxa" w:w="100"/>
              <w:bottom w:type="dxa" w:w="60"/>
              <w:right w:type="dxa" w:w="100"/>
            </w:tcMar>
          </w:tcPr>
          <w:p>
            <w:pPr>
              <w:spacing w:line="276"/>
              <w:jc w:val="center"/>
            </w:pPr>
            <w:r>
              <w:rPr>
                <w:rFonts w:ascii="Times New Roman" w:eastAsia="SimSun"/>
                <w:color w:val="FFFFFF"/>
                <w:sz w:val="20"/>
                <w:szCs w:val="20"/>
              </w:rPr>
              <w:t xml:space="preserve">项</w:t>
            </w:r>
          </w:p>
        </w:tc>
        <w:tc>
          <w:tcPr>
            <w:tcW w:type="pct" w:w="68%"/>
            <w:shd w:fill="1B6B7A" w:val="clear"/>
            <w:tcMar>
              <w:top w:type="dxa" w:w="60"/>
              <w:left w:type="dxa" w:w="100"/>
              <w:bottom w:type="dxa" w:w="60"/>
              <w:right w:type="dxa" w:w="100"/>
            </w:tcMar>
          </w:tcPr>
          <w:p>
            <w:pPr>
              <w:spacing w:line="276"/>
              <w:jc w:val="center"/>
            </w:pPr>
            <w:r>
              <w:rPr>
                <w:rFonts w:ascii="Times New Roman" w:eastAsia="SimSun"/>
                <w:color w:val="FFFFFF"/>
                <w:sz w:val="20"/>
                <w:szCs w:val="20"/>
              </w:rPr>
              <w:t xml:space="preserve">数值</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知识库切片</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12 文件 / </w:t>
            </w:r>
            <w:r>
              <w:rPr>
                <w:rFonts w:ascii="Times New Roman" w:eastAsia="SimSun"/>
                <w:b/>
                <w:bCs/>
                <w:color w:val="000000"/>
                <w:sz w:val="20"/>
                <w:szCs w:val="20"/>
              </w:rPr>
              <w:t xml:space="preserve">292 个元知识节点</w:t>
            </w:r>
            <w:r>
              <w:rPr>
                <w:rFonts w:ascii="Times New Roman" w:eastAsia="SimSun"/>
                <w:color w:val="000000"/>
                <w:sz w:val="20"/>
                <w:szCs w:val="20"/>
              </w:rPr>
              <w:t xml:space="preserve"> / 12 分类（Python 92 + ML/DA/DB/EN/WD + 动态领域 70）</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题库</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163 文件 / </w:t>
            </w:r>
            <w:r>
              <w:rPr>
                <w:rFonts w:ascii="Times New Roman" w:eastAsia="SimSun"/>
                <w:b/>
                <w:bCs/>
                <w:color w:val="000000"/>
                <w:sz w:val="20"/>
                <w:szCs w:val="20"/>
              </w:rPr>
              <w:t xml:space="preserve">423 题</w:t>
            </w:r>
            <w:r>
              <w:rPr>
                <w:rFonts w:ascii="Times New Roman" w:eastAsia="SimSun"/>
                <w:color w:val="000000"/>
                <w:sz w:val="20"/>
                <w:szCs w:val="20"/>
              </w:rPr>
              <w:t xml:space="preserve">（选择/填空/判断/编程四型）</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学习者画像</w:t>
            </w:r>
          </w:p>
        </w:tc>
        <w:tc>
          <w:tcPr>
            <w:tcW w:type="pct" w:w="68%"/>
            <w:tcMar>
              <w:top w:type="dxa" w:w="60"/>
              <w:left w:type="dxa" w:w="100"/>
              <w:bottom w:type="dxa" w:w="60"/>
              <w:right w:type="dxa" w:w="100"/>
            </w:tcMar>
          </w:tcPr>
          <w:p>
            <w:pPr>
              <w:spacing w:line="276"/>
              <w:jc w:val="left"/>
            </w:pPr>
            <w:r>
              <w:rPr>
                <w:rFonts w:ascii="Times New Roman" w:eastAsia="SimSun"/>
                <w:b/>
                <w:bCs/>
                <w:color w:val="000000"/>
                <w:sz w:val="20"/>
                <w:szCs w:val="20"/>
              </w:rPr>
              <w:t xml:space="preserve">12 份</w:t>
            </w:r>
            <w:r>
              <w:rPr>
                <w:rFonts w:ascii="Times New Roman" w:eastAsia="SimSun"/>
                <w:color w:val="000000"/>
                <w:sz w:val="20"/>
                <w:szCs w:val="20"/>
              </w:rPr>
              <w:t xml:space="preserve">（10 组差异化合成画像 + Schema + 模板）</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质量指标（独立裁判）</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幻觉率 </w:t>
            </w:r>
            <w:r>
              <w:rPr>
                <w:rFonts w:ascii="Times New Roman" w:eastAsia="SimSun"/>
                <w:b/>
                <w:bCs/>
                <w:color w:val="000000"/>
                <w:sz w:val="20"/>
                <w:szCs w:val="20"/>
              </w:rPr>
              <w:t xml:space="preserve">2.4%</w:t>
            </w:r>
            <w:r>
              <w:rPr>
                <w:rFonts w:ascii="Times New Roman" w:eastAsia="SimSun"/>
                <w:color w:val="000000"/>
                <w:sz w:val="20"/>
                <w:szCs w:val="20"/>
              </w:rPr>
              <w:t xml:space="preserve"> ✅ ｜ 适配率 </w:t>
            </w:r>
            <w:r>
              <w:rPr>
                <w:rFonts w:ascii="Times New Roman" w:eastAsia="SimSun"/>
                <w:b/>
                <w:bCs/>
                <w:color w:val="000000"/>
                <w:sz w:val="20"/>
                <w:szCs w:val="20"/>
              </w:rPr>
              <w:t xml:space="preserve">94.0%</w:t>
            </w:r>
            <w:r>
              <w:rPr>
                <w:rFonts w:ascii="Times New Roman" w:eastAsia="SimSun"/>
                <w:color w:val="000000"/>
                <w:sz w:val="20"/>
                <w:szCs w:val="20"/>
              </w:rPr>
              <w:t xml:space="preserve"> ✅ ｜ 覆盖率 </w:t>
            </w:r>
            <w:r>
              <w:rPr>
                <w:rFonts w:ascii="Times New Roman" w:eastAsia="SimSun"/>
                <w:b/>
                <w:bCs/>
                <w:color w:val="000000"/>
                <w:sz w:val="20"/>
                <w:szCs w:val="20"/>
              </w:rPr>
              <w:t xml:space="preserve">100%</w:t>
            </w:r>
            <w:r>
              <w:rPr>
                <w:rFonts w:ascii="Times New Roman" w:eastAsia="SimSun"/>
                <w:color w:val="000000"/>
                <w:sz w:val="20"/>
                <w:szCs w:val="20"/>
              </w:rPr>
              <w:t xml:space="preserve"> ✅</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单元测试</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后端 </w:t>
            </w:r>
            <w:r>
              <w:rPr>
                <w:rFonts w:ascii="Times New Roman" w:eastAsia="SimSun"/>
                <w:b/>
                <w:bCs/>
                <w:color w:val="000000"/>
                <w:sz w:val="20"/>
                <w:szCs w:val="20"/>
              </w:rPr>
              <w:t xml:space="preserve">797 通过 + 2 跳过</w:t>
            </w:r>
            <w:r>
              <w:rPr>
                <w:rFonts w:ascii="Times New Roman" w:eastAsia="SimSun"/>
                <w:color w:val="000000"/>
                <w:sz w:val="20"/>
                <w:szCs w:val="20"/>
              </w:rPr>
              <w:t xml:space="preserve">（63 文件）+ 前端 </w:t>
            </w:r>
            <w:r>
              <w:rPr>
                <w:rFonts w:ascii="Times New Roman" w:eastAsia="SimSun"/>
                <w:b/>
                <w:bCs/>
                <w:color w:val="000000"/>
                <w:sz w:val="20"/>
                <w:szCs w:val="20"/>
              </w:rPr>
              <w:t xml:space="preserve">569 全过</w:t>
            </w:r>
            <w:r>
              <w:rPr>
                <w:rFonts w:ascii="Times New Roman" w:eastAsia="SimSun"/>
                <w:color w:val="000000"/>
                <w:sz w:val="20"/>
                <w:szCs w:val="20"/>
              </w:rPr>
              <w:t xml:space="preserve">（72 文件）= </w:t>
            </w:r>
            <w:r>
              <w:rPr>
                <w:rFonts w:ascii="Times New Roman" w:eastAsia="SimSun"/>
                <w:b/>
                <w:bCs/>
                <w:color w:val="000000"/>
                <w:sz w:val="20"/>
                <w:szCs w:val="20"/>
              </w:rPr>
              <w:t xml:space="preserve">1366 用例</w:t>
            </w:r>
            <w:r>
              <w:rPr>
                <w:rFonts w:ascii="Times New Roman" w:eastAsia="SimSun"/>
                <w:color w:val="000000"/>
                <w:sz w:val="20"/>
                <w:szCs w:val="20"/>
              </w:rPr>
              <w:t xml:space="preserve">，其中多智能体协同调度 119 例、领域知识生成准确性 244 例</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手动验收</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M-01~M-26 全流程用例（P0 级 11 条）</w:t>
            </w:r>
          </w:p>
        </w:tc>
      </w:tr>
      <w:tr>
        <w:trPr>
          <w:cantSplit/>
        </w:trPr>
        <w:tc>
          <w:tcPr>
            <w:tcW w:type="pct" w:w="32%"/>
            <w:tcMar>
              <w:top w:type="dxa" w:w="60"/>
              <w:left w:type="dxa" w:w="100"/>
              <w:bottom w:type="dxa" w:w="60"/>
              <w:right w:type="dxa" w:w="100"/>
            </w:tcMar>
          </w:tcPr>
          <w:p>
            <w:pPr>
              <w:spacing w:line="276"/>
              <w:jc w:val="left"/>
            </w:pPr>
            <w:r>
              <w:rPr>
                <w:rFonts w:ascii="Times New Roman" w:eastAsia="SimSun"/>
                <w:color w:val="000000"/>
                <w:sz w:val="20"/>
                <w:szCs w:val="20"/>
              </w:rPr>
              <w:t xml:space="preserve">交付物</w:t>
            </w:r>
          </w:p>
        </w:tc>
        <w:tc>
          <w:tcPr>
            <w:tcW w:type="pct" w:w="68%"/>
            <w:tcMar>
              <w:top w:type="dxa" w:w="60"/>
              <w:left w:type="dxa" w:w="100"/>
              <w:bottom w:type="dxa" w:w="60"/>
              <w:right w:type="dxa" w:w="100"/>
            </w:tcMar>
          </w:tcPr>
          <w:p>
            <w:pPr>
              <w:spacing w:line="276"/>
              <w:jc w:val="left"/>
            </w:pPr>
            <w:r>
              <w:rPr>
                <w:rFonts w:ascii="Times New Roman" w:eastAsia="SimSun"/>
                <w:color w:val="000000"/>
                <w:sz w:val="20"/>
                <w:szCs w:val="20"/>
              </w:rPr>
              <w:t xml:space="preserve">Windows 安装包 </w:t>
            </w:r>
            <w:r>
              <w:rPr>
                <w:rFonts w:ascii="Consolas" w:eastAsia="SimSun"/>
                <w:color w:val="000000"/>
                <w:sz w:val="18"/>
                <w:szCs w:val="18"/>
              </w:rPr>
              <w:t xml:space="preserve">KMatch·知链-1.4.0-x64.exe</w:t>
            </w:r>
            <w:r>
              <w:rPr>
                <w:rFonts w:ascii="Times New Roman" w:eastAsia="SimSun"/>
                <w:color w:val="000000"/>
                <w:sz w:val="20"/>
                <w:szCs w:val="20"/>
              </w:rPr>
              <w:t xml:space="preserve">、源代码（开源仓库）、部署说明、测试数据（含 ≥2 组完整输入输出示例）</w:t>
            </w:r>
          </w:p>
        </w:tc>
      </w:tr>
    </w:tbl>
    <w:p>
      <w:pPr>
        <w:spacing w:after="120" w:line="312"/>
      </w:pPr>
    </w:p>
    <w:p>
      <w:pPr>
        <w:pStyle w:val="Heading1"/>
        <w:spacing w:after="160" w:before="360" w:line="312"/>
      </w:pPr>
      <w:r>
        <w:rPr>
          <w:rFonts w:ascii="Times New Roman" w:eastAsia="SimHei"/>
          <w:b/>
          <w:bCs/>
          <w:color w:val="1B6B7A"/>
          <w:sz w:val="32"/>
          <w:szCs w:val="32"/>
        </w:rPr>
        <w:t xml:space="preserve">技术栈</w:t>
      </w:r>
    </w:p>
    <w:p>
      <w:pPr>
        <w:spacing w:after="80" w:line="312"/>
        <w:ind w:firstLine="480"/>
        <w:jc w:val="both"/>
      </w:pPr>
      <w:r>
        <w:rPr>
          <w:rFonts w:ascii="Times New Roman" w:eastAsia="SimSun"/>
          <w:color w:val="000000"/>
          <w:sz w:val="24"/>
          <w:szCs w:val="24"/>
        </w:rPr>
        <w:t xml:space="preserve">Electron 33 + Vue 3 + Element Plus + AntV G6 + Monaco ｜ FastAPI + LangGraph（多智能体编排）｜ 嵌入式图存储（默认）/ Neo4j 5.x（可选）｜ OpenAI 兼容 LLM（DeepSeek V4 Pro，裁判可异源独立配置）｜ 千问 1536 维向量语义检索</w:t>
      </w:r>
    </w:p>
    <w:p>
      <w:pPr>
        <w:pStyle w:val="Heading1"/>
        <w:spacing w:after="160" w:before="360" w:line="312"/>
      </w:pPr>
      <w:r>
        <w:rPr>
          <w:rFonts w:ascii="Times New Roman" w:eastAsia="SimHei"/>
          <w:b/>
          <w:bCs/>
          <w:color w:val="1B6B7A"/>
          <w:sz w:val="32"/>
          <w:szCs w:val="32"/>
        </w:rPr>
        <w:t xml:space="preserve">作品亮点小结</w:t>
      </w:r>
    </w:p>
    <w:p>
      <w:pPr>
        <w:spacing w:after="60" w:line="312"/>
        <w:ind w:left="420" w:hanging="360"/>
        <w:jc w:val="both"/>
      </w:pPr>
      <w:r>
        <w:rPr>
          <w:rFonts w:ascii="Times New Roman" w:eastAsia="SimSun"/>
          <w:color w:val="000000"/>
          <w:sz w:val="24"/>
          <w:szCs w:val="24"/>
        </w:rPr>
        <w:t xml:space="preserve">1. </w:t>
      </w:r>
      <w:r>
        <w:rPr>
          <w:rFonts w:ascii="Times New Roman" w:eastAsia="SimSun"/>
          <w:b/>
          <w:bCs/>
          <w:color w:val="000000"/>
          <w:sz w:val="24"/>
          <w:szCs w:val="24"/>
        </w:rPr>
        <w:t xml:space="preserve">事实底座</w:t>
      </w:r>
      <w:r>
        <w:rPr>
          <w:rFonts w:ascii="Times New Roman" w:eastAsia="SimSun"/>
          <w:color w:val="000000"/>
          <w:sz w:val="24"/>
          <w:szCs w:val="24"/>
        </w:rPr>
        <w:t xml:space="preserve">：四层知识图谱作为全部 Agent 的共享事实源，生成内容逐段可溯源——"每一段教学知识都能回答从哪来"；</w:t>
      </w:r>
    </w:p>
    <w:p>
      <w:pPr>
        <w:spacing w:after="60" w:line="312"/>
        <w:ind w:left="420" w:hanging="360"/>
        <w:jc w:val="both"/>
      </w:pPr>
      <w:r>
        <w:rPr>
          <w:rFonts w:ascii="Times New Roman" w:eastAsia="SimSun"/>
          <w:color w:val="000000"/>
          <w:sz w:val="24"/>
          <w:szCs w:val="24"/>
        </w:rPr>
        <w:t xml:space="preserve">2. </w:t>
      </w:r>
      <w:r>
        <w:rPr>
          <w:rFonts w:ascii="Times New Roman" w:eastAsia="SimSun"/>
          <w:b/>
          <w:bCs/>
          <w:color w:val="000000"/>
          <w:sz w:val="24"/>
          <w:szCs w:val="24"/>
        </w:rPr>
        <w:t xml:space="preserve">博弈抗幻觉</w:t>
      </w:r>
      <w:r>
        <w:rPr>
          <w:rFonts w:ascii="Times New Roman" w:eastAsia="SimSun"/>
          <w:color w:val="000000"/>
          <w:sz w:val="24"/>
          <w:szCs w:val="24"/>
        </w:rPr>
        <w:t xml:space="preserve">：不是单模型自审，而是生成/审核/裁判三方分离、可异源配置，幻觉率实测压至 2.4%；</w:t>
      </w:r>
    </w:p>
    <w:p>
      <w:pPr>
        <w:spacing w:after="60" w:line="312"/>
        <w:ind w:left="420" w:hanging="360"/>
        <w:jc w:val="both"/>
      </w:pPr>
      <w:r>
        <w:rPr>
          <w:rFonts w:ascii="Times New Roman" w:eastAsia="SimSun"/>
          <w:color w:val="000000"/>
          <w:sz w:val="24"/>
          <w:szCs w:val="24"/>
        </w:rPr>
        <w:t xml:space="preserve">3. </w:t>
      </w:r>
      <w:r>
        <w:rPr>
          <w:rFonts w:ascii="Times New Roman" w:eastAsia="SimSun"/>
          <w:b/>
          <w:bCs/>
          <w:color w:val="000000"/>
          <w:sz w:val="24"/>
          <w:szCs w:val="24"/>
        </w:rPr>
        <w:t xml:space="preserve">真个性化</w:t>
      </w:r>
      <w:r>
        <w:rPr>
          <w:rFonts w:ascii="Times New Roman" w:eastAsia="SimSun"/>
          <w:color w:val="000000"/>
          <w:sz w:val="24"/>
          <w:szCs w:val="24"/>
        </w:rPr>
        <w:t xml:space="preserve">：同一知识点对零基础学生和资深开发者生成的是两套措辞与难度完全不同的资源（见测试数据 I/O 示例）；</w:t>
      </w:r>
    </w:p>
    <w:p>
      <w:pPr>
        <w:spacing w:after="60" w:line="312"/>
        <w:ind w:left="420" w:hanging="360"/>
        <w:jc w:val="both"/>
      </w:pPr>
      <w:r>
        <w:rPr>
          <w:rFonts w:ascii="Times New Roman" w:eastAsia="SimSun"/>
          <w:color w:val="000000"/>
          <w:sz w:val="24"/>
          <w:szCs w:val="24"/>
        </w:rPr>
        <w:t xml:space="preserve">4. </w:t>
      </w:r>
      <w:r>
        <w:rPr>
          <w:rFonts w:ascii="Times New Roman" w:eastAsia="SimSun"/>
          <w:b/>
          <w:bCs/>
          <w:color w:val="000000"/>
          <w:sz w:val="24"/>
          <w:szCs w:val="24"/>
        </w:rPr>
        <w:t xml:space="preserve">工程完成度</w:t>
      </w:r>
      <w:r>
        <w:rPr>
          <w:rFonts w:ascii="Times New Roman" w:eastAsia="SimSun"/>
          <w:color w:val="000000"/>
          <w:sz w:val="24"/>
          <w:szCs w:val="24"/>
        </w:rPr>
        <w:t xml:space="preserve">：单文件安装包开箱即用，1366 项自动化测试 + 26 项手动验收用例，发布前经双路代码审查与深度安全扫描。</w:t>
      </w:r>
    </w:p>
    <w:p>
      <w:pPr>
        <w:spacing w:after="80" w:line="312"/>
        <w:ind w:firstLine="480"/>
        <w:jc w:val="both"/>
      </w:pPr>
      <w:r>
        <w:rPr>
          <w:rFonts w:ascii="Times New Roman" w:eastAsia="SimSun"/>
          <w:i/>
          <w:iCs/>
          <w:color w:val="000000"/>
          <w:sz w:val="24"/>
          <w:szCs w:val="24"/>
        </w:rPr>
        <w:t xml:space="preserve">详细设计见《02_作品设计实现方案》；测试数据切片与输入输出示例见《05_测试数据说明》及 `测试数据/` 目录；部署见《04_系统部署说明》。</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888888"/>
        <w:sz w:val="18"/>
        <w:szCs w:val="18"/>
      </w:rPr>
      <w:t xml:space="preserve">KMatch·知链 作品介绍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B6B7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B6B7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B6B7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2026-09-03T09:26:37.407Z</dcterms:created>
  <dcterms:modified xsi:type="dcterms:W3CDTF">2026-09-03T09:26:37.407Z</dcterms:modified>
</cp:coreProperties>
</file>

<file path=docProps/custom.xml><?xml version="1.0" encoding="utf-8"?>
<Properties xmlns="http://schemas.openxmlformats.org/officeDocument/2006/custom-properties" xmlns:vt="http://schemas.openxmlformats.org/officeDocument/2006/docPropsVTypes"/>
</file>