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trHeight w:val="16838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235" w:val="clear"/>
          </w:tcPr>
          <w:p>
            <w:pPr>
              <w:spacing w:before="3944"/>
            </w:pPr>
          </w:p>
          <w:p>
            <w:pPr>
              <w:pBdr>
                <w:bottom w:val="single" w:color="37DCF2" w:sz="6" w:space="8"/>
              </w:pBdr>
              <w:spacing w:after="500"/>
              <w:ind w:left="1200" w:right="800"/>
            </w:pPr>
            <w:r>
              <w:rPr>
                <w:rFonts w:ascii="Calibri" w:eastAsia="SimHei"/>
                <w:color w:val="37DCF2"/>
                <w:spacing w:val="40"/>
                <w:sz w:val="18"/>
                <w:szCs w:val="18"/>
              </w:rPr>
              <w:t xml:space="preserve">D  E  S  I  G  N     A  N  D     I  M  P  L  E  M  E  N  T  A  T  I  O  N</w:t>
            </w:r>
          </w:p>
          <w:p>
            <w:pPr>
              <w:spacing w:after="100" w:line="920" w:lineRule="atLeast"/>
              <w:ind w:left="1200"/>
            </w:pPr>
            <w:r>
              <w:rPr>
                <w:rFonts w:ascii="Arial" w:eastAsia="SimHei"/>
                <w:b/>
                <w:bCs/>
                <w:color w:val="FFFFFF"/>
                <w:sz w:val="80"/>
                <w:szCs w:val="80"/>
              </w:rPr>
              <w:t xml:space="preserve">KMatch·知链</w:t>
            </w:r>
          </w:p>
          <w:p>
            <w:pPr>
              <w:spacing w:after="300" w:line="920" w:lineRule="atLeast"/>
              <w:ind w:left="1200"/>
            </w:pPr>
            <w:r>
              <w:rPr>
                <w:rFonts w:ascii="Arial" w:eastAsia="SimHei"/>
                <w:b/>
                <w:bCs/>
                <w:color w:val="FFFFFF"/>
                <w:sz w:val="80"/>
                <w:szCs w:val="80"/>
              </w:rPr>
              <w:t xml:space="preserve">作品设计实现方案</w:t>
            </w:r>
          </w:p>
          <w:p>
            <w:pPr>
              <w:spacing w:after="800"/>
              <w:ind w:left="1200"/>
            </w:pPr>
            <w:r>
              <w:rPr>
                <w:rFonts w:ascii="Arial" w:eastAsia="Microsoft YaHei"/>
                <w:color w:val="B0B8C0"/>
                <w:sz w:val="24"/>
                <w:szCs w:val="24"/>
              </w:rPr>
              <w:t xml:space="preserve">领域知识个性化生成与多智能体协同决策系统研究（赛题 XH-202630）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作品：KMatch·知链 — 知识图谱驱动的多智能体协同个性化学习平台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版本：v1.3.4 ｜ 日期：2026-09-03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交付形态：Windows 桌面应用（NSIS 安装包）+ 开源仓库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源代码：github.com/origin0722/KMatch-Desktop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发行物：KMatch·知链-1.3.4-x64.exe</w:t>
            </w:r>
          </w:p>
          <w:p>
            <w:pPr>
              <w:spacing w:before="3944"/>
            </w:pPr>
          </w:p>
          <w:p>
            <w:pPr>
              <w:pBdr>
                <w:top w:val="single" w:color="37DCF2" w:sz="2" w:space="8"/>
              </w:pBdr>
              <w:spacing w:before="200"/>
              <w:ind w:left="1200" w:right="800"/>
            </w:pPr>
            <w:r>
              <w:rPr>
                <w:rFonts w:ascii="Arial" w:eastAsia="Microsoft YaHei"/>
                <w:color w:val="687078"/>
                <w:sz w:val="16"/>
                <w:szCs w:val="16"/>
              </w:rPr>
              <w:t xml:space="preserve">KMatch·知链</w:t>
            </w:r>
            <w:r>
              <w:t xml:space="preserve">                                        </w:t>
            </w:r>
            <w:r>
              <w:rPr>
                <w:rFonts w:ascii="Arial" w:eastAsia="Microsoft YaHei"/>
                <w:color w:val="687078"/>
                <w:sz w:val="16"/>
                <w:szCs w:val="16"/>
              </w:rPr>
              <w:t xml:space="preserve">2026-09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docGrid w:linePitch="360"/>
        </w:sectPr>
      </w:pPr>
    </w:p>
    <w:p>
      <w:pPr>
        <w:spacing w:after="360" w:before="480"/>
        <w:jc w:val="center"/>
      </w:pPr>
      <w:r>
        <w:rPr>
          <w:rFonts w:ascii="Times New Roman" w:eastAsia="SimHei"/>
          <w:b/>
          <w:bCs/>
          <w:sz w:val="32"/>
          <w:szCs w:val="32"/>
        </w:rPr>
        <w:t xml:space="preserve">目  录</w:t>
      </w:r>
    </w:p>
    <w:sdt>
      <w:sdtPr>
        <w:alias w:val="Table of Contents"/>
      </w:sdtPr>
      <w:sdtContent>
        <w:p>
          <w:r>
            <w:fldChar w:fldCharType="begin" w:dirty="true"/>
          </w:r>
          <w:r>
            <w:instrText xml:space="preserve">TOC \h \o "1-3"</w:instrText>
          </w:r>
          <w:r>
            <w:fldChar w:fldCharType="separate"/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0" w:history="1">
            <w:r>
              <w:rPr>
                <w:rStyle w:val="Hyperlink"/>
              </w:rPr>
              <w:t>1. 项目概述</w:t>
            </w:r>
            <w:r>
              <w:tab/>
            </w:r>
            <w:r>
              <w:fldChar w:fldCharType="begin"/>
            </w:r>
            <w:r>
              <w:instrText xml:space="preserve"> PAGEREF _Toc100000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1" w:history="1">
            <w:r>
              <w:rPr>
                <w:rStyle w:val="Hyperlink"/>
              </w:rPr>
              <w:t>1.1 赛题背景与痛点</w:t>
            </w:r>
            <w:r>
              <w:tab/>
            </w:r>
            <w:r>
              <w:fldChar w:fldCharType="begin"/>
            </w:r>
            <w:r>
              <w:instrText xml:space="preserve"> PAGEREF _Toc100001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2" w:history="1">
            <w:r>
              <w:rPr>
                <w:rStyle w:val="Hyperlink"/>
              </w:rPr>
              <w:t>1.2 目标与定位</w:t>
            </w:r>
            <w:r>
              <w:tab/>
            </w:r>
            <w:r>
              <w:fldChar w:fldCharType="begin"/>
            </w:r>
            <w:r>
              <w:instrText xml:space="preserve"> PAGEREF _Toc100002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3" w:history="1">
            <w:r>
              <w:rPr>
                <w:rStyle w:val="Hyperlink"/>
              </w:rPr>
              <w:t>1.3 核心创新点</w:t>
            </w:r>
            <w:r>
              <w:tab/>
            </w:r>
            <w:r>
              <w:fldChar w:fldCharType="begin"/>
            </w:r>
            <w:r>
              <w:instrText xml:space="preserve"> PAGEREF _Toc100003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4" w:history="1">
            <w:r>
              <w:rPr>
                <w:rStyle w:val="Hyperlink"/>
              </w:rPr>
              <w:t>2. 系统架构</w:t>
            </w:r>
            <w:r>
              <w:tab/>
            </w:r>
            <w:r>
              <w:fldChar w:fldCharType="begin"/>
            </w:r>
            <w:r>
              <w:instrText xml:space="preserve"> PAGEREF _Toc100004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5" w:history="1">
            <w:r>
              <w:rPr>
                <w:rStyle w:val="Hyperlink"/>
              </w:rPr>
              <w:t>2.1 三层架构总览</w:t>
            </w:r>
            <w:r>
              <w:tab/>
            </w:r>
            <w:r>
              <w:fldChar w:fldCharType="begin"/>
            </w:r>
            <w:r>
              <w:instrText xml:space="preserve"> PAGEREF _Toc100005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6" w:history="1">
            <w:r>
              <w:rPr>
                <w:rStyle w:val="Hyperlink"/>
              </w:rPr>
              <w:t>2.2 四层知识图谱设计</w:t>
            </w:r>
            <w:r>
              <w:tab/>
            </w:r>
            <w:r>
              <w:fldChar w:fldCharType="begin"/>
            </w:r>
            <w:r>
              <w:instrText xml:space="preserve"> PAGEREF _Toc100006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7" w:history="1">
            <w:r>
              <w:rPr>
                <w:rStyle w:val="Hyperlink"/>
              </w:rPr>
              <w:t>2.3 进程拓扑</w:t>
            </w:r>
            <w:r>
              <w:tab/>
            </w:r>
            <w:r>
              <w:fldChar w:fldCharType="begin"/>
            </w:r>
            <w:r>
              <w:instrText xml:space="preserve"> PAGEREF _Toc100007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8" w:history="1">
            <w:r>
              <w:rPr>
                <w:rStyle w:val="Hyperlink"/>
              </w:rPr>
              <w:t>2.4 技术栈选型</w:t>
            </w:r>
            <w:r>
              <w:tab/>
            </w:r>
            <w:r>
              <w:fldChar w:fldCharType="begin"/>
            </w:r>
            <w:r>
              <w:instrText xml:space="preserve"> PAGEREF _Toc100008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9" w:history="1">
            <w:r>
              <w:rPr>
                <w:rStyle w:val="Hyperlink"/>
              </w:rPr>
              <w:t>3. 多智能体协同机制（对应赛题要求(2)(4)①）</w:t>
            </w:r>
            <w:r>
              <w:tab/>
            </w:r>
            <w:r>
              <w:fldChar w:fldCharType="begin"/>
            </w:r>
            <w:r>
              <w:instrText xml:space="preserve"> PAGEREF _Toc100009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0" w:history="1">
            <w:r>
              <w:rPr>
                <w:rStyle w:val="Hyperlink"/>
              </w:rPr>
              <w:t>3.1 角色分工：7 个核心 Agent + 2 个辅助 Agent</w:t>
            </w:r>
            <w:r>
              <w:tab/>
            </w:r>
            <w:r>
              <w:fldChar w:fldCharType="begin"/>
            </w:r>
            <w:r>
              <w:instrText xml:space="preserve"> PAGEREF _Toc100010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1" w:history="1">
            <w:r>
              <w:rPr>
                <w:rStyle w:val="Hyperlink"/>
              </w:rPr>
              <w:t>3.2 「分析—生成—校验—决策」协同闭环</w:t>
            </w:r>
            <w:r>
              <w:tab/>
            </w:r>
            <w:r>
              <w:fldChar w:fldCharType="begin"/>
            </w:r>
            <w:r>
              <w:instrText xml:space="preserve"> PAGEREF _Toc100011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2" w:history="1">
            <w:r>
              <w:rPr>
                <w:rStyle w:val="Hyperlink"/>
              </w:rPr>
              <w:t>3.3 辩论与交叉验证抗幻觉</w:t>
            </w:r>
            <w:r>
              <w:tab/>
            </w:r>
            <w:r>
              <w:fldChar w:fldCharType="begin"/>
            </w:r>
            <w:r>
              <w:instrText xml:space="preserve"> PAGEREF _Toc100012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3" w:history="1">
            <w:r>
              <w:rPr>
                <w:rStyle w:val="Hyperlink"/>
              </w:rPr>
              <w:t>3.4 知识溯源约束生成</w:t>
            </w:r>
            <w:r>
              <w:tab/>
            </w:r>
            <w:r>
              <w:fldChar w:fldCharType="begin"/>
            </w:r>
            <w:r>
              <w:instrText xml:space="preserve"> PAGEREF _Toc100013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4" w:history="1">
            <w:r>
              <w:rPr>
                <w:rStyle w:val="Hyperlink"/>
              </w:rPr>
              <w:t>4. 知识图谱引擎（对应赛题要求(2) 知识库整合）</w:t>
            </w:r>
            <w:r>
              <w:tab/>
            </w:r>
            <w:r>
              <w:fldChar w:fldCharType="begin"/>
            </w:r>
            <w:r>
              <w:instrText xml:space="preserve"> PAGEREF _Toc100014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5" w:history="1">
            <w:r>
              <w:rPr>
                <w:rStyle w:val="Hyperlink"/>
              </w:rPr>
              <w:t>5. 个性化资源生成（对应赛题要求(2) 至少 3 种形态）</w:t>
            </w:r>
            <w:r>
              <w:tab/>
            </w:r>
            <w:r>
              <w:fldChar w:fldCharType="begin"/>
            </w:r>
            <w:r>
              <w:instrText xml:space="preserve"> PAGEREF _Toc100015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6" w:history="1">
            <w:r>
              <w:rPr>
                <w:rStyle w:val="Hyperlink"/>
              </w:rPr>
              <w:t>5.1 三形态资源</w:t>
            </w:r>
            <w:r>
              <w:tab/>
            </w:r>
            <w:r>
              <w:fldChar w:fldCharType="begin"/>
            </w:r>
            <w:r>
              <w:instrText xml:space="preserve"> PAGEREF _Toc100016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7" w:history="1">
            <w:r>
              <w:rPr>
                <w:rStyle w:val="Hyperlink"/>
              </w:rPr>
              <w:t>5.2 画像驱动的难度自适应</w:t>
            </w:r>
            <w:r>
              <w:tab/>
            </w:r>
            <w:r>
              <w:fldChar w:fldCharType="begin"/>
            </w:r>
            <w:r>
              <w:instrText xml:space="preserve"> PAGEREF _Toc100017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8" w:history="1">
            <w:r>
              <w:rPr>
                <w:rStyle w:val="Hyperlink"/>
              </w:rPr>
              <w:t>5.3 文风契约</w:t>
            </w:r>
            <w:r>
              <w:tab/>
            </w:r>
            <w:r>
              <w:fldChar w:fldCharType="begin"/>
            </w:r>
            <w:r>
              <w:instrText xml:space="preserve"> PAGEREF _Toc100018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9" w:history="1">
            <w:r>
              <w:rPr>
                <w:rStyle w:val="Hyperlink"/>
              </w:rPr>
              <w:t>6. 动态反馈与启发式导学（对应赛题要求(3)②(4)②）</w:t>
            </w:r>
            <w:r>
              <w:tab/>
            </w:r>
            <w:r>
              <w:fldChar w:fldCharType="begin"/>
            </w:r>
            <w:r>
              <w:instrText xml:space="preserve"> PAGEREF _Toc100019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0" w:history="1">
            <w:r>
              <w:rPr>
                <w:rStyle w:val="Hyperlink"/>
              </w:rPr>
              <w:t>7. 可视化报告（对应赛题要求(3)①）</w:t>
            </w:r>
            <w:r>
              <w:tab/>
            </w:r>
            <w:r>
              <w:fldChar w:fldCharType="begin"/>
            </w:r>
            <w:r>
              <w:instrText xml:space="preserve"> PAGEREF _Toc100020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1" w:history="1">
            <w:r>
              <w:rPr>
                <w:rStyle w:val="Hyperlink"/>
              </w:rPr>
              <w:t>8. 质量检测体系（对应评分-实用价值 30 分）</w:t>
            </w:r>
            <w:r>
              <w:tab/>
            </w:r>
            <w:r>
              <w:fldChar w:fldCharType="begin"/>
            </w:r>
            <w:r>
              <w:instrText xml:space="preserve"> PAGEREF _Toc100021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2" w:history="1">
            <w:r>
              <w:rPr>
                <w:rStyle w:val="Hyperlink"/>
              </w:rPr>
              <w:t>8.1 三指标定义与实测（10 组差异化画像 × 83 条资源）</w:t>
            </w:r>
            <w:r>
              <w:tab/>
            </w:r>
            <w:r>
              <w:fldChar w:fldCharType="begin"/>
            </w:r>
            <w:r>
              <w:instrText xml:space="preserve"> PAGEREF _Toc100022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3" w:history="1">
            <w:r>
              <w:rPr>
                <w:rStyle w:val="Hyperlink"/>
              </w:rPr>
              <w:t>8.2 黄金回归集</w:t>
            </w:r>
            <w:r>
              <w:tab/>
            </w:r>
            <w:r>
              <w:fldChar w:fldCharType="begin"/>
            </w:r>
            <w:r>
              <w:instrText xml:space="preserve"> PAGEREF _Toc100023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4" w:history="1">
            <w:r>
              <w:rPr>
                <w:rStyle w:val="Hyperlink"/>
              </w:rPr>
              <w:t>9. 两类场景全流程</w:t>
            </w:r>
            <w:r>
              <w:tab/>
            </w:r>
            <w:r>
              <w:fldChar w:fldCharType="begin"/>
            </w:r>
            <w:r>
              <w:instrText xml:space="preserve"> PAGEREF _Toc100024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5" w:history="1">
            <w:r>
              <w:rPr>
                <w:rStyle w:val="Hyperlink"/>
              </w:rPr>
              <w:t>9.1 场景一 · 无项目技能训练（主线闭环）</w:t>
            </w:r>
            <w:r>
              <w:tab/>
            </w:r>
            <w:r>
              <w:fldChar w:fldCharType="begin"/>
            </w:r>
            <w:r>
              <w:instrText xml:space="preserve"> PAGEREF _Toc100025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6" w:history="1">
            <w:r>
              <w:rPr>
                <w:rStyle w:val="Hyperlink"/>
              </w:rPr>
              <w:t>9.2 场景二 · 有项目二次开发</w:t>
            </w:r>
            <w:r>
              <w:tab/>
            </w:r>
            <w:r>
              <w:fldChar w:fldCharType="begin"/>
            </w:r>
            <w:r>
              <w:instrText xml:space="preserve"> PAGEREF _Toc100026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7" w:history="1">
            <w:r>
              <w:rPr>
                <w:rStyle w:val="Hyperlink"/>
              </w:rPr>
              <w:t>10. 桌面 IDE 形态</w:t>
            </w:r>
            <w:r>
              <w:tab/>
            </w:r>
            <w:r>
              <w:fldChar w:fldCharType="begin"/>
            </w:r>
            <w:r>
              <w:instrText xml:space="preserve"> PAGEREF _Toc100027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8" w:history="1">
            <w:r>
              <w:rPr>
                <w:rStyle w:val="Hyperlink"/>
              </w:rPr>
              <w:t>11. 部署与测试</w:t>
            </w:r>
            <w:r>
              <w:tab/>
            </w:r>
            <w:r>
              <w:fldChar w:fldCharType="begin"/>
            </w:r>
            <w:r>
              <w:instrText xml:space="preserve"> PAGEREF _Toc100028 \h </w:instrText>
            </w:r>
            <w:r>
              <w:fldChar w:fldCharType="separate"/>
            </w:r>
            <w:r>
              <w:t>15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9" w:history="1">
            <w:r>
              <w:rPr>
                <w:rStyle w:val="Hyperlink"/>
              </w:rPr>
              <w:t>11.1 部署</w:t>
            </w:r>
            <w:r>
              <w:tab/>
            </w:r>
            <w:r>
              <w:fldChar w:fldCharType="begin"/>
            </w:r>
            <w:r>
              <w:instrText xml:space="preserve"> PAGEREF _Toc100029 \h </w:instrText>
            </w:r>
            <w:r>
              <w:fldChar w:fldCharType="separate"/>
            </w:r>
            <w:r>
              <w:t>15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0" w:history="1">
            <w:r>
              <w:rPr>
                <w:rStyle w:val="Hyperlink"/>
              </w:rPr>
              <w:t>11.2 测试</w:t>
            </w:r>
            <w:r>
              <w:tab/>
            </w:r>
            <w:r>
              <w:fldChar w:fldCharType="begin"/>
            </w:r>
            <w:r>
              <w:instrText xml:space="preserve"> PAGEREF _Toc100030 \h </w:instrText>
            </w:r>
            <w:r>
              <w:fldChar w:fldCharType="separate"/>
            </w:r>
            <w:r>
              <w:t>15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1" w:history="1">
            <w:r>
              <w:rPr>
                <w:rStyle w:val="Hyperlink"/>
              </w:rPr>
              <w:t>11.3 数据合规（对应赛题要求(5)）</w:t>
            </w:r>
            <w:r>
              <w:tab/>
            </w:r>
            <w:r>
              <w:fldChar w:fldCharType="begin"/>
            </w:r>
            <w:r>
              <w:instrText xml:space="preserve"> PAGEREF _Toc100031 \h 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32" w:history="1">
            <w:r>
              <w:rPr>
                <w:rStyle w:val="Hyperlink"/>
              </w:rPr>
              <w:t>12. 赛题对标自查</w:t>
            </w:r>
            <w:r>
              <w:tab/>
            </w:r>
            <w:r>
              <w:fldChar w:fldCharType="begin"/>
            </w:r>
            <w:r>
              <w:instrText xml:space="preserve"> PAGEREF _Toc100032 \h 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33" w:history="1">
            <w:r>
              <w:rPr>
                <w:rStyle w:val="Hyperlink"/>
              </w:rPr>
              <w:t>13. 创新点总结与展望</w:t>
            </w:r>
            <w:r>
              <w:tab/>
            </w:r>
            <w:r>
              <w:fldChar w:fldCharType="begin"/>
            </w:r>
            <w:r>
              <w:instrText xml:space="preserve"> PAGEREF _Toc100033 \h 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pacing w:before="200"/>
      </w:pPr>
      <w:r>
        <w:rPr>
          <w:rFonts w:ascii="Times New Roman" w:eastAsia="SimSun"/>
          <w:i/>
          <w:iCs/>
          <w:color w:val="888888"/>
          <w:sz w:val="18"/>
          <w:szCs w:val="18"/>
        </w:rPr>
        <w:t xml:space="preserve">注：本目录由域代码生成。如编辑后页码变动，请右键目录选择“更新域”刷新页码。</w:t>
      </w:r>
    </w:p>
    <w:p>
      <w:pPr>
        <w:sectPr>
          <w:headerReference w:type="default" r:id="rId7"/>
          <w:footerReference w:type="default" r:id="rId8"/>
          <w:type w:val="nextPage"/>
          <w:pgSz w:w="11906" w:h="16838" w:orient="portrait"/>
          <w:pgMar w:top="1440" w:right="1417" w:bottom="1440" w:left="1701" w:header="708" w:footer="708" w:gutter="0"/>
          <w:pgNumType w:start="1" w:fmt="upperRoman"/>
          <w:docGrid w:linePitch="360"/>
        </w:sectPr>
      </w:pPr>
    </w:p>
    <w:p>
      <w:pPr>
        <w:pStyle w:val="Heading1"/>
        <w:spacing w:after="160" w:before="360" w:line="312"/>
      </w:pPr>
      <w:bookmarkStart w:id="100000" w:name="_Toc100000"/>
      <w:r>
        <w:rPr>
          <w:rFonts w:ascii="Times New Roman" w:eastAsia="SimHei"/>
          <w:b/>
          <w:bCs/>
          <w:color w:val="1B6B7A"/>
          <w:sz w:val="32"/>
          <w:szCs w:val="32"/>
        </w:rPr>
        <w:t xml:space="preserve">1. 项目概述</w:t>
      </w:r>
      <w:bookmarkEnd w:id="100000"/>
    </w:p>
    <w:p>
      <w:pPr>
        <w:pStyle w:val="Heading2"/>
        <w:spacing w:after="120" w:before="240" w:line="312"/>
      </w:pPr>
      <w:bookmarkStart w:id="100001" w:name="_Toc100001"/>
      <w:r>
        <w:rPr>
          <w:rFonts w:ascii="Times New Roman" w:eastAsia="SimHei"/>
          <w:b/>
          <w:bCs/>
          <w:color w:val="1B6B7A"/>
          <w:sz w:val="28"/>
          <w:szCs w:val="28"/>
        </w:rPr>
        <w:t xml:space="preserve">1.1 赛题背景与痛点</w:t>
      </w:r>
      <w:bookmarkEnd w:id="100001"/>
    </w:p>
    <w:p>
      <w:pPr>
        <w:keepNext/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大模型为教育内容的按需生成提供了可能，但在垂直领域技能培训中存在三大痼疾：</w:t>
      </w:r>
    </w:p>
    <w:tbl>
      <w:tblPr>
        <w:tblW w:type="pct" w:w="100%"/>
        <w:tblBorders>
          <w:top w:val="single" w:color="1B6B7A" w:sz="4"/>
          <w:left w:val="none" w:color="FFFFFF" w:sz="0"/>
          <w:bottom w:val="single" w:color="1B6B7A" w:sz="4"/>
          <w:right w:val="none" w:color="FFFFFF" w:sz="0"/>
          <w:insideH w:val="single" w:color="C8DDE2" w:sz="1"/>
          <w:insideV w:val="none" w:color="FFFFFF" w:sz="0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9%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color w:val="FFFFFF"/>
                <w:sz w:val="20"/>
                <w:szCs w:val="20"/>
              </w:rPr>
              <w:t xml:space="preserve">痛点</w:t>
            </w:r>
          </w:p>
        </w:tc>
        <w:tc>
          <w:tcPr>
            <w:tcW w:type="pct" w:w="40%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color w:val="FFFFFF"/>
                <w:sz w:val="20"/>
                <w:szCs w:val="20"/>
              </w:rPr>
              <w:t xml:space="preserve">表现</w:t>
            </w:r>
          </w:p>
        </w:tc>
        <w:tc>
          <w:tcPr>
            <w:tcW w:type="pct" w:w="40%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color w:val="FFFFFF"/>
                <w:sz w:val="20"/>
                <w:szCs w:val="20"/>
              </w:rPr>
              <w:t xml:space="preserve">本作品对策</w:t>
            </w:r>
          </w:p>
        </w:tc>
      </w:tr>
      <w:tr>
        <w:trPr>
          <w:cantSplit/>
        </w:trPr>
        <w:tc>
          <w:tcPr>
            <w:tcW w:type="pct" w:w="19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/>
                <w:bCs/>
                <w:color w:val="000000"/>
                <w:sz w:val="20"/>
                <w:szCs w:val="20"/>
              </w:rPr>
              <w:t xml:space="preserve">幻觉</w:t>
            </w:r>
          </w:p>
        </w:tc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000000"/>
                <w:sz w:val="20"/>
                <w:szCs w:val="20"/>
              </w:rPr>
              <w:t xml:space="preserve">生成专业实操指南时输出不符合行业规范的内容，在教育培训中不可接受</w:t>
            </w:r>
          </w:p>
        </w:tc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000000"/>
                <w:sz w:val="20"/>
                <w:szCs w:val="20"/>
              </w:rPr>
              <w:t xml:space="preserve">知识图谱事实锚定 + 生成-审核-打回博弈 + 独立裁判双口径质检</w:t>
            </w:r>
          </w:p>
        </w:tc>
      </w:tr>
      <w:tr>
        <w:trPr>
          <w:cantSplit/>
        </w:trPr>
        <w:tc>
          <w:tcPr>
            <w:tcW w:type="pct" w:w="19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/>
                <w:bCs/>
                <w:color w:val="000000"/>
                <w:sz w:val="20"/>
                <w:szCs w:val="20"/>
              </w:rPr>
              <w:t xml:space="preserve">个性化与专业性难调和</w:t>
            </w:r>
          </w:p>
        </w:tc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000000"/>
                <w:sz w:val="20"/>
                <w:szCs w:val="20"/>
              </w:rPr>
              <w:t xml:space="preserve">放开限制迎合学情则失准，严格限制保准则失去个性</w:t>
            </w:r>
          </w:p>
        </w:tc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000000"/>
                <w:sz w:val="20"/>
                <w:szCs w:val="20"/>
              </w:rPr>
              <w:t xml:space="preserve">画像驱动难度自适应与图谱事实约束</w:t>
            </w:r>
            <w:r>
              <w:rPr>
                <w:rFonts w:ascii="Times New Roman" w:eastAsia="SimSun"/>
                <w:b/>
                <w:bCs/>
                <w:color w:val="000000"/>
                <w:sz w:val="20"/>
                <w:szCs w:val="20"/>
              </w:rPr>
              <w:t xml:space="preserve">解耦分层</w:t>
            </w:r>
            <w:r>
              <w:rPr>
                <w:rFonts w:ascii="Times New Roman" w:eastAsia="SimSun"/>
                <w:color w:val="000000"/>
                <w:sz w:val="20"/>
                <w:szCs w:val="20"/>
              </w:rPr>
              <w:t xml:space="preserve">：风格适配让位于事实底线</w:t>
            </w:r>
          </w:p>
        </w:tc>
      </w:tr>
      <w:tr>
        <w:trPr>
          <w:cantSplit/>
        </w:trPr>
        <w:tc>
          <w:tcPr>
            <w:tcW w:type="pct" w:w="19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/>
                <w:bCs/>
                <w:color w:val="000000"/>
                <w:sz w:val="20"/>
                <w:szCs w:val="20"/>
              </w:rPr>
              <w:t xml:space="preserve">千人一面</w:t>
            </w:r>
          </w:p>
        </w:tc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000000"/>
                <w:sz w:val="20"/>
                <w:szCs w:val="20"/>
              </w:rPr>
              <w:t xml:space="preserve">静态资源分发无法匹配差异化学习者</w:t>
            </w:r>
          </w:p>
        </w:tc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000000"/>
                <w:sz w:val="20"/>
                <w:szCs w:val="20"/>
              </w:rPr>
              <w:t xml:space="preserve">画像（学历背景/理论水平/VARK 风格/学时节奏）驱动的路径与资源双个性化</w:t>
            </w:r>
          </w:p>
        </w:tc>
      </w:tr>
    </w:tbl>
    <w:p>
      <w:pPr>
        <w:spacing w:after="120" w:line="312"/>
      </w:pPr>
    </w:p>
    <w:p>
      <w:pPr>
        <w:pStyle w:val="Heading2"/>
        <w:spacing w:after="120" w:before="240" w:line="312"/>
      </w:pPr>
      <w:bookmarkStart w:id="100002" w:name="_Toc100002"/>
      <w:r>
        <w:rPr>
          <w:rFonts w:ascii="Times New Roman" w:eastAsia="SimHei"/>
          <w:b/>
          <w:bCs/>
          <w:color w:val="1B6B7A"/>
          <w:sz w:val="28"/>
          <w:szCs w:val="28"/>
        </w:rPr>
        <w:t xml:space="preserve">1.2 目标与定位</w:t>
      </w:r>
      <w:bookmarkEnd w:id="100002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面向 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Python 编程垂直领域</w:t>
      </w:r>
      <w:r>
        <w:rPr>
          <w:rFonts w:ascii="Times New Roman" w:eastAsia="SimSun"/>
          <w:color w:val="000000"/>
          <w:sz w:val="24"/>
          <w:szCs w:val="24"/>
        </w:rPr>
        <w:t xml:space="preserve">的技能培训，构建覆盖两类场景的完整闭环系统：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场景一 · 无项目技能训练</w:t>
      </w:r>
      <w:r>
        <w:rPr>
          <w:rFonts w:ascii="Times New Roman" w:eastAsia="SimSun"/>
          <w:color w:val="000000"/>
          <w:sz w:val="24"/>
          <w:szCs w:val="24"/>
        </w:rPr>
        <w:t xml:space="preserve">：学情画像构建 → 多智能体协同调度（诊断/生成/审核）→ 领域知识个性化生成 → 交互反馈 → 动态决策更新；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场景二 · 有项目二次开发</w:t>
      </w:r>
      <w:r>
        <w:rPr>
          <w:rFonts w:ascii="Times New Roman" w:eastAsia="SimSun"/>
          <w:color w:val="000000"/>
          <w:sz w:val="24"/>
          <w:szCs w:val="24"/>
        </w:rPr>
        <w:t xml:space="preserve">：真实代码项目自动解析为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项目代码图谱</w:t>
      </w:r>
      <w:r>
        <w:rPr>
          <w:rFonts w:ascii="Times New Roman" w:eastAsia="SimSun"/>
          <w:color w:val="000000"/>
          <w:sz w:val="24"/>
          <w:szCs w:val="24"/>
        </w:rPr>
        <w:t xml:space="preserve">，代码审查/代码测试双 Agent 协同给出架构解读与质量反馈，薄弱点反向沉淀入学习路径。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产品以 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Electron + Monaco 桌面 IDE</w:t>
      </w:r>
      <w:r>
        <w:rPr>
          <w:rFonts w:ascii="Times New Roman" w:eastAsia="SimSun"/>
          <w:color w:val="000000"/>
          <w:sz w:val="24"/>
          <w:szCs w:val="24"/>
        </w:rPr>
        <w:t xml:space="preserve"> 形态交付，端用户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免 Docker、免命令行、免改配置文件</w:t>
      </w:r>
      <w:r>
        <w:rPr>
          <w:rFonts w:ascii="Times New Roman" w:eastAsia="SimSun"/>
          <w:color w:val="000000"/>
          <w:sz w:val="24"/>
          <w:szCs w:val="24"/>
        </w:rPr>
        <w:t xml:space="preserve">。</w:t>
      </w:r>
    </w:p>
    <w:p>
      <w:pPr>
        <w:pStyle w:val="Heading2"/>
        <w:spacing w:after="120" w:before="240" w:line="312"/>
      </w:pPr>
      <w:bookmarkStart w:id="100003" w:name="_Toc100003"/>
      <w:r>
        <w:rPr>
          <w:rFonts w:ascii="Times New Roman" w:eastAsia="SimHei"/>
          <w:b/>
          <w:bCs/>
          <w:color w:val="1B6B7A"/>
          <w:sz w:val="28"/>
          <w:szCs w:val="28"/>
        </w:rPr>
        <w:t xml:space="preserve">1.3 核心创新点</w:t>
      </w:r>
      <w:bookmarkEnd w:id="100003"/>
    </w:p>
    <w:p>
      <w:pPr>
        <w:spacing w:after="60" w:line="312"/>
        <w:ind w:left="420" w:hanging="36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1. 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四层知识图谱作为多 Agent 共享事实底座</w:t>
      </w:r>
      <w:r>
        <w:rPr>
          <w:rFonts w:ascii="Times New Roman" w:eastAsia="SimSun"/>
          <w:color w:val="000000"/>
          <w:sz w:val="24"/>
          <w:szCs w:val="24"/>
        </w:rPr>
        <w:t xml:space="preserve">——领域元知识 → 项目框架 → 代码实体 → 演化扩展，292 个元知识节点 + 423 题的知识库切片随包分发，所有 Agent 的输入输出均锚定图谱节点，从源头约束生成边界；</w:t>
      </w:r>
    </w:p>
    <w:p>
      <w:pPr>
        <w:spacing w:after="60" w:line="312"/>
        <w:ind w:left="420" w:hanging="36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2. 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「辩论与交叉验证」抗幻觉机制</w:t>
      </w:r>
      <w:r>
        <w:rPr>
          <w:rFonts w:ascii="Times New Roman" w:eastAsia="SimSun"/>
          <w:color w:val="000000"/>
          <w:sz w:val="24"/>
          <w:szCs w:val="24"/>
        </w:rPr>
        <w:t xml:space="preserve">——内容审核 Agent 对照图谱事实逐条校验生成内容（含溯源校验：引用了不存在节点即打回），不合格定向打回并注入修正提示再生，多轮博弈直至通过或上限终止；</w:t>
      </w:r>
    </w:p>
    <w:p>
      <w:pPr>
        <w:spacing w:after="60" w:line="312"/>
        <w:ind w:left="420" w:hanging="36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3. 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独立裁判（LLM-as-Judge）双口径质检</w:t>
      </w:r>
      <w:r>
        <w:rPr>
          <w:rFonts w:ascii="Times New Roman" w:eastAsia="SimSun"/>
          <w:color w:val="000000"/>
          <w:sz w:val="24"/>
          <w:szCs w:val="24"/>
        </w:rPr>
        <w:t xml:space="preserve">——生成质量不由"作者自批"，由可异源配置的独立裁判模型逐资源判定幻觉/难度，幻觉率 2.4%、适配率 94.0%、覆盖率 100%（赛题达标线 &lt;5% / ≥85% / ≥90%），并以 12 例黄金回归集钉住裁判行为；</w:t>
      </w:r>
    </w:p>
    <w:p>
      <w:pPr>
        <w:spacing w:after="60" w:line="312"/>
        <w:ind w:left="420" w:hanging="36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4. 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画像驱动的三形态资源生成</w:t>
      </w:r>
      <w:r>
        <w:rPr>
          <w:rFonts w:ascii="Times New Roman" w:eastAsia="SimSun"/>
          <w:color w:val="000000"/>
          <w:sz w:val="24"/>
          <w:szCs w:val="24"/>
        </w:rPr>
        <w:t xml:space="preserve">——同一知识节点按学习者画像生成分层讲义 / 阶梯式实操指南 / 分阶测试题三种形态，难度与措辞随 </w:t>
      </w:r>
      <w:r>
        <w:rPr>
          <w:rFonts w:ascii="Consolas" w:eastAsia="SimSun"/>
          <w:color w:val="000000"/>
          <w:sz w:val="22"/>
          <w:szCs w:val="22"/>
        </w:rPr>
        <w:t xml:space="preserve">adaptation_profile</w:t>
      </w:r>
      <w:r>
        <w:rPr>
          <w:rFonts w:ascii="Times New Roman" w:eastAsia="SimSun"/>
          <w:color w:val="000000"/>
          <w:sz w:val="24"/>
          <w:szCs w:val="24"/>
        </w:rPr>
        <w:t xml:space="preserve">（beginner/intermediate/advanced）自适应，每段内容标注 </w:t>
      </w:r>
      <w:r>
        <w:rPr>
          <w:rFonts w:ascii="Consolas" w:eastAsia="SimSun"/>
          <w:color w:val="000000"/>
          <w:sz w:val="22"/>
          <w:szCs w:val="22"/>
        </w:rPr>
        <w:t xml:space="preserve">source_nodes</w:t>
      </w:r>
      <w:r>
        <w:rPr>
          <w:rFonts w:ascii="Times New Roman" w:eastAsia="SimSun"/>
          <w:color w:val="000000"/>
          <w:sz w:val="24"/>
          <w:szCs w:val="24"/>
        </w:rPr>
        <w:t xml:space="preserve"> 可溯源；</w:t>
      </w:r>
    </w:p>
    <w:p>
      <w:pPr>
        <w:spacing w:after="60" w:line="312"/>
        <w:ind w:left="420" w:hanging="36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5. 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端用户零门槛的工程化交付</w:t>
      </w:r>
      <w:r>
        <w:rPr>
          <w:rFonts w:ascii="Times New Roman" w:eastAsia="SimSun"/>
          <w:color w:val="000000"/>
          <w:sz w:val="24"/>
          <w:szCs w:val="24"/>
        </w:rPr>
        <w:t xml:space="preserve">——安装包内置 PyInstaller 打包的后端 sidecar 与进程内嵌入式图存储（Neo4j 仅为可选），单文件安装即用。</w:t>
      </w:r>
    </w:p>
    <w:p>
      <w:pPr>
        <w:pStyle w:val="Heading1"/>
        <w:spacing w:after="160" w:before="360" w:line="312"/>
      </w:pPr>
      <w:bookmarkStart w:id="100004" w:name="_Toc100004"/>
      <w:r>
        <w:rPr>
          <w:rFonts w:ascii="Times New Roman" w:eastAsia="SimHei"/>
          <w:b/>
          <w:bCs/>
          <w:color w:val="1B6B7A"/>
          <w:sz w:val="32"/>
          <w:szCs w:val="32"/>
        </w:rPr>
        <w:t xml:space="preserve">2. 系统架构</w:t>
      </w:r>
      <w:bookmarkEnd w:id="100004"/>
    </w:p>
    <w:p>
      <w:pPr>
        <w:pStyle w:val="Heading2"/>
        <w:spacing w:after="120" w:before="240" w:line="312"/>
      </w:pPr>
      <w:bookmarkStart w:id="100005" w:name="_Toc100005"/>
      <w:r>
        <w:rPr>
          <w:rFonts w:ascii="Times New Roman" w:eastAsia="SimHei"/>
          <w:b/>
          <w:bCs/>
          <w:color w:val="1B6B7A"/>
          <w:sz w:val="28"/>
          <w:szCs w:val="28"/>
        </w:rPr>
        <w:t xml:space="preserve">2.1 三层架构总览</w:t>
      </w:r>
      <w:bookmarkEnd w:id="100005"/>
    </w:p>
    <w:p>
      <w:pPr>
        <w:shd w:fill="EDF3F5" w:val="clear"/>
        <w:spacing w:after="0" w:before="120" w:line="312"/>
        <w:ind w:left="240"/>
      </w:pPr>
      <w:r>
        <w:rPr>
          <w:rFonts w:ascii="Consolas" w:eastAsia="SimSun"/>
          <w:color w:val="1A2B33"/>
          <w:sz w:val="16"/>
          <w:szCs w:val="16"/>
        </w:rPr>
        <w:t xml:space="preserve">┌────────────────────────────────────────────────────────────┐</w:t>
      </w:r>
    </w:p>
    <w:p>
      <w:pPr>
        <w:shd w:fill="EDF3F5" w:val="clear"/>
        <w:spacing w:after="0" w:before="0" w:line="312"/>
        <w:ind w:left="240"/>
      </w:pPr>
      <w:r>
        <w:rPr>
          <w:rFonts w:ascii="Consolas" w:eastAsia="SimSun"/>
          <w:color w:val="1A2B33"/>
          <w:sz w:val="16"/>
          <w:szCs w:val="16"/>
        </w:rPr>
        <w:t xml:space="preserve">│  KMatch·知链 桌面 IDE（Electron 33 + Vue 3 + Monaco 0.52）  │</w:t>
      </w:r>
    </w:p>
    <w:p>
      <w:pPr>
        <w:shd w:fill="EDF3F5" w:val="clear"/>
        <w:spacing w:after="0" w:before="0" w:line="312"/>
        <w:ind w:left="240"/>
      </w:pPr>
      <w:r>
        <w:rPr>
          <w:rFonts w:ascii="Consolas" w:eastAsia="SimSun"/>
          <w:color w:val="1A2B33"/>
          <w:sz w:val="16"/>
          <w:szCs w:val="16"/>
        </w:rPr>
        <w:t xml:space="preserve">│  导航侧栏 · 文件树 · 多标签编辑器 · 学习会话(目标→答题→协同→图谱)│</w:t>
      </w:r>
    </w:p>
    <w:p>
      <w:pPr>
        <w:shd w:fill="EDF3F5" w:val="clear"/>
        <w:spacing w:after="0" w:before="0" w:line="312"/>
        <w:ind w:left="240"/>
      </w:pPr>
      <w:r>
        <w:rPr>
          <w:rFonts w:ascii="Consolas" w:eastAsia="SimSun"/>
          <w:color w:val="1A2B33"/>
          <w:sz w:val="16"/>
          <w:szCs w:val="16"/>
        </w:rPr>
        <w:t xml:space="preserve">│  AI 助手 · 知识图谱 · 项目图谱 · Git 面板 · 运行历史 · 数据看板 │</w:t>
      </w:r>
    </w:p>
    <w:p>
      <w:pPr>
        <w:shd w:fill="EDF3F5" w:val="clear"/>
        <w:spacing w:after="0" w:before="0" w:line="312"/>
        <w:ind w:left="240"/>
      </w:pPr>
      <w:r>
        <w:rPr>
          <w:rFonts w:ascii="Consolas" w:eastAsia="SimSun"/>
          <w:color w:val="1A2B33"/>
          <w:sz w:val="16"/>
          <w:szCs w:val="16"/>
        </w:rPr>
        <w:t xml:space="preserve">└──────────────┬─────────────────────────────────────────────┘</w:t>
      </w:r>
    </w:p>
    <w:p>
      <w:pPr>
        <w:shd w:fill="EDF3F5" w:val="clear"/>
        <w:spacing w:after="0" w:before="0" w:line="312"/>
        <w:ind w:left="240"/>
      </w:pPr>
      <w:r>
        <w:rPr>
          <w:rFonts w:ascii="Consolas" w:eastAsia="SimSun"/>
          <w:color w:val="1A2B33"/>
          <w:sz w:val="16"/>
          <w:szCs w:val="16"/>
        </w:rPr>
        <w:t xml:space="preserve">               │ Electron IPC（HTTP 代理 + SSE 流式，主进程转发）</w:t>
      </w:r>
    </w:p>
    <w:p>
      <w:pPr>
        <w:shd w:fill="EDF3F5" w:val="clear"/>
        <w:spacing w:after="0" w:before="0" w:line="312"/>
        <w:ind w:left="240"/>
      </w:pPr>
      <w:r>
        <w:rPr>
          <w:rFonts w:ascii="Consolas" w:eastAsia="SimSun"/>
          <w:color w:val="1A2B33"/>
          <w:sz w:val="16"/>
          <w:szCs w:val="16"/>
        </w:rPr>
        <w:t xml:space="preserve">┌──────────────┴─────────────────────────────────────────────┐</w:t>
      </w:r>
    </w:p>
    <w:p>
      <w:pPr>
        <w:shd w:fill="EDF3F5" w:val="clear"/>
        <w:spacing w:after="0" w:before="0" w:line="312"/>
        <w:ind w:left="240"/>
      </w:pPr>
      <w:r>
        <w:rPr>
          <w:rFonts w:ascii="Consolas" w:eastAsia="SimSun"/>
          <w:color w:val="1A2B33"/>
          <w:sz w:val="16"/>
          <w:szCs w:val="16"/>
        </w:rPr>
        <w:t xml:space="preserve">│  后端 sidecar：KMatchBackend.exe（FastAPI + LangGraph）     │</w:t>
      </w:r>
    </w:p>
    <w:p>
      <w:pPr>
        <w:shd w:fill="EDF3F5" w:val="clear"/>
        <w:spacing w:after="0" w:before="0" w:line="312"/>
        <w:ind w:left="240"/>
      </w:pPr>
      <w:r>
        <w:rPr>
          <w:rFonts w:ascii="Consolas" w:eastAsia="SimSun"/>
          <w:color w:val="1A2B33"/>
          <w:sz w:val="16"/>
          <w:szCs w:val="16"/>
        </w:rPr>
        <w:t xml:space="preserve">│  主控调度 Agent —— LangGraph StateGraph 全流程编排           │</w:t>
      </w:r>
    </w:p>
    <w:p>
      <w:pPr>
        <w:shd w:fill="EDF3F5" w:val="clear"/>
        <w:spacing w:after="0" w:before="0" w:line="312"/>
        <w:ind w:left="240"/>
      </w:pPr>
      <w:r>
        <w:rPr>
          <w:rFonts w:ascii="Consolas" w:eastAsia="SimSun"/>
          <w:color w:val="1A2B33"/>
          <w:sz w:val="16"/>
          <w:szCs w:val="16"/>
        </w:rPr>
        <w:t xml:space="preserve">│    ├─ 学情检测    ├─ 内容审核(画像/内容双模式)                │</w:t>
      </w:r>
    </w:p>
    <w:p>
      <w:pPr>
        <w:shd w:fill="EDF3F5" w:val="clear"/>
        <w:spacing w:after="0" w:before="0" w:line="312"/>
        <w:ind w:left="240"/>
      </w:pPr>
      <w:r>
        <w:rPr>
          <w:rFonts w:ascii="Consolas" w:eastAsia="SimSun"/>
          <w:color w:val="1A2B33"/>
          <w:sz w:val="16"/>
          <w:szCs w:val="16"/>
        </w:rPr>
        <w:t xml:space="preserve">│    ├─ 图谱管控    ├─ 代码审查(场景二)                        │</w:t>
      </w:r>
    </w:p>
    <w:p>
      <w:pPr>
        <w:shd w:fill="EDF3F5" w:val="clear"/>
        <w:spacing w:after="0" w:before="0" w:line="312"/>
        <w:ind w:left="240"/>
      </w:pPr>
      <w:r>
        <w:rPr>
          <w:rFonts w:ascii="Consolas" w:eastAsia="SimSun"/>
          <w:color w:val="1A2B33"/>
          <w:sz w:val="16"/>
          <w:szCs w:val="16"/>
        </w:rPr>
        <w:t xml:space="preserve">│    ├─ 内容生成    └─ 代码测试(沙箱执行)                      │</w:t>
      </w:r>
    </w:p>
    <w:p>
      <w:pPr>
        <w:shd w:fill="EDF3F5" w:val="clear"/>
        <w:spacing w:after="0" w:before="0" w:line="312"/>
        <w:ind w:left="240"/>
      </w:pPr>
      <w:r>
        <w:rPr>
          <w:rFonts w:ascii="Consolas" w:eastAsia="SimSun"/>
          <w:color w:val="1A2B33"/>
          <w:sz w:val="16"/>
          <w:szCs w:val="16"/>
        </w:rPr>
        <w:t xml:space="preserve">│    ＋ 独立裁判(LLM-as-Judge)  ＋ 动态建域 Agent(未收录领域)   │</w:t>
      </w:r>
    </w:p>
    <w:p>
      <w:pPr>
        <w:shd w:fill="EDF3F5" w:val="clear"/>
        <w:spacing w:after="0" w:before="0" w:line="312"/>
        <w:ind w:left="240"/>
      </w:pPr>
      <w:r>
        <w:rPr>
          <w:rFonts w:ascii="Consolas" w:eastAsia="SimSun"/>
          <w:color w:val="1A2B33"/>
          <w:sz w:val="16"/>
          <w:szCs w:val="16"/>
        </w:rPr>
        <w:t xml:space="preserve">│  KnowledgeGraph 引擎（图遍历 + 向量语义混合检索）             │</w:t>
      </w:r>
    </w:p>
    <w:p>
      <w:pPr>
        <w:shd w:fill="EDF3F5" w:val="clear"/>
        <w:spacing w:after="0" w:before="0" w:line="312"/>
        <w:ind w:left="240"/>
      </w:pPr>
      <w:r>
        <w:rPr>
          <w:rFonts w:ascii="Consolas" w:eastAsia="SimSun"/>
          <w:color w:val="1A2B33"/>
          <w:sz w:val="16"/>
          <w:szCs w:val="16"/>
        </w:rPr>
        <w:t xml:space="preserve">│  run_store 耐久运行档案 · workflow_def 流程即数据 · 逻辑门    │</w:t>
      </w:r>
    </w:p>
    <w:p>
      <w:pPr>
        <w:shd w:fill="EDF3F5" w:val="clear"/>
        <w:spacing w:after="0" w:before="0" w:line="312"/>
        <w:ind w:left="240"/>
      </w:pPr>
      <w:r>
        <w:rPr>
          <w:rFonts w:ascii="Consolas" w:eastAsia="SimSun"/>
          <w:color w:val="1A2B33"/>
          <w:sz w:val="16"/>
          <w:szCs w:val="16"/>
        </w:rPr>
        <w:t xml:space="preserve">└──────────────┬─────────────────────────────────────────────┘</w:t>
      </w:r>
    </w:p>
    <w:p>
      <w:pPr>
        <w:shd w:fill="EDF3F5" w:val="clear"/>
        <w:spacing w:after="0" w:before="0" w:line="312"/>
        <w:ind w:left="240"/>
      </w:pPr>
      <w:r>
        <w:rPr>
          <w:rFonts w:ascii="Consolas" w:eastAsia="SimSun"/>
          <w:color w:val="1A2B33"/>
          <w:sz w:val="16"/>
          <w:szCs w:val="16"/>
        </w:rPr>
        <w:t xml:space="preserve">               │ 嵌入式进程内存储(默认, 免 Docker) / Bolt(可选 Neo4j)</w:t>
      </w:r>
    </w:p>
    <w:p>
      <w:pPr>
        <w:shd w:fill="EDF3F5" w:val="clear"/>
        <w:spacing w:after="0" w:before="0" w:line="312"/>
        <w:ind w:left="240"/>
      </w:pPr>
      <w:r>
        <w:rPr>
          <w:rFonts w:ascii="Consolas" w:eastAsia="SimSun"/>
          <w:color w:val="1A2B33"/>
          <w:sz w:val="16"/>
          <w:szCs w:val="16"/>
        </w:rPr>
        <w:t xml:space="preserve">┌──────────────┴─────────────────────────────────────────────┐</w:t>
      </w:r>
    </w:p>
    <w:p>
      <w:pPr>
        <w:shd w:fill="EDF3F5" w:val="clear"/>
        <w:spacing w:after="0" w:before="0" w:line="312"/>
        <w:ind w:left="240"/>
      </w:pPr>
      <w:r>
        <w:rPr>
          <w:rFonts w:ascii="Consolas" w:eastAsia="SimSun"/>
          <w:color w:val="1A2B33"/>
          <w:sz w:val="16"/>
          <w:szCs w:val="16"/>
        </w:rPr>
        <w:t xml:space="preserve">│  数据层：四层知识图谱（12 文件 / 292 节点 / 12 分类 + 423 题） │</w:t>
      </w:r>
    </w:p>
    <w:p>
      <w:pPr>
        <w:shd w:fill="EDF3F5" w:val="clear"/>
        <w:spacing w:after="0" w:before="0" w:line="312"/>
        <w:ind w:left="240"/>
      </w:pPr>
      <w:r>
        <w:rPr>
          <w:rFonts w:ascii="Consolas" w:eastAsia="SimSun"/>
          <w:color w:val="1A2B33"/>
          <w:sz w:val="16"/>
          <w:szCs w:val="16"/>
        </w:rPr>
        <w:t xml:space="preserve">│  领域元知识 → 项目框架 → 代码实体 → 演化扩展                  │</w:t>
      </w:r>
    </w:p>
    <w:p>
      <w:pPr>
        <w:shd w:fill="EDF3F5" w:val="clear"/>
        <w:spacing w:after="160" w:before="0" w:line="312"/>
        <w:ind w:left="240"/>
      </w:pPr>
      <w:r>
        <w:rPr>
          <w:rFonts w:ascii="Consolas" w:eastAsia="SimSun"/>
          <w:color w:val="1A2B33"/>
          <w:sz w:val="16"/>
          <w:szCs w:val="16"/>
        </w:rPr>
        <w:t xml:space="preserve">└────────────────────────────────────────────────────────────┘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  <w:spacing w:after="120" w:before="240" w:line="312"/>
      </w:pPr>
      <w:bookmarkStart w:id="100006" w:name="_Toc100006"/>
      <w:r>
        <w:rPr>
          <w:rFonts w:ascii="Times New Roman" w:eastAsia="SimHei"/>
          <w:b/>
          <w:bCs/>
          <w:color w:val="1B6B7A"/>
          <w:sz w:val="28"/>
          <w:szCs w:val="28"/>
        </w:rPr>
        <w:t xml:space="preserve">2.2 四层知识图谱设计</w:t>
      </w:r>
      <w:bookmarkEnd w:id="100006"/>
    </w:p>
    <w:tbl>
      <w:tblPr>
        <w:tblW w:type="pct" w:w="100%"/>
        <w:tblBorders>
          <w:top w:val="single" w:color="1B6B7A" w:sz="4"/>
          <w:left w:val="none" w:color="FFFFFF" w:sz="0"/>
          <w:bottom w:val="single" w:color="1B6B7A" w:sz="4"/>
          <w:right w:val="none" w:color="FFFFFF" w:sz="0"/>
          <w:insideH w:val="single" w:color="C8DDE2" w:sz="1"/>
          <w:insideV w:val="none" w:color="FFFFFF" w:sz="0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3%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color w:val="FFFFFF"/>
                <w:sz w:val="20"/>
                <w:szCs w:val="20"/>
              </w:rPr>
              <w:t xml:space="preserve">层</w:t>
            </w:r>
          </w:p>
        </w:tc>
        <w:tc>
          <w:tcPr>
            <w:tcW w:type="pct" w:w="43%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pct" w:w="43%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color w:val="FFFFFF"/>
                <w:sz w:val="20"/>
                <w:szCs w:val="20"/>
              </w:rPr>
              <w:t xml:space="preserve">规模</w:t>
            </w:r>
          </w:p>
        </w:tc>
      </w:tr>
      <w:tr>
        <w:trPr>
          <w:cantSplit/>
        </w:trPr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000000"/>
                <w:sz w:val="20"/>
                <w:szCs w:val="20"/>
              </w:rPr>
              <w:t xml:space="preserve">L1 领域元知识</w:t>
            </w:r>
          </w:p>
        </w:tc>
        <w:tc>
          <w:tcPr>
            <w:tcW w:type="pct" w:w="4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000000"/>
                <w:sz w:val="20"/>
                <w:szCs w:val="20"/>
              </w:rPr>
              <w:t xml:space="preserve">Python 92 节点（基础语法/数据结构/面向对象/进阶/常用库/项目实战）+ 机器学习 30 + 数据分析/Web 后端/数据库与缓存/工程化各 25 + 动态领域 70（Java/CS/AI 等 7 个迷你域各 10）</w:t>
            </w:r>
          </w:p>
        </w:tc>
        <w:tc>
          <w:tcPr>
            <w:tcW w:type="pct" w:w="4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000000"/>
                <w:sz w:val="20"/>
                <w:szCs w:val="20"/>
              </w:rPr>
              <w:t xml:space="preserve">12 文件 292 节点，节点含难度/前置依赖/要点/常见误区/内嵌练习</w:t>
            </w:r>
          </w:p>
        </w:tc>
      </w:tr>
      <w:tr>
        <w:trPr>
          <w:cantSplit/>
        </w:trPr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000000"/>
                <w:sz w:val="20"/>
                <w:szCs w:val="20"/>
              </w:rPr>
              <w:t xml:space="preserve">L2 项目框架</w:t>
            </w:r>
          </w:p>
        </w:tc>
        <w:tc>
          <w:tcPr>
            <w:tcW w:type="pct" w:w="4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000000"/>
                <w:sz w:val="20"/>
                <w:szCs w:val="20"/>
              </w:rPr>
              <w:t xml:space="preserve">示例与用户项目的框架级抽象</w:t>
            </w:r>
          </w:p>
        </w:tc>
        <w:tc>
          <w:tcPr>
            <w:tcW w:type="pct" w:w="4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Consolas" w:eastAsia="SimSun"/>
                <w:color w:val="000000"/>
                <w:sz w:val="18"/>
                <w:szCs w:val="18"/>
              </w:rPr>
              <w:t xml:space="preserve">simple_crawler</w:t>
            </w:r>
            <w:r>
              <w:rPr>
                <w:rFonts w:ascii="Times New Roman" w:eastAsia="SimSun"/>
                <w:color w:val="000000"/>
                <w:sz w:val="20"/>
                <w:szCs w:val="20"/>
              </w:rPr>
              <w:t xml:space="preserve">、</w:t>
            </w:r>
            <w:r>
              <w:rPr>
                <w:rFonts w:ascii="Consolas" w:eastAsia="SimSun"/>
                <w:color w:val="000000"/>
                <w:sz w:val="18"/>
                <w:szCs w:val="18"/>
              </w:rPr>
              <w:t xml:space="preserve">todo_backend</w:t>
            </w:r>
            <w:r>
              <w:rPr>
                <w:rFonts w:ascii="Times New Roman" w:eastAsia="SimSun"/>
                <w:color w:val="000000"/>
                <w:sz w:val="20"/>
                <w:szCs w:val="20"/>
              </w:rPr>
              <w:t xml:space="preserve"> 两个示例项目</w:t>
            </w:r>
          </w:p>
        </w:tc>
      </w:tr>
      <w:tr>
        <w:trPr>
          <w:cantSplit/>
        </w:trPr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000000"/>
                <w:sz w:val="20"/>
                <w:szCs w:val="20"/>
              </w:rPr>
              <w:t xml:space="preserve">L3 代码实体</w:t>
            </w:r>
          </w:p>
        </w:tc>
        <w:tc>
          <w:tcPr>
            <w:tcW w:type="pct" w:w="4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000000"/>
                <w:sz w:val="20"/>
                <w:szCs w:val="20"/>
              </w:rPr>
              <w:t xml:space="preserve">函数/类/调用/包含/继承关系（AST + Jedi 解析）</w:t>
            </w:r>
          </w:p>
        </w:tc>
        <w:tc>
          <w:tcPr>
            <w:tcW w:type="pct" w:w="4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000000"/>
                <w:sz w:val="20"/>
                <w:szCs w:val="20"/>
              </w:rPr>
              <w:t xml:space="preserve">&gt;150 实体大项目自动模块聚合</w:t>
            </w:r>
          </w:p>
        </w:tc>
      </w:tr>
      <w:tr>
        <w:trPr>
          <w:cantSplit/>
        </w:trPr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000000"/>
                <w:sz w:val="20"/>
                <w:szCs w:val="20"/>
              </w:rPr>
              <w:t xml:space="preserve">L4 演化扩展</w:t>
            </w:r>
          </w:p>
        </w:tc>
        <w:tc>
          <w:tcPr>
            <w:tcW w:type="pct" w:w="4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000000"/>
                <w:sz w:val="20"/>
                <w:szCs w:val="20"/>
              </w:rPr>
              <w:t xml:space="preserve">掌握状态/风险标注/动态建域产物</w:t>
            </w:r>
          </w:p>
        </w:tc>
        <w:tc>
          <w:tcPr>
            <w:tcW w:type="pct" w:w="4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000000"/>
                <w:sz w:val="20"/>
                <w:szCs w:val="20"/>
              </w:rPr>
              <w:t xml:space="preserve">运行时写入，画像跨次进化档案</w:t>
            </w:r>
          </w:p>
        </w:tc>
      </w:tr>
    </w:tbl>
    <w:p>
      <w:pPr>
        <w:spacing w:after="120" w:line="312"/>
      </w:pP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节点字段遵循 </w:t>
      </w:r>
      <w:r>
        <w:rPr>
          <w:rFonts w:ascii="Consolas" w:eastAsia="SimSun"/>
          <w:color w:val="000000"/>
          <w:sz w:val="22"/>
          <w:szCs w:val="22"/>
        </w:rPr>
        <w:t xml:space="preserve">data/knowledge_base/nodes/schema.json</w:t>
      </w:r>
      <w:r>
        <w:rPr>
          <w:rFonts w:ascii="Times New Roman" w:eastAsia="SimSun"/>
          <w:color w:val="000000"/>
          <w:sz w:val="24"/>
          <w:szCs w:val="24"/>
        </w:rPr>
        <w:t xml:space="preserve">（JSON Schema 约束），题库 163 文件 423 题（choice/fill/judge/code 四型）按节点挂载。</w:t>
      </w:r>
    </w:p>
    <w:p>
      <w:pPr>
        <w:pStyle w:val="Heading2"/>
        <w:spacing w:after="120" w:before="240" w:line="312"/>
      </w:pPr>
      <w:bookmarkStart w:id="100007" w:name="_Toc100007"/>
      <w:r>
        <w:rPr>
          <w:rFonts w:ascii="Times New Roman" w:eastAsia="SimHei"/>
          <w:b/>
          <w:bCs/>
          <w:color w:val="1B6B7A"/>
          <w:sz w:val="28"/>
          <w:szCs w:val="28"/>
        </w:rPr>
        <w:t xml:space="preserve">2.3 进程拓扑</w:t>
      </w:r>
      <w:bookmarkEnd w:id="100007"/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渲染进程</w:t>
      </w:r>
      <w:r>
        <w:rPr>
          <w:rFonts w:ascii="Times New Roman" w:eastAsia="SimSun"/>
          <w:color w:val="000000"/>
          <w:sz w:val="24"/>
          <w:szCs w:val="24"/>
        </w:rPr>
        <w:t xml:space="preserve">（Vue3 + Element Plus + AntV G6）：IDE 壳、学习会话、图谱可视化、AI 助手；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Electron 主进程</w:t>
      </w:r>
      <w:r>
        <w:rPr>
          <w:rFonts w:ascii="Times New Roman" w:eastAsia="SimSun"/>
          <w:color w:val="000000"/>
          <w:sz w:val="24"/>
          <w:szCs w:val="24"/>
        </w:rPr>
        <w:t xml:space="preserve">：窗口管理、文件系统/工作区 IPC、HTTP 代理（渲染进程不直连后端，天然适配打包形态）、代理配置落盘、sidecar 生命周期；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后端 sidecar</w:t>
      </w:r>
      <w:r>
        <w:rPr>
          <w:rFonts w:ascii="Times New Roman" w:eastAsia="SimSun"/>
          <w:color w:val="000000"/>
          <w:sz w:val="24"/>
          <w:szCs w:val="24"/>
        </w:rPr>
        <w:t xml:space="preserve">（PyInstaller 单文件）：FastAPI REST + SSE，LangGraph 编排，OpenAI 兼容 LLM 接入（默认 DeepSeek V4 Pro，反馈通道可用快模型 deepseek-v4-flash 分流，千问 1536 维 embedding 语义检索）；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图存储</w:t>
      </w:r>
      <w:r>
        <w:rPr>
          <w:rFonts w:ascii="Times New Roman" w:eastAsia="SimSun"/>
          <w:color w:val="000000"/>
          <w:sz w:val="24"/>
          <w:szCs w:val="24"/>
        </w:rPr>
        <w:t xml:space="preserve">：默认进程内 </w:t>
      </w:r>
      <w:r>
        <w:rPr>
          <w:rFonts w:ascii="Consolas" w:eastAsia="SimSun"/>
          <w:color w:val="000000"/>
          <w:sz w:val="22"/>
          <w:szCs w:val="22"/>
        </w:rPr>
        <w:t xml:space="preserve">EmbeddedGraphStore</w:t>
      </w:r>
      <w:r>
        <w:rPr>
          <w:rFonts w:ascii="Times New Roman" w:eastAsia="SimSun"/>
          <w:color w:val="000000"/>
          <w:sz w:val="24"/>
          <w:szCs w:val="24"/>
        </w:rPr>
        <w:t xml:space="preserve">（JSON 真相源 + 本地可变数据目录，查询零网络往返，BFS 等价变长 Cypher）；可选 Neo4j 5.x（Docker，多端共享场景）。</w:t>
      </w:r>
    </w:p>
    <w:p>
      <w:pPr>
        <w:pStyle w:val="Heading2"/>
        <w:spacing w:after="120" w:before="240" w:line="312"/>
      </w:pPr>
      <w:bookmarkStart w:id="100008" w:name="_Toc100008"/>
      <w:r>
        <w:rPr>
          <w:rFonts w:ascii="Times New Roman" w:eastAsia="SimHei"/>
          <w:b/>
          <w:bCs/>
          <w:color w:val="1B6B7A"/>
          <w:sz w:val="28"/>
          <w:szCs w:val="28"/>
        </w:rPr>
        <w:t xml:space="preserve">2.4 技术栈选型</w:t>
      </w:r>
      <w:bookmarkEnd w:id="100008"/>
    </w:p>
    <w:tbl>
      <w:tblPr>
        <w:tblW w:type="pct" w:w="100%"/>
        <w:tblBorders>
          <w:top w:val="single" w:color="1B6B7A" w:sz="4"/>
          <w:left w:val="none" w:color="FFFFFF" w:sz="0"/>
          <w:bottom w:val="single" w:color="1B6B7A" w:sz="4"/>
          <w:right w:val="none" w:color="FFFFFF" w:sz="0"/>
          <w:insideH w:val="single" w:color="C8DDE2" w:sz="1"/>
          <w:insideV w:val="none" w:color="FFFFFF" w:sz="0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7%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pct" w:w="59%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color w:val="FFFFFF"/>
                <w:sz w:val="20"/>
                <w:szCs w:val="20"/>
              </w:rPr>
              <w:t xml:space="preserve">选型</w:t>
            </w:r>
          </w:p>
        </w:tc>
        <w:tc>
          <w:tcPr>
            <w:tcW w:type="pct" w:w="24%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color w:val="FFFFFF"/>
                <w:sz w:val="20"/>
                <w:szCs w:val="20"/>
              </w:rPr>
              <w:t xml:space="preserve">版本</w:t>
            </w:r>
          </w:p>
        </w:tc>
      </w:tr>
      <w:tr>
        <w:trPr>
          <w:cantSplit/>
        </w:trPr>
        <w:tc>
          <w:tcPr>
            <w:tcW w:type="pct" w:w="17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000000"/>
                <w:sz w:val="20"/>
                <w:szCs w:val="20"/>
              </w:rPr>
              <w:t xml:space="preserve">桌面壳</w:t>
            </w:r>
          </w:p>
        </w:tc>
        <w:tc>
          <w:tcPr>
            <w:tcW w:type="pct" w:w="59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000000"/>
                <w:sz w:val="20"/>
                <w:szCs w:val="20"/>
              </w:rPr>
              <w:t xml:space="preserve">Electron + electron-vite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000000"/>
                <w:sz w:val="20"/>
                <w:szCs w:val="20"/>
              </w:rPr>
              <w:t xml:space="preserve">33.4.11 / 2.3+</w:t>
            </w:r>
          </w:p>
        </w:tc>
      </w:tr>
      <w:tr>
        <w:trPr>
          <w:cantSplit/>
        </w:trPr>
        <w:tc>
          <w:tcPr>
            <w:tcW w:type="pct" w:w="17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000000"/>
                <w:sz w:val="20"/>
                <w:szCs w:val="20"/>
              </w:rPr>
              <w:t xml:space="preserve">编辑器</w:t>
            </w:r>
          </w:p>
        </w:tc>
        <w:tc>
          <w:tcPr>
            <w:tcW w:type="pct" w:w="59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000000"/>
                <w:sz w:val="20"/>
                <w:szCs w:val="20"/>
              </w:rPr>
              <w:t xml:space="preserve">Monaco Editor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000000"/>
                <w:sz w:val="20"/>
                <w:szCs w:val="20"/>
              </w:rPr>
              <w:t xml:space="preserve">0.52+</w:t>
            </w:r>
          </w:p>
        </w:tc>
      </w:tr>
      <w:tr>
        <w:trPr>
          <w:cantSplit/>
        </w:trPr>
        <w:tc>
          <w:tcPr>
            <w:tcW w:type="pct" w:w="17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000000"/>
                <w:sz w:val="20"/>
                <w:szCs w:val="20"/>
              </w:rPr>
              <w:t xml:space="preserve">多智能体编排</w:t>
            </w:r>
          </w:p>
        </w:tc>
        <w:tc>
          <w:tcPr>
            <w:tcW w:type="pct" w:w="59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000000"/>
                <w:sz w:val="20"/>
                <w:szCs w:val="20"/>
              </w:rPr>
              <w:t xml:space="preserve">LangGraph + LangChain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000000"/>
                <w:sz w:val="20"/>
                <w:szCs w:val="20"/>
              </w:rPr>
              <w:t xml:space="preserve">≥1.0.0</w:t>
            </w:r>
          </w:p>
        </w:tc>
      </w:tr>
      <w:tr>
        <w:trPr>
          <w:cantSplit/>
        </w:trPr>
        <w:tc>
          <w:tcPr>
            <w:tcW w:type="pct" w:w="17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000000"/>
                <w:sz w:val="20"/>
                <w:szCs w:val="20"/>
              </w:rPr>
              <w:t xml:space="preserve">后端</w:t>
            </w:r>
          </w:p>
        </w:tc>
        <w:tc>
          <w:tcPr>
            <w:tcW w:type="pct" w:w="59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000000"/>
                <w:sz w:val="20"/>
                <w:szCs w:val="20"/>
              </w:rPr>
              <w:t xml:space="preserve">FastAPI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000000"/>
                <w:sz w:val="20"/>
                <w:szCs w:val="20"/>
              </w:rPr>
              <w:t xml:space="preserve">≥0.137.0</w:t>
            </w:r>
          </w:p>
        </w:tc>
      </w:tr>
      <w:tr>
        <w:trPr>
          <w:cantSplit/>
        </w:trPr>
        <w:tc>
          <w:tcPr>
            <w:tcW w:type="pct" w:w="17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000000"/>
                <w:sz w:val="20"/>
                <w:szCs w:val="20"/>
              </w:rPr>
              <w:t xml:space="preserve">图数据库</w:t>
            </w:r>
          </w:p>
        </w:tc>
        <w:tc>
          <w:tcPr>
            <w:tcW w:type="pct" w:w="59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000000"/>
                <w:sz w:val="20"/>
                <w:szCs w:val="20"/>
              </w:rPr>
              <w:t xml:space="preserve">Neo4j Community（可选）/ 嵌入式存储（默认）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000000"/>
                <w:sz w:val="20"/>
                <w:szCs w:val="20"/>
              </w:rPr>
              <w:t xml:space="preserve">5.x / —</w:t>
            </w:r>
          </w:p>
        </w:tc>
      </w:tr>
      <w:tr>
        <w:trPr>
          <w:cantSplit/>
        </w:trPr>
        <w:tc>
          <w:tcPr>
            <w:tcW w:type="pct" w:w="17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000000"/>
                <w:sz w:val="20"/>
                <w:szCs w:val="20"/>
              </w:rPr>
              <w:t xml:space="preserve">前端</w:t>
            </w:r>
          </w:p>
        </w:tc>
        <w:tc>
          <w:tcPr>
            <w:tcW w:type="pct" w:w="59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000000"/>
                <w:sz w:val="20"/>
                <w:szCs w:val="20"/>
              </w:rPr>
              <w:t xml:space="preserve">Vue3 + Element Plus + AntV G6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000000"/>
                <w:sz w:val="20"/>
                <w:szCs w:val="20"/>
              </w:rPr>
              <w:t xml:space="preserve">3.4+ / 2.8+ / 5.1</w:t>
            </w:r>
          </w:p>
        </w:tc>
      </w:tr>
      <w:tr>
        <w:trPr>
          <w:cantSplit/>
        </w:trPr>
        <w:tc>
          <w:tcPr>
            <w:tcW w:type="pct" w:w="17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000000"/>
                <w:sz w:val="20"/>
                <w:szCs w:val="20"/>
              </w:rPr>
              <w:t xml:space="preserve">LLM</w:t>
            </w:r>
          </w:p>
        </w:tc>
        <w:tc>
          <w:tcPr>
            <w:tcW w:type="pct" w:w="59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000000"/>
                <w:sz w:val="20"/>
                <w:szCs w:val="20"/>
              </w:rPr>
              <w:t xml:space="preserve">DeepSeek V4 Pro（OpenAI 兼容）；裁判可异源独立配置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17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000000"/>
                <w:sz w:val="20"/>
                <w:szCs w:val="20"/>
              </w:rPr>
              <w:t xml:space="preserve">Embedding</w:t>
            </w:r>
          </w:p>
        </w:tc>
        <w:tc>
          <w:tcPr>
            <w:tcW w:type="pct" w:w="59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000000"/>
                <w:sz w:val="20"/>
                <w:szCs w:val="20"/>
              </w:rPr>
              <w:t xml:space="preserve">千问 text-embedding-v2（1536 维，cosine）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000000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20" w:line="312"/>
      </w:pPr>
    </w:p>
    <w:p>
      <w:pPr>
        <w:pStyle w:val="Heading1"/>
        <w:spacing w:after="160" w:before="360" w:line="312"/>
      </w:pPr>
      <w:bookmarkStart w:id="100009" w:name="_Toc100009"/>
      <w:r>
        <w:rPr>
          <w:rFonts w:ascii="Times New Roman" w:eastAsia="SimHei"/>
          <w:b/>
          <w:bCs/>
          <w:color w:val="1B6B7A"/>
          <w:sz w:val="32"/>
          <w:szCs w:val="32"/>
        </w:rPr>
        <w:t xml:space="preserve">3. 多智能体协同机制（对应赛题要求(2)(4)①）</w:t>
      </w:r>
      <w:bookmarkEnd w:id="100009"/>
    </w:p>
    <w:p>
      <w:pPr>
        <w:pStyle w:val="Heading2"/>
        <w:spacing w:after="120" w:before="240" w:line="312"/>
      </w:pPr>
      <w:bookmarkStart w:id="100010" w:name="_Toc100010"/>
      <w:r>
        <w:rPr>
          <w:rFonts w:ascii="Times New Roman" w:eastAsia="SimHei"/>
          <w:b/>
          <w:bCs/>
          <w:color w:val="1B6B7A"/>
          <w:sz w:val="28"/>
          <w:szCs w:val="28"/>
        </w:rPr>
        <w:t xml:space="preserve">3.1 角色分工：7 个核心 Agent + 2 个辅助 Agent</w:t>
      </w:r>
      <w:bookmarkEnd w:id="100010"/>
    </w:p>
    <w:tbl>
      <w:tblPr>
        <w:tblW w:type="pct" w:w="100%"/>
        <w:tblBorders>
          <w:top w:val="single" w:color="1B6B7A" w:sz="4"/>
          <w:left w:val="none" w:color="FFFFFF" w:sz="0"/>
          <w:bottom w:val="single" w:color="1B6B7A" w:sz="4"/>
          <w:right w:val="none" w:color="FFFFFF" w:sz="0"/>
          <w:insideH w:val="single" w:color="C8DDE2" w:sz="1"/>
          <w:insideV w:val="none" w:color="FFFFFF" w:sz="0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8%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color w:val="FFFFFF"/>
                <w:sz w:val="20"/>
                <w:szCs w:val="20"/>
              </w:rPr>
              <w:t xml:space="preserve">Agent</w:t>
            </w:r>
          </w:p>
        </w:tc>
        <w:tc>
          <w:tcPr>
            <w:tcW w:type="pct" w:w="40%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color w:val="FFFFFF"/>
                <w:sz w:val="20"/>
                <w:szCs w:val="20"/>
              </w:rPr>
              <w:t xml:space="preserve">职责</w:t>
            </w:r>
          </w:p>
        </w:tc>
        <w:tc>
          <w:tcPr>
            <w:tcW w:type="pct" w:w="32%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color w:val="FFFFFF"/>
                <w:sz w:val="20"/>
                <w:szCs w:val="20"/>
              </w:rPr>
              <w:t xml:space="preserve">关键实现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/>
                <w:bCs/>
                <w:color w:val="000000"/>
                <w:sz w:val="20"/>
                <w:szCs w:val="20"/>
              </w:rPr>
              <w:t xml:space="preserve">主控调度</w:t>
            </w:r>
            <w:r>
              <w:rPr>
                <w:rFonts w:ascii="Times New Roman" w:eastAsia="SimSun"/>
                <w:color w:val="000000"/>
                <w:sz w:val="20"/>
                <w:szCs w:val="20"/>
              </w:rPr>
              <w:t xml:space="preserve">（orchestrator）</w:t>
            </w:r>
          </w:p>
        </w:tc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000000"/>
                <w:sz w:val="20"/>
                <w:szCs w:val="20"/>
              </w:rPr>
              <w:t xml:space="preserve">LangGraph StateGraph 编排全流程，路由决策（通过/打回/降级终止）</w:t>
            </w:r>
          </w:p>
        </w:tc>
        <w:tc>
          <w:tcPr>
            <w:tcW w:type="pct" w:w="3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Consolas" w:eastAsia="SimSun"/>
                <w:color w:val="000000"/>
                <w:sz w:val="18"/>
                <w:szCs w:val="18"/>
              </w:rPr>
              <w:t xml:space="preserve">backend/app/agents/orchestrator.py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/>
                <w:bCs/>
                <w:color w:val="000000"/>
                <w:sz w:val="20"/>
                <w:szCs w:val="20"/>
              </w:rPr>
              <w:t xml:space="preserve">学情检测</w:t>
            </w:r>
            <w:r>
              <w:rPr>
                <w:rFonts w:ascii="Times New Roman" w:eastAsia="SimSun"/>
                <w:color w:val="000000"/>
                <w:sz w:val="20"/>
                <w:szCs w:val="20"/>
              </w:rPr>
              <w:t xml:space="preserve">（diagnostics）</w:t>
            </w:r>
          </w:p>
        </w:tc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000000"/>
                <w:sz w:val="20"/>
                <w:szCs w:val="20"/>
              </w:rPr>
              <w:t xml:space="preserve">题库驱动出题→判分→三维能力画像（理论水平 × VARK 学习风格 × 实操倾向），采集学时节奏</w:t>
            </w:r>
          </w:p>
        </w:tc>
        <w:tc>
          <w:tcPr>
            <w:tcW w:type="pct" w:w="3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Consolas" w:eastAsia="SimSun"/>
                <w:color w:val="000000"/>
                <w:sz w:val="18"/>
                <w:szCs w:val="18"/>
              </w:rPr>
              <w:t xml:space="preserve">diagnostics.py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/>
                <w:bCs/>
                <w:color w:val="000000"/>
                <w:sz w:val="20"/>
                <w:szCs w:val="20"/>
              </w:rPr>
              <w:t xml:space="preserve">图谱管控</w:t>
            </w:r>
            <w:r>
              <w:rPr>
                <w:rFonts w:ascii="Times New Roman" w:eastAsia="SimSun"/>
                <w:color w:val="000000"/>
                <w:sz w:val="20"/>
                <w:szCs w:val="20"/>
              </w:rPr>
              <w:t xml:space="preserve">（graph_controller）</w:t>
            </w:r>
          </w:p>
        </w:tc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000000"/>
                <w:sz w:val="20"/>
                <w:szCs w:val="20"/>
              </w:rPr>
              <w:t xml:space="preserve">依据画像从图谱组装个性化学习路径（依赖拓扑 + 掌握度加权 + 上限裁剪），状态写回</w:t>
            </w:r>
          </w:p>
        </w:tc>
        <w:tc>
          <w:tcPr>
            <w:tcW w:type="pct" w:w="3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Consolas" w:eastAsia="SimSun"/>
                <w:color w:val="000000"/>
                <w:sz w:val="18"/>
                <w:szCs w:val="18"/>
              </w:rPr>
              <w:t xml:space="preserve">graph_controller.py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/>
                <w:bCs/>
                <w:color w:val="000000"/>
                <w:sz w:val="20"/>
                <w:szCs w:val="20"/>
              </w:rPr>
              <w:t xml:space="preserve">内容生成</w:t>
            </w:r>
            <w:r>
              <w:rPr>
                <w:rFonts w:ascii="Times New Roman" w:eastAsia="SimSun"/>
                <w:color w:val="000000"/>
                <w:sz w:val="20"/>
                <w:szCs w:val="20"/>
              </w:rPr>
              <w:t xml:space="preserve">（content_generator）</w:t>
            </w:r>
          </w:p>
        </w:tc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000000"/>
                <w:sz w:val="20"/>
                <w:szCs w:val="20"/>
              </w:rPr>
              <w:t xml:space="preserve">对路径节点并发生成三形态资源，附 </w:t>
            </w:r>
            <w:r>
              <w:rPr>
                <w:rFonts w:ascii="Consolas" w:eastAsia="SimSun"/>
                <w:color w:val="000000"/>
                <w:sz w:val="18"/>
                <w:szCs w:val="18"/>
              </w:rPr>
              <w:t xml:space="preserve">source_nodes</w:t>
            </w:r>
            <w:r>
              <w:rPr>
                <w:rFonts w:ascii="Times New Roman" w:eastAsia="SimSun"/>
                <w:color w:val="000000"/>
                <w:sz w:val="20"/>
                <w:szCs w:val="20"/>
              </w:rPr>
              <w:t xml:space="preserve"> 溯源标记</w:t>
            </w:r>
          </w:p>
        </w:tc>
        <w:tc>
          <w:tcPr>
            <w:tcW w:type="pct" w:w="3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Consolas" w:eastAsia="SimSun"/>
                <w:color w:val="000000"/>
                <w:sz w:val="18"/>
                <w:szCs w:val="18"/>
              </w:rPr>
              <w:t xml:space="preserve">content_generator.py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/>
                <w:bCs/>
                <w:color w:val="000000"/>
                <w:sz w:val="20"/>
                <w:szCs w:val="20"/>
              </w:rPr>
              <w:t xml:space="preserve">内容审核</w:t>
            </w:r>
            <w:r>
              <w:rPr>
                <w:rFonts w:ascii="Times New Roman" w:eastAsia="SimSun"/>
                <w:color w:val="000000"/>
                <w:sz w:val="20"/>
                <w:szCs w:val="20"/>
              </w:rPr>
              <w:t xml:space="preserve">（reviewer）</w:t>
            </w:r>
          </w:p>
        </w:tc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000000"/>
                <w:sz w:val="20"/>
                <w:szCs w:val="20"/>
              </w:rPr>
              <w:t xml:space="preserve">画像/内容双模式审核：四维加权评分（准确性/难度/结构/安全）+ </w:t>
            </w:r>
            <w:r>
              <w:rPr>
                <w:rFonts w:ascii="Times New Roman" w:eastAsia="SimSun"/>
                <w:b/>
                <w:bCs/>
                <w:color w:val="000000"/>
                <w:sz w:val="20"/>
                <w:szCs w:val="20"/>
              </w:rPr>
              <w:t xml:space="preserve">溯源逐条校验</w:t>
            </w:r>
          </w:p>
        </w:tc>
        <w:tc>
          <w:tcPr>
            <w:tcW w:type="pct" w:w="3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Consolas" w:eastAsia="SimSun"/>
                <w:color w:val="000000"/>
                <w:sz w:val="18"/>
                <w:szCs w:val="18"/>
              </w:rPr>
              <w:t xml:space="preserve">reviewer.py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/>
                <w:bCs/>
                <w:color w:val="000000"/>
                <w:sz w:val="20"/>
                <w:szCs w:val="20"/>
              </w:rPr>
              <w:t xml:space="preserve">代码审查</w:t>
            </w:r>
            <w:r>
              <w:rPr>
                <w:rFonts w:ascii="Times New Roman" w:eastAsia="SimSun"/>
                <w:color w:val="000000"/>
                <w:sz w:val="20"/>
                <w:szCs w:val="20"/>
              </w:rPr>
              <w:t xml:space="preserve">（code_reviewer）</w:t>
            </w:r>
          </w:p>
        </w:tc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000000"/>
                <w:sz w:val="20"/>
                <w:szCs w:val="20"/>
              </w:rPr>
              <w:t xml:space="preserve">场景二：对照领域规范审查项目代码</w:t>
            </w:r>
          </w:p>
        </w:tc>
        <w:tc>
          <w:tcPr>
            <w:tcW w:type="pct" w:w="3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Consolas" w:eastAsia="SimSun"/>
                <w:color w:val="000000"/>
                <w:sz w:val="18"/>
                <w:szCs w:val="18"/>
              </w:rPr>
              <w:t xml:space="preserve">code_reviewer.py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/>
                <w:bCs/>
                <w:color w:val="000000"/>
                <w:sz w:val="20"/>
                <w:szCs w:val="20"/>
              </w:rPr>
              <w:t xml:space="preserve">代码测试</w:t>
            </w:r>
            <w:r>
              <w:rPr>
                <w:rFonts w:ascii="Times New Roman" w:eastAsia="SimSun"/>
                <w:color w:val="000000"/>
                <w:sz w:val="20"/>
                <w:szCs w:val="20"/>
              </w:rPr>
              <w:t xml:space="preserve">（code_tester）</w:t>
            </w:r>
          </w:p>
        </w:tc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000000"/>
                <w:sz w:val="20"/>
                <w:szCs w:val="20"/>
              </w:rPr>
              <w:t xml:space="preserve">场景二：生成 pytest 用例并在沙箱执行，风险节点反向标注图谱</w:t>
            </w:r>
          </w:p>
        </w:tc>
        <w:tc>
          <w:tcPr>
            <w:tcW w:type="pct" w:w="3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Consolas" w:eastAsia="SimSun"/>
                <w:color w:val="000000"/>
                <w:sz w:val="18"/>
                <w:szCs w:val="18"/>
              </w:rPr>
              <w:t xml:space="preserve">code_tester.py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000000"/>
                <w:sz w:val="20"/>
                <w:szCs w:val="20"/>
              </w:rPr>
              <w:t xml:space="preserve">独立裁判（quality_judge）</w:t>
            </w:r>
          </w:p>
        </w:tc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000000"/>
                <w:sz w:val="20"/>
                <w:szCs w:val="20"/>
              </w:rPr>
              <w:t xml:space="preserve">LLM-as-Judge 逐资源幻觉/难度判定，可与生成模型异源</w:t>
            </w:r>
          </w:p>
        </w:tc>
        <w:tc>
          <w:tcPr>
            <w:tcW w:type="pct" w:w="3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Consolas" w:eastAsia="SimSun"/>
                <w:color w:val="000000"/>
                <w:sz w:val="18"/>
                <w:szCs w:val="18"/>
              </w:rPr>
              <w:t xml:space="preserve">quality_judge.py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000000"/>
                <w:sz w:val="20"/>
                <w:szCs w:val="20"/>
              </w:rPr>
              <w:t xml:space="preserve">动态建域（domain_bootstrap）</w:t>
            </w:r>
          </w:p>
        </w:tc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000000"/>
                <w:sz w:val="20"/>
                <w:szCs w:val="20"/>
              </w:rPr>
              <w:t xml:space="preserve">未收录领域当场联网构建迷你域（70 节点即其产物入库）</w:t>
            </w:r>
          </w:p>
        </w:tc>
        <w:tc>
          <w:tcPr>
            <w:tcW w:type="pct" w:w="3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Consolas" w:eastAsia="SimSun"/>
                <w:color w:val="000000"/>
                <w:sz w:val="18"/>
                <w:szCs w:val="18"/>
              </w:rPr>
              <w:t xml:space="preserve">domain_bootstrap.py</w:t>
            </w:r>
          </w:p>
        </w:tc>
      </w:tr>
    </w:tbl>
    <w:p>
      <w:pPr>
        <w:spacing w:after="120" w:line="312"/>
      </w:pP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系统提示词 9 套（</w:t>
      </w:r>
      <w:r>
        <w:rPr>
          <w:rFonts w:ascii="Consolas" w:eastAsia="SimSun"/>
          <w:color w:val="000000"/>
          <w:sz w:val="22"/>
          <w:szCs w:val="22"/>
        </w:rPr>
        <w:t xml:space="preserve">data/prompts/</w:t>
      </w:r>
      <w:r>
        <w:rPr>
          <w:rFonts w:ascii="Times New Roman" w:eastAsia="SimSun"/>
          <w:color w:val="000000"/>
          <w:sz w:val="24"/>
          <w:szCs w:val="24"/>
        </w:rPr>
        <w:t xml:space="preserve">：00 共享契约 + 01–08 主链 + 2 裁判），提示词契约由 </w:t>
      </w:r>
      <w:r>
        <w:rPr>
          <w:rFonts w:ascii="Consolas" w:eastAsia="SimSun"/>
          <w:color w:val="000000"/>
          <w:sz w:val="22"/>
          <w:szCs w:val="22"/>
        </w:rPr>
        <w:t xml:space="preserve">test_prompt_contract.py</w:t>
      </w:r>
      <w:r>
        <w:rPr>
          <w:rFonts w:ascii="Times New Roman" w:eastAsia="SimSun"/>
          <w:color w:val="000000"/>
          <w:sz w:val="24"/>
          <w:szCs w:val="24"/>
        </w:rPr>
        <w:t xml:space="preserve"> 钉住防漂移。</w:t>
      </w:r>
    </w:p>
    <w:p>
      <w:pPr>
        <w:pStyle w:val="Heading2"/>
        <w:spacing w:after="120" w:before="240" w:line="312"/>
      </w:pPr>
      <w:bookmarkStart w:id="100011" w:name="_Toc100011"/>
      <w:r>
        <w:rPr>
          <w:rFonts w:ascii="Times New Roman" w:eastAsia="SimHei"/>
          <w:b/>
          <w:bCs/>
          <w:color w:val="1B6B7A"/>
          <w:sz w:val="28"/>
          <w:szCs w:val="28"/>
        </w:rPr>
        <w:t xml:space="preserve">3.2 「分析—生成—校验—决策」协同闭环</w:t>
      </w:r>
      <w:bookmarkEnd w:id="100011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场景一的固化流程拓扑（</w:t>
      </w:r>
      <w:r>
        <w:rPr>
          <w:rFonts w:ascii="Consolas" w:eastAsia="SimSun"/>
          <w:color w:val="000000"/>
          <w:sz w:val="22"/>
          <w:szCs w:val="22"/>
        </w:rPr>
        <w:t xml:space="preserve">workflow_def</w:t>
      </w:r>
      <w:r>
        <w:rPr>
          <w:rFonts w:ascii="Times New Roman" w:eastAsia="SimSun"/>
          <w:color w:val="000000"/>
          <w:sz w:val="24"/>
          <w:szCs w:val="24"/>
        </w:rPr>
        <w:t xml:space="preserve"> 内置定义，随 run 快照落盘可复盘）：</w:t>
      </w:r>
    </w:p>
    <w:p>
      <w:pPr>
        <w:shd w:fill="EDF3F5" w:val="clear"/>
        <w:spacing w:after="0" w:before="120" w:line="312"/>
        <w:ind w:left="240"/>
      </w:pPr>
      <w:r>
        <w:rPr>
          <w:rFonts w:ascii="Consolas" w:eastAsia="SimSun"/>
          <w:color w:val="1A2B33"/>
          <w:sz w:val="16"/>
          <w:szCs w:val="16"/>
        </w:rPr>
        <w:t xml:space="preserve">diagnostics（学情检测）→ review-profile（画像审核）→ graph（图谱组装）</w:t>
      </w:r>
    </w:p>
    <w:p>
      <w:pPr>
        <w:shd w:fill="EDF3F5" w:val="clear"/>
        <w:spacing w:after="0" w:before="0" w:line="312"/>
        <w:ind w:left="240"/>
      </w:pPr>
      <w:r>
        <w:rPr>
          <w:rFonts w:ascii="Consolas" w:eastAsia="SimSun"/>
          <w:color w:val="1A2B33"/>
          <w:sz w:val="16"/>
          <w:szCs w:val="16"/>
        </w:rPr>
        <w:t xml:space="preserve">      → content（内容生成）→ review-content（内容审核）─┬─ 通过 → 交付</w:t>
      </w:r>
    </w:p>
    <w:p>
      <w:pPr>
        <w:shd w:fill="EDF3F5" w:val="clear"/>
        <w:spacing w:after="160" w:before="0" w:line="312"/>
        <w:ind w:left="240"/>
      </w:pPr>
      <w:r>
        <w:rPr>
          <w:rFonts w:ascii="Consolas" w:eastAsia="SimSun"/>
          <w:color w:val="1A2B33"/>
          <w:sz w:val="16"/>
          <w:szCs w:val="16"/>
        </w:rPr>
        <w:t xml:space="preserve">                                                        └─ 不合格 → 打回 content 定向再生（带上轮审核意见）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调度可视化</w:t>
      </w:r>
      <w:r>
        <w:rPr>
          <w:rFonts w:ascii="Times New Roman" w:eastAsia="SimSun"/>
          <w:color w:val="000000"/>
          <w:sz w:val="24"/>
          <w:szCs w:val="24"/>
        </w:rPr>
        <w:t xml:space="preserve">：每个阶段的结构化事件（agent-start/agent-end/error，含耗时与进度消息）经 </w:t>
      </w:r>
      <w:r>
        <w:rPr>
          <w:rFonts w:ascii="Consolas" w:eastAsia="SimSun"/>
          <w:color w:val="000000"/>
          <w:sz w:val="22"/>
          <w:szCs w:val="22"/>
        </w:rPr>
        <w:t xml:space="preserve">log_events</w:t>
      </w:r>
      <w:r>
        <w:rPr>
          <w:rFonts w:ascii="Times New Roman" w:eastAsia="SimSun"/>
          <w:color w:val="000000"/>
          <w:sz w:val="24"/>
          <w:szCs w:val="24"/>
        </w:rPr>
        <w:t xml:space="preserve"> 落盘 </w:t>
      </w:r>
      <w:r>
        <w:rPr>
          <w:rFonts w:ascii="Consolas" w:eastAsia="SimSun"/>
          <w:color w:val="000000"/>
          <w:sz w:val="22"/>
          <w:szCs w:val="22"/>
        </w:rPr>
        <w:t xml:space="preserve">data/workflow_runs/&lt;sid&gt;/events.jsonl</w:t>
      </w:r>
      <w:r>
        <w:rPr>
          <w:rFonts w:ascii="Times New Roman" w:eastAsia="SimSun"/>
          <w:color w:val="000000"/>
          <w:sz w:val="24"/>
          <w:szCs w:val="24"/>
        </w:rPr>
        <w:t xml:space="preserve">，前端学习会话「协同」阶段与流程 DAG 实时渲染各 Agent 状态；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逻辑门决策</w:t>
      </w:r>
      <w:r>
        <w:rPr>
          <w:rFonts w:ascii="Times New Roman" w:eastAsia="SimSun"/>
          <w:color w:val="000000"/>
          <w:sz w:val="24"/>
          <w:szCs w:val="24"/>
        </w:rPr>
        <w:t xml:space="preserve">（</w:t>
      </w:r>
      <w:r>
        <w:rPr>
          <w:rFonts w:ascii="Consolas" w:eastAsia="SimSun"/>
          <w:color w:val="000000"/>
          <w:sz w:val="22"/>
          <w:szCs w:val="22"/>
        </w:rPr>
        <w:t xml:space="preserve">evaluate_gate</w:t>
      </w:r>
      <w:r>
        <w:rPr>
          <w:rFonts w:ascii="Times New Roman" w:eastAsia="SimSun"/>
          <w:color w:val="000000"/>
          <w:sz w:val="24"/>
          <w:szCs w:val="24"/>
        </w:rPr>
        <w:t xml:space="preserve">）：流程编排中的分叉不写死在代码里，而由流程定义的谓词决策（如反馈策略 advance/remediate/scaffold 的阈值判定与 </w:t>
      </w:r>
      <w:r>
        <w:rPr>
          <w:rFonts w:ascii="Consolas" w:eastAsia="SimSun"/>
          <w:color w:val="000000"/>
          <w:sz w:val="22"/>
          <w:szCs w:val="22"/>
        </w:rPr>
        <w:t xml:space="preserve">decide_feedback</w:t>
      </w:r>
      <w:r>
        <w:rPr>
          <w:rFonts w:ascii="Times New Roman" w:eastAsia="SimSun"/>
          <w:color w:val="000000"/>
          <w:sz w:val="24"/>
          <w:szCs w:val="24"/>
        </w:rPr>
        <w:t xml:space="preserve"> 对齐，</w:t>
      </w:r>
      <w:r>
        <w:rPr>
          <w:rFonts w:ascii="Consolas" w:eastAsia="SimSun"/>
          <w:color w:val="000000"/>
          <w:sz w:val="22"/>
          <w:szCs w:val="22"/>
        </w:rPr>
        <w:t xml:space="preserve">test_workflow_def.py::test_strategy_decision_matches_decide_feedback_thresholds</w:t>
      </w:r>
      <w:r>
        <w:rPr>
          <w:rFonts w:ascii="Times New Roman" w:eastAsia="SimSun"/>
          <w:color w:val="000000"/>
          <w:sz w:val="24"/>
          <w:szCs w:val="24"/>
        </w:rPr>
        <w:t xml:space="preserve"> 钉住两者一致）；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耐久运行档案</w:t>
      </w:r>
      <w:r>
        <w:rPr>
          <w:rFonts w:ascii="Times New Roman" w:eastAsia="SimSun"/>
          <w:color w:val="000000"/>
          <w:sz w:val="24"/>
          <w:szCs w:val="24"/>
        </w:rPr>
        <w:t xml:space="preserve">（</w:t>
      </w:r>
      <w:r>
        <w:rPr>
          <w:rFonts w:ascii="Consolas" w:eastAsia="SimSun"/>
          <w:color w:val="000000"/>
          <w:sz w:val="22"/>
          <w:szCs w:val="22"/>
        </w:rPr>
        <w:t xml:space="preserve">run_store</w:t>
      </w:r>
      <w:r>
        <w:rPr>
          <w:rFonts w:ascii="Times New Roman" w:eastAsia="SimSun"/>
          <w:color w:val="000000"/>
          <w:sz w:val="24"/>
          <w:szCs w:val="24"/>
        </w:rPr>
        <w:t xml:space="preserve">）：每次运行的请求/流程快照/事件流/摘要原子落盘，支持复盘、按此重跑、一键续跑；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优雅降级</w:t>
      </w:r>
      <w:r>
        <w:rPr>
          <w:rFonts w:ascii="Times New Roman" w:eastAsia="SimSun"/>
          <w:color w:val="000000"/>
          <w:sz w:val="24"/>
          <w:szCs w:val="24"/>
        </w:rPr>
        <w:t xml:space="preserve">：LLM 不可用时流程标记 </w:t>
      </w:r>
      <w:r>
        <w:rPr>
          <w:rFonts w:ascii="Consolas" w:eastAsia="SimSun"/>
          <w:color w:val="000000"/>
          <w:sz w:val="22"/>
          <w:szCs w:val="22"/>
        </w:rPr>
        <w:t xml:space="preserve">degraded</w:t>
      </w:r>
      <w:r>
        <w:rPr>
          <w:rFonts w:ascii="Times New Roman" w:eastAsia="SimSun"/>
          <w:color w:val="000000"/>
          <w:sz w:val="24"/>
          <w:szCs w:val="24"/>
        </w:rPr>
        <w:t xml:space="preserve"> 并跳过可缺省节点（前端可视化降级状态），不产生半成品缓存。</w:t>
      </w:r>
    </w:p>
    <w:p>
      <w:pPr>
        <w:pStyle w:val="Heading2"/>
        <w:spacing w:after="120" w:before="240" w:line="312"/>
      </w:pPr>
      <w:bookmarkStart w:id="100012" w:name="_Toc100012"/>
      <w:r>
        <w:rPr>
          <w:rFonts w:ascii="Times New Roman" w:eastAsia="SimHei"/>
          <w:b/>
          <w:bCs/>
          <w:color w:val="1B6B7A"/>
          <w:sz w:val="28"/>
          <w:szCs w:val="28"/>
        </w:rPr>
        <w:t xml:space="preserve">3.3 辩论与交叉验证抗幻觉</w:t>
      </w:r>
      <w:bookmarkEnd w:id="100012"/>
    </w:p>
    <w:p>
      <w:pPr>
        <w:spacing w:after="60" w:line="312"/>
        <w:ind w:left="420" w:hanging="36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1. 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事实锚定</w:t>
      </w:r>
      <w:r>
        <w:rPr>
          <w:rFonts w:ascii="Times New Roman" w:eastAsia="SimSun"/>
          <w:color w:val="000000"/>
          <w:sz w:val="24"/>
          <w:szCs w:val="24"/>
        </w:rPr>
        <w:t xml:space="preserve">：生成 prompt 强制只允许使用图谱节点事实（summary/key_points/common_mistakes），禁止编造图谱外知识；</w:t>
      </w:r>
    </w:p>
    <w:p>
      <w:pPr>
        <w:spacing w:after="60" w:line="312"/>
        <w:ind w:left="420" w:hanging="36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2. 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溯源校验</w:t>
      </w:r>
      <w:r>
        <w:rPr>
          <w:rFonts w:ascii="Times New Roman" w:eastAsia="SimSun"/>
          <w:color w:val="000000"/>
          <w:sz w:val="24"/>
          <w:szCs w:val="24"/>
        </w:rPr>
        <w:t xml:space="preserve">：审核 Agent 对每条资源的 </w:t>
      </w:r>
      <w:r>
        <w:rPr>
          <w:rFonts w:ascii="Consolas" w:eastAsia="SimSun"/>
          <w:color w:val="000000"/>
          <w:sz w:val="22"/>
          <w:szCs w:val="22"/>
        </w:rPr>
        <w:t xml:space="preserve">source_nodes</w:t>
      </w:r>
      <w:r>
        <w:rPr>
          <w:rFonts w:ascii="Times New Roman" w:eastAsia="SimSun"/>
          <w:color w:val="000000"/>
          <w:sz w:val="24"/>
          <w:szCs w:val="24"/>
        </w:rPr>
        <w:t xml:space="preserve"> 逐条核对——引用了不存在的节点、或内容与节点事实不符即判幻觉并打回；</w:t>
      </w:r>
    </w:p>
    <w:p>
      <w:pPr>
        <w:spacing w:after="60" w:line="312"/>
        <w:ind w:left="420" w:hanging="36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3. 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定向再生</w:t>
      </w:r>
      <w:r>
        <w:rPr>
          <w:rFonts w:ascii="Times New Roman" w:eastAsia="SimSun"/>
          <w:color w:val="000000"/>
          <w:sz w:val="24"/>
          <w:szCs w:val="24"/>
        </w:rPr>
        <w:t xml:space="preserve">：打回时将审核意见注入 </w:t>
      </w:r>
      <w:r>
        <w:rPr>
          <w:rFonts w:ascii="Consolas" w:eastAsia="SimSun"/>
          <w:color w:val="000000"/>
          <w:sz w:val="22"/>
          <w:szCs w:val="22"/>
        </w:rPr>
        <w:t xml:space="preserve">correction_hint</w:t>
      </w:r>
      <w:r>
        <w:rPr>
          <w:rFonts w:ascii="Times New Roman" w:eastAsia="SimSun"/>
          <w:color w:val="000000"/>
          <w:sz w:val="24"/>
          <w:szCs w:val="24"/>
        </w:rPr>
        <w:t xml:space="preserve">，只重新生成被点名的内容（节点级再生缓存，15 次调用可降至 3–6 次），多轮博弈直至通过或达重试上限强制终止；</w:t>
      </w:r>
    </w:p>
    <w:p>
      <w:pPr>
        <w:spacing w:after="60" w:line="312"/>
        <w:ind w:left="420" w:hanging="36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4. 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独立裁判复核</w:t>
      </w:r>
      <w:r>
        <w:rPr>
          <w:rFonts w:ascii="Times New Roman" w:eastAsia="SimSun"/>
          <w:color w:val="000000"/>
          <w:sz w:val="24"/>
          <w:szCs w:val="24"/>
        </w:rPr>
        <w:t xml:space="preserve">：通过初审的资源再由独立裁判逐条判定 </w:t>
      </w:r>
      <w:r>
        <w:rPr>
          <w:rFonts w:ascii="Consolas" w:eastAsia="SimSun"/>
          <w:color w:val="000000"/>
          <w:sz w:val="22"/>
          <w:szCs w:val="22"/>
        </w:rPr>
        <w:t xml:space="preserve">grounded / hallucinated / unverifiable</w:t>
      </w:r>
      <w:r>
        <w:rPr>
          <w:rFonts w:ascii="Times New Roman" w:eastAsia="SimSun"/>
          <w:color w:val="000000"/>
          <w:sz w:val="24"/>
          <w:szCs w:val="24"/>
        </w:rPr>
        <w:t xml:space="preserve">，</w:t>
      </w:r>
      <w:r>
        <w:rPr>
          <w:rFonts w:ascii="Consolas" w:eastAsia="SimSun"/>
          <w:color w:val="000000"/>
          <w:sz w:val="22"/>
          <w:szCs w:val="22"/>
        </w:rPr>
        <w:t xml:space="preserve">unverifiable</w:t>
      </w:r>
      <w:r>
        <w:rPr>
          <w:rFonts w:ascii="Times New Roman" w:eastAsia="SimSun"/>
          <w:color w:val="000000"/>
          <w:sz w:val="24"/>
          <w:szCs w:val="24"/>
        </w:rPr>
        <w:t xml:space="preserve"> 不计入幻觉率分子但如实披露；裁判模型支持 </w:t>
      </w:r>
      <w:r>
        <w:rPr>
          <w:rFonts w:ascii="Consolas" w:eastAsia="SimSun"/>
          <w:color w:val="000000"/>
          <w:sz w:val="22"/>
          <w:szCs w:val="22"/>
        </w:rPr>
        <w:t xml:space="preserve">JUDGE_LLM_*</w:t>
      </w:r>
      <w:r>
        <w:rPr>
          <w:rFonts w:ascii="Times New Roman" w:eastAsia="SimSun"/>
          <w:color w:val="000000"/>
          <w:sz w:val="24"/>
          <w:szCs w:val="24"/>
        </w:rPr>
        <w:t xml:space="preserve"> 异源配置，避免"生成器自批"；</w:t>
      </w:r>
    </w:p>
    <w:p>
      <w:pPr>
        <w:spacing w:after="60" w:line="312"/>
        <w:ind w:left="420" w:hanging="36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5. 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幻觉定向再生脚本</w:t>
      </w:r>
      <w:r>
        <w:rPr>
          <w:rFonts w:ascii="Times New Roman" w:eastAsia="SimSun"/>
          <w:color w:val="000000"/>
          <w:sz w:val="24"/>
          <w:szCs w:val="24"/>
        </w:rPr>
        <w:t xml:space="preserve">（</w:t>
      </w:r>
      <w:r>
        <w:rPr>
          <w:rFonts w:ascii="Consolas" w:eastAsia="SimSun"/>
          <w:color w:val="000000"/>
          <w:sz w:val="22"/>
          <w:szCs w:val="22"/>
        </w:rPr>
        <w:t xml:space="preserve">quality_regen.py</w:t>
      </w:r>
      <w:r>
        <w:rPr>
          <w:rFonts w:ascii="Times New Roman" w:eastAsia="SimSun"/>
          <w:color w:val="000000"/>
          <w:sz w:val="24"/>
          <w:szCs w:val="24"/>
        </w:rPr>
        <w:t xml:space="preserve">）：批跑后对 flagged 资源原位替换，形成离线质检闭环。</w:t>
      </w:r>
    </w:p>
    <w:p>
      <w:pPr>
        <w:pStyle w:val="Heading2"/>
        <w:spacing w:after="120" w:before="240" w:line="312"/>
      </w:pPr>
      <w:bookmarkStart w:id="100013" w:name="_Toc100013"/>
      <w:r>
        <w:rPr>
          <w:rFonts w:ascii="Times New Roman" w:eastAsia="SimHei"/>
          <w:b/>
          <w:bCs/>
          <w:color w:val="1B6B7A"/>
          <w:sz w:val="28"/>
          <w:szCs w:val="28"/>
        </w:rPr>
        <w:t xml:space="preserve">3.4 知识溯源约束生成</w:t>
      </w:r>
      <w:bookmarkEnd w:id="100013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每条生成资源的 </w:t>
      </w:r>
      <w:r>
        <w:rPr>
          <w:rFonts w:ascii="Consolas" w:eastAsia="SimSun"/>
          <w:color w:val="000000"/>
          <w:sz w:val="22"/>
          <w:szCs w:val="22"/>
        </w:rPr>
        <w:t xml:space="preserve">source_nodes</w:t>
      </w:r>
      <w:r>
        <w:rPr>
          <w:rFonts w:ascii="Times New Roman" w:eastAsia="SimSun"/>
          <w:color w:val="000000"/>
          <w:sz w:val="24"/>
          <w:szCs w:val="24"/>
        </w:rPr>
        <w:t xml:space="preserve"> 字段记录其引用的图谱节点 ID 及具体字段（如 </w:t>
      </w:r>
      <w:r>
        <w:rPr>
          <w:rFonts w:ascii="Consolas" w:eastAsia="SimSun"/>
          <w:color w:val="000000"/>
          <w:sz w:val="22"/>
          <w:szCs w:val="22"/>
        </w:rPr>
        <w:t xml:space="preserve">PY-009.key_points[0..5]</w:t>
      </w:r>
      <w:r>
        <w:rPr>
          <w:rFonts w:ascii="Times New Roman" w:eastAsia="SimSun"/>
          <w:color w:val="000000"/>
          <w:sz w:val="24"/>
          <w:szCs w:val="24"/>
        </w:rPr>
        <w:t xml:space="preserve">）。前端点击资源段落可高亮其溯源节点——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每一段教学内容都能回答"这个知识点从哪来"</w:t>
      </w:r>
      <w:r>
        <w:rPr>
          <w:rFonts w:ascii="Times New Roman" w:eastAsia="SimSun"/>
          <w:color w:val="000000"/>
          <w:sz w:val="24"/>
          <w:szCs w:val="24"/>
        </w:rPr>
        <w:t xml:space="preserve">。</w:t>
      </w:r>
    </w:p>
    <w:p>
      <w:pPr>
        <w:pStyle w:val="Heading1"/>
        <w:spacing w:after="160" w:before="360" w:line="312"/>
      </w:pPr>
      <w:bookmarkStart w:id="100014" w:name="_Toc100014"/>
      <w:r>
        <w:rPr>
          <w:rFonts w:ascii="Times New Roman" w:eastAsia="SimHei"/>
          <w:b/>
          <w:bCs/>
          <w:color w:val="1B6B7A"/>
          <w:sz w:val="32"/>
          <w:szCs w:val="32"/>
        </w:rPr>
        <w:t xml:space="preserve">4. 知识图谱引擎（对应赛题要求(2) 知识库整合）</w:t>
      </w:r>
      <w:bookmarkEnd w:id="100014"/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混合检索</w:t>
      </w:r>
      <w:r>
        <w:rPr>
          <w:rFonts w:ascii="Times New Roman" w:eastAsia="SimSun"/>
          <w:color w:val="000000"/>
          <w:sz w:val="24"/>
          <w:szCs w:val="24"/>
        </w:rPr>
        <w:t xml:space="preserve">：Cypher/BFS 图遍历（结构相似）+ 原生向量索引（cosine，1536 维，语义相似）双路召回；未配置 embedding 时自动降级名称匹配并在界面明示（不静默失败）；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学习路径组装</w:t>
      </w:r>
      <w:r>
        <w:rPr>
          <w:rFonts w:ascii="Times New Roman" w:eastAsia="SimSun"/>
          <w:color w:val="000000"/>
          <w:sz w:val="24"/>
          <w:szCs w:val="24"/>
        </w:rPr>
        <w:t xml:space="preserve">：画像 known/weak 节点集 → 前置依赖闭包 → BFS 最短路径 → 掌握度加权排序 → </w:t>
      </w:r>
      <w:r>
        <w:rPr>
          <w:rFonts w:ascii="Consolas" w:eastAsia="SimSun"/>
          <w:color w:val="000000"/>
          <w:sz w:val="22"/>
          <w:szCs w:val="22"/>
        </w:rPr>
        <w:t xml:space="preserve">max_nodes</w:t>
      </w:r>
      <w:r>
        <w:rPr>
          <w:rFonts w:ascii="Times New Roman" w:eastAsia="SimSun"/>
          <w:color w:val="000000"/>
          <w:sz w:val="24"/>
          <w:szCs w:val="24"/>
        </w:rPr>
        <w:t xml:space="preserve"> 上限裁剪（默认 12）→ 按每周可学时长折算「预计 N 周」；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嵌入式免 Docker 存储</w:t>
      </w:r>
      <w:r>
        <w:rPr>
          <w:rFonts w:ascii="Times New Roman" w:eastAsia="SimSun"/>
          <w:color w:val="000000"/>
          <w:sz w:val="24"/>
          <w:szCs w:val="24"/>
        </w:rPr>
        <w:t xml:space="preserve">（</w:t>
      </w:r>
      <w:r>
        <w:rPr>
          <w:rFonts w:ascii="Consolas" w:eastAsia="SimSun"/>
          <w:color w:val="000000"/>
          <w:sz w:val="22"/>
          <w:szCs w:val="22"/>
        </w:rPr>
        <w:t xml:space="preserve">embedded.py</w:t>
      </w:r>
      <w:r>
        <w:rPr>
          <w:rFonts w:ascii="Times New Roman" w:eastAsia="SimSun"/>
          <w:color w:val="000000"/>
          <w:sz w:val="24"/>
          <w:szCs w:val="24"/>
        </w:rPr>
        <w:t xml:space="preserve">）：以知识库 JSON 为真相源，可变数据（项目图谱/掌握状态/向量缓存）落本地用户目录；离线向量种子随包分发（</w:t>
      </w:r>
      <w:r>
        <w:rPr>
          <w:rFonts w:ascii="Consolas" w:eastAsia="SimSun"/>
          <w:color w:val="000000"/>
          <w:sz w:val="22"/>
          <w:szCs w:val="22"/>
        </w:rPr>
        <w:t xml:space="preserve">export_embeddings.py</w:t>
      </w:r>
      <w:r>
        <w:rPr>
          <w:rFonts w:ascii="Times New Roman" w:eastAsia="SimSun"/>
          <w:color w:val="000000"/>
          <w:sz w:val="24"/>
          <w:szCs w:val="24"/>
        </w:rPr>
        <w:t xml:space="preserve"> 可再生），语义检索就绪前守卫降级纯图模式；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一致性保障</w:t>
      </w:r>
      <w:r>
        <w:rPr>
          <w:rFonts w:ascii="Times New Roman" w:eastAsia="SimSun"/>
          <w:color w:val="000000"/>
          <w:sz w:val="24"/>
          <w:szCs w:val="24"/>
        </w:rPr>
        <w:t xml:space="preserve">：</w:t>
      </w:r>
      <w:r>
        <w:rPr>
          <w:rFonts w:ascii="Consolas" w:eastAsia="SimSun"/>
          <w:color w:val="000000"/>
          <w:sz w:val="22"/>
          <w:szCs w:val="22"/>
        </w:rPr>
        <w:t xml:space="preserve">test_engine_parity.py</w:t>
      </w:r>
      <w:r>
        <w:rPr>
          <w:rFonts w:ascii="Times New Roman" w:eastAsia="SimSun"/>
          <w:color w:val="000000"/>
          <w:sz w:val="24"/>
          <w:szCs w:val="24"/>
        </w:rPr>
        <w:t xml:space="preserve"> 对同一数据集跑 Neo4j 与嵌入式双实现断言等价，嵌入式存储 17 项单测覆盖遍历/批量前置/向量降级。</w:t>
      </w:r>
    </w:p>
    <w:p>
      <w:pPr>
        <w:pStyle w:val="Heading1"/>
        <w:spacing w:after="160" w:before="360" w:line="312"/>
      </w:pPr>
      <w:bookmarkStart w:id="100015" w:name="_Toc100015"/>
      <w:r>
        <w:rPr>
          <w:rFonts w:ascii="Times New Roman" w:eastAsia="SimHei"/>
          <w:b/>
          <w:bCs/>
          <w:color w:val="1B6B7A"/>
          <w:sz w:val="32"/>
          <w:szCs w:val="32"/>
        </w:rPr>
        <w:t xml:space="preserve">5. 个性化资源生成（对应赛题要求(2) 至少 3 种形态）</w:t>
      </w:r>
      <w:bookmarkEnd w:id="100015"/>
    </w:p>
    <w:p>
      <w:pPr>
        <w:pStyle w:val="Heading2"/>
        <w:spacing w:after="120" w:before="240" w:line="312"/>
      </w:pPr>
      <w:bookmarkStart w:id="100016" w:name="_Toc100016"/>
      <w:r>
        <w:rPr>
          <w:rFonts w:ascii="Times New Roman" w:eastAsia="SimHei"/>
          <w:b/>
          <w:bCs/>
          <w:color w:val="1B6B7A"/>
          <w:sz w:val="28"/>
          <w:szCs w:val="28"/>
        </w:rPr>
        <w:t xml:space="preserve">5.1 三形态资源</w:t>
      </w:r>
      <w:bookmarkEnd w:id="100016"/>
    </w:p>
    <w:tbl>
      <w:tblPr>
        <w:tblW w:type="pct" w:w="100%"/>
        <w:tblBorders>
          <w:top w:val="single" w:color="1B6B7A" w:sz="4"/>
          <w:left w:val="none" w:color="FFFFFF" w:sz="0"/>
          <w:bottom w:val="single" w:color="1B6B7A" w:sz="4"/>
          <w:right w:val="none" w:color="FFFFFF" w:sz="0"/>
          <w:insideH w:val="single" w:color="C8DDE2" w:sz="1"/>
          <w:insideV w:val="none" w:color="FFFFFF" w:sz="0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6%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color w:val="FFFFFF"/>
                <w:sz w:val="20"/>
                <w:szCs w:val="20"/>
              </w:rPr>
              <w:t xml:space="preserve">形态</w:t>
            </w:r>
          </w:p>
        </w:tc>
        <w:tc>
          <w:tcPr>
            <w:tcW w:type="pct" w:w="37%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pct" w:w="37%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color w:val="FFFFFF"/>
                <w:sz w:val="20"/>
                <w:szCs w:val="20"/>
              </w:rPr>
              <w:t xml:space="preserve">判定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Consolas" w:eastAsia="SimSun"/>
                <w:color w:val="000000"/>
                <w:sz w:val="18"/>
                <w:szCs w:val="18"/>
              </w:rPr>
              <w:t xml:space="preserve">lecture</w:t>
            </w:r>
            <w:r>
              <w:rPr>
                <w:rFonts w:ascii="Times New Roman" w:eastAsia="SimSun"/>
                <w:color w:val="000000"/>
                <w:sz w:val="20"/>
                <w:szCs w:val="20"/>
              </w:rPr>
              <w:t xml:space="preserve"> 分层讲义</w:t>
            </w:r>
          </w:p>
        </w:tc>
        <w:tc>
          <w:tcPr>
            <w:tcW w:type="pct" w:w="37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000000"/>
                <w:sz w:val="20"/>
                <w:szCs w:val="20"/>
              </w:rPr>
              <w:t xml:space="preserve">学习目标/知识讲解/常见误区，按画像措辞</w:t>
            </w:r>
          </w:p>
        </w:tc>
        <w:tc>
          <w:tcPr>
            <w:tcW w:type="pct" w:w="37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000000"/>
                <w:sz w:val="20"/>
                <w:szCs w:val="20"/>
              </w:rPr>
              <w:t xml:space="preserve">零基础版 vs 进阶版同一节点措辞梯度显著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Consolas" w:eastAsia="SimSun"/>
                <w:color w:val="000000"/>
                <w:sz w:val="18"/>
                <w:szCs w:val="18"/>
              </w:rPr>
              <w:t xml:space="preserve">practice_guide</w:t>
            </w:r>
            <w:r>
              <w:rPr>
                <w:rFonts w:ascii="Times New Roman" w:eastAsia="SimSun"/>
                <w:color w:val="000000"/>
                <w:sz w:val="20"/>
                <w:szCs w:val="20"/>
              </w:rPr>
              <w:t xml:space="preserve"> 阶梯式实操指南</w:t>
            </w:r>
          </w:p>
        </w:tc>
        <w:tc>
          <w:tcPr>
            <w:tcW w:type="pct" w:w="37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000000"/>
                <w:sz w:val="20"/>
                <w:szCs w:val="20"/>
              </w:rPr>
              <w:t xml:space="preserve">真实任务背景 + 5 级脚手架渐进揭示</w:t>
            </w:r>
          </w:p>
        </w:tc>
        <w:tc>
          <w:tcPr>
            <w:tcW w:type="pct" w:w="37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000000"/>
                <w:sz w:val="20"/>
                <w:szCs w:val="20"/>
              </w:rPr>
              <w:t xml:space="preserve">任务背景随画像背景变化（学生 → 开发者项目）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Consolas" w:eastAsia="SimSun"/>
                <w:color w:val="000000"/>
                <w:sz w:val="18"/>
                <w:szCs w:val="18"/>
              </w:rPr>
              <w:t xml:space="preserve">test</w:t>
            </w:r>
            <w:r>
              <w:rPr>
                <w:rFonts w:ascii="Times New Roman" w:eastAsia="SimSun"/>
                <w:color w:val="000000"/>
                <w:sz w:val="20"/>
                <w:szCs w:val="20"/>
              </w:rPr>
              <w:t xml:space="preserve"> 分阶测试题</w:t>
            </w:r>
          </w:p>
        </w:tc>
        <w:tc>
          <w:tcPr>
            <w:tcW w:type="pct" w:w="37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000000"/>
                <w:sz w:val="20"/>
                <w:szCs w:val="20"/>
              </w:rPr>
              <w:t xml:space="preserve">基础 50% + 进阶 50%，格式冻结可在本地作答判分</w:t>
            </w:r>
          </w:p>
        </w:tc>
        <w:tc>
          <w:tcPr>
            <w:tcW w:type="pct" w:w="37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000000"/>
                <w:sz w:val="20"/>
                <w:szCs w:val="20"/>
              </w:rPr>
              <w:t xml:space="preserve">难度分布随 </w:t>
            </w:r>
            <w:r>
              <w:rPr>
                <w:rFonts w:ascii="Consolas" w:eastAsia="SimSun"/>
                <w:color w:val="000000"/>
                <w:sz w:val="18"/>
                <w:szCs w:val="18"/>
              </w:rPr>
              <w:t xml:space="preserve">theory_level</w:t>
            </w:r>
            <w:r>
              <w:rPr>
                <w:rFonts w:ascii="Times New Roman" w:eastAsia="SimSun"/>
                <w:color w:val="000000"/>
                <w:sz w:val="20"/>
                <w:szCs w:val="20"/>
              </w:rPr>
              <w:t xml:space="preserve"> 调整</w:t>
            </w:r>
          </w:p>
        </w:tc>
      </w:tr>
    </w:tbl>
    <w:p>
      <w:pPr>
        <w:spacing w:after="120" w:line="312"/>
      </w:pPr>
    </w:p>
    <w:p>
      <w:pPr>
        <w:pStyle w:val="Heading2"/>
        <w:spacing w:after="120" w:before="240" w:line="312"/>
      </w:pPr>
      <w:bookmarkStart w:id="100017" w:name="_Toc100017"/>
      <w:r>
        <w:rPr>
          <w:rFonts w:ascii="Times New Roman" w:eastAsia="SimHei"/>
          <w:b/>
          <w:bCs/>
          <w:color w:val="1B6B7A"/>
          <w:sz w:val="28"/>
          <w:szCs w:val="28"/>
        </w:rPr>
        <w:t xml:space="preserve">5.2 画像驱动的难度自适应</w:t>
      </w:r>
      <w:bookmarkEnd w:id="100017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画像信号（学历背景/编程经验/理论水平/VARK 风格/学时节奏）注入生成 prompt 与审核维度：</w:t>
      </w:r>
      <w:r>
        <w:rPr>
          <w:rFonts w:ascii="Consolas" w:eastAsia="SimSun"/>
          <w:color w:val="000000"/>
          <w:sz w:val="22"/>
          <w:szCs w:val="22"/>
        </w:rPr>
        <w:t xml:space="preserve">adaptation_profile ∈ {beginner, intermediate, advanced}</w:t>
      </w:r>
      <w:r>
        <w:rPr>
          <w:rFonts w:ascii="Times New Roman" w:eastAsia="SimSun"/>
          <w:color w:val="000000"/>
          <w:sz w:val="24"/>
          <w:szCs w:val="24"/>
        </w:rPr>
        <w:t xml:space="preserve"> 与 </w:t>
      </w:r>
      <w:r>
        <w:rPr>
          <w:rFonts w:ascii="Consolas" w:eastAsia="SimSun"/>
          <w:color w:val="000000"/>
          <w:sz w:val="22"/>
          <w:szCs w:val="22"/>
        </w:rPr>
        <w:t xml:space="preserve">theory_level</w:t>
      </w:r>
      <w:r>
        <w:rPr>
          <w:rFonts w:ascii="Times New Roman" w:eastAsia="SimSun"/>
          <w:color w:val="000000"/>
          <w:sz w:val="24"/>
          <w:szCs w:val="24"/>
        </w:rPr>
        <w:t xml:space="preserve"> 共同决定资源难度档与措辞风格。实测同一节点（如 PY-009 列表）对零基础画像生成 beginner 入门版、对有经验画像生成 advanced 进阶解读版。</w:t>
      </w:r>
    </w:p>
    <w:p>
      <w:pPr>
        <w:pStyle w:val="Heading2"/>
        <w:spacing w:after="120" w:before="240" w:line="312"/>
      </w:pPr>
      <w:bookmarkStart w:id="100018" w:name="_Toc100018"/>
      <w:r>
        <w:rPr>
          <w:rFonts w:ascii="Times New Roman" w:eastAsia="SimHei"/>
          <w:b/>
          <w:bCs/>
          <w:color w:val="1B6B7A"/>
          <w:sz w:val="28"/>
          <w:szCs w:val="28"/>
        </w:rPr>
        <w:t xml:space="preserve">5.3 文风契约</w:t>
      </w:r>
      <w:bookmarkEnd w:id="100018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v1.3.3 起文风契约入共享协约：禁"首先/总之"模板腔、列表 ≤6 条、禁 emoji 排版、</w:t>
      </w:r>
      <w:r>
        <w:rPr>
          <w:rFonts w:ascii="Consolas" w:eastAsia="SimSun"/>
          <w:color w:val="000000"/>
          <w:sz w:val="22"/>
          <w:szCs w:val="22"/>
        </w:rPr>
        <w:t xml:space="preserve">[ref:]</w:t>
      </w:r>
      <w:r>
        <w:rPr>
          <w:rFonts w:ascii="Times New Roman" w:eastAsia="SimSun"/>
          <w:color w:val="000000"/>
          <w:sz w:val="24"/>
          <w:szCs w:val="24"/>
        </w:rPr>
        <w:t xml:space="preserve"> 等机器标记不得泄漏进正文（提示词禁止 + 渲染层兜底剥离）——保证生成资源"排版规范、展示清晰"（对应评分-用户体验）。</w:t>
      </w:r>
    </w:p>
    <w:p>
      <w:pPr>
        <w:pStyle w:val="Heading1"/>
        <w:spacing w:after="160" w:before="360" w:line="312"/>
      </w:pPr>
      <w:bookmarkStart w:id="100019" w:name="_Toc100019"/>
      <w:r>
        <w:rPr>
          <w:rFonts w:ascii="Times New Roman" w:eastAsia="SimHei"/>
          <w:b/>
          <w:bCs/>
          <w:color w:val="1B6B7A"/>
          <w:sz w:val="32"/>
          <w:szCs w:val="32"/>
        </w:rPr>
        <w:t xml:space="preserve">6. 动态反馈与启发式导学（对应赛题要求(3)②(4)②）</w:t>
      </w:r>
      <w:bookmarkEnd w:id="100019"/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三策略动态决策</w:t>
      </w:r>
      <w:r>
        <w:rPr>
          <w:rFonts w:ascii="Times New Roman" w:eastAsia="SimSun"/>
          <w:color w:val="000000"/>
          <w:sz w:val="24"/>
          <w:szCs w:val="24"/>
        </w:rPr>
        <w:t xml:space="preserve">：按答题正确率，多智能体协同决策下一动作——≥80% </w:t>
      </w:r>
      <w:r>
        <w:rPr>
          <w:rFonts w:ascii="Consolas" w:eastAsia="SimSun"/>
          <w:color w:val="000000"/>
          <w:sz w:val="22"/>
          <w:szCs w:val="22"/>
        </w:rPr>
        <w:t xml:space="preserve">advance</w:t>
      </w:r>
      <w:r>
        <w:rPr>
          <w:rFonts w:ascii="Times New Roman" w:eastAsia="SimSun"/>
          <w:color w:val="000000"/>
          <w:sz w:val="24"/>
          <w:szCs w:val="24"/>
        </w:rPr>
        <w:t xml:space="preserve">（进阶挑战）/ 50–79% </w:t>
      </w:r>
      <w:r>
        <w:rPr>
          <w:rFonts w:ascii="Consolas" w:eastAsia="SimSun"/>
          <w:color w:val="000000"/>
          <w:sz w:val="22"/>
          <w:szCs w:val="22"/>
        </w:rPr>
        <w:t xml:space="preserve">remediate</w:t>
      </w:r>
      <w:r>
        <w:rPr>
          <w:rFonts w:ascii="Times New Roman" w:eastAsia="SimSun"/>
          <w:color w:val="000000"/>
          <w:sz w:val="24"/>
          <w:szCs w:val="24"/>
        </w:rPr>
        <w:t xml:space="preserve">（降维解释）/ &lt;50% </w:t>
      </w:r>
      <w:r>
        <w:rPr>
          <w:rFonts w:ascii="Consolas" w:eastAsia="SimSun"/>
          <w:color w:val="000000"/>
          <w:sz w:val="22"/>
          <w:szCs w:val="22"/>
        </w:rPr>
        <w:t xml:space="preserve">scaffold</w:t>
      </w:r>
      <w:r>
        <w:rPr>
          <w:rFonts w:ascii="Times New Roman" w:eastAsia="SimSun"/>
          <w:color w:val="000000"/>
          <w:sz w:val="24"/>
          <w:szCs w:val="24"/>
        </w:rPr>
        <w:t xml:space="preserve">（补前置脚手架）；策略阈值与流程逻辑门同源；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苏格拉底式导学</w:t>
      </w:r>
      <w:r>
        <w:rPr>
          <w:rFonts w:ascii="Times New Roman" w:eastAsia="SimSun"/>
          <w:color w:val="000000"/>
          <w:sz w:val="24"/>
          <w:szCs w:val="24"/>
        </w:rPr>
        <w:t xml:space="preserve">：AI 助手导学模式以引导追问替代直接给答案，支持动态追问；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三阶段交互测评</w:t>
      </w:r>
      <w:r>
        <w:rPr>
          <w:rFonts w:ascii="Times New Roman" w:eastAsia="SimSun"/>
          <w:color w:val="000000"/>
          <w:sz w:val="24"/>
          <w:szCs w:val="24"/>
        </w:rPr>
        <w:t xml:space="preserve">：idle → answering → feedback，SSE 流式推进度（判分 → 画像 → 路径组装逐段可见），支持停止等待/重试（后台结果入缓存）；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画像跨次进化</w:t>
      </w:r>
      <w:r>
        <w:rPr>
          <w:rFonts w:ascii="Times New Roman" w:eastAsia="SimSun"/>
          <w:color w:val="000000"/>
          <w:sz w:val="24"/>
          <w:szCs w:val="24"/>
        </w:rPr>
        <w:t xml:space="preserve">：稳定 learner 档案 + 掌握度加权合并 + 版本 diff 展示"本次变化" + 30 天未重测遗忘降级提醒；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薄弱点联网补强</w:t>
      </w:r>
      <w:r>
        <w:rPr>
          <w:rFonts w:ascii="Times New Roman" w:eastAsia="SimSun"/>
          <w:color w:val="000000"/>
          <w:sz w:val="24"/>
          <w:szCs w:val="24"/>
        </w:rPr>
        <w:t xml:space="preserve">：Tavily 检索外部资源补充薄弱主题，生成失败透明可重试。</w:t>
      </w:r>
    </w:p>
    <w:p>
      <w:pPr>
        <w:pStyle w:val="Heading1"/>
        <w:spacing w:after="160" w:before="360" w:line="312"/>
      </w:pPr>
      <w:bookmarkStart w:id="100020" w:name="_Toc100020"/>
      <w:r>
        <w:rPr>
          <w:rFonts w:ascii="Times New Roman" w:eastAsia="SimHei"/>
          <w:b/>
          <w:bCs/>
          <w:color w:val="1B6B7A"/>
          <w:sz w:val="32"/>
          <w:szCs w:val="32"/>
        </w:rPr>
        <w:t xml:space="preserve">7. 可视化报告（对应赛题要求(3)①）</w:t>
      </w:r>
      <w:bookmarkEnd w:id="100020"/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知识盲区定位</w:t>
      </w:r>
      <w:r>
        <w:rPr>
          <w:rFonts w:ascii="Times New Roman" w:eastAsia="SimSun"/>
          <w:color w:val="000000"/>
          <w:sz w:val="24"/>
          <w:szCs w:val="24"/>
        </w:rPr>
        <w:t xml:space="preserve">：图谱节点掌握度着色 + 弱项清单（含错题模式 </w:t>
      </w:r>
      <w:r>
        <w:rPr>
          <w:rFonts w:ascii="Consolas" w:eastAsia="SimSun"/>
          <w:color w:val="000000"/>
          <w:sz w:val="22"/>
          <w:szCs w:val="22"/>
        </w:rPr>
        <w:t xml:space="preserve">error_patterns</w:t>
      </w:r>
      <w:r>
        <w:rPr>
          <w:rFonts w:ascii="Times New Roman" w:eastAsia="SimSun"/>
          <w:color w:val="000000"/>
          <w:sz w:val="24"/>
          <w:szCs w:val="24"/>
        </w:rPr>
        <w:t xml:space="preserve">）；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资源难度匹配曲线</w:t>
      </w:r>
      <w:r>
        <w:rPr>
          <w:rFonts w:ascii="Times New Roman" w:eastAsia="SimSun"/>
          <w:color w:val="000000"/>
          <w:sz w:val="24"/>
          <w:szCs w:val="24"/>
        </w:rPr>
        <w:t xml:space="preserve">：生成资源难度 vs 画像理论水平逐点对比（85/85 条资源难度匹配实测达标）；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学习路径规划图</w:t>
      </w:r>
      <w:r>
        <w:rPr>
          <w:rFonts w:ascii="Times New Roman" w:eastAsia="SimSun"/>
          <w:color w:val="000000"/>
          <w:sz w:val="24"/>
          <w:szCs w:val="24"/>
        </w:rPr>
        <w:t xml:space="preserve">：BFS 路径 chip（颜色=难度色）+ 一键在图中高亮；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数据看板</w:t>
      </w:r>
      <w:r>
        <w:rPr>
          <w:rFonts w:ascii="Times New Roman" w:eastAsia="SimSun"/>
          <w:color w:val="000000"/>
          <w:sz w:val="24"/>
          <w:szCs w:val="24"/>
        </w:rPr>
        <w:t xml:space="preserve">：学情雷达图（三维画像）、掌握度分布、趋势图；M5 三指标（幻觉率/适配率/覆盖率）随报告呈现；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所有图表数据来自真实运行落盘的 </w:t>
      </w:r>
      <w:r>
        <w:rPr>
          <w:rFonts w:ascii="Consolas" w:eastAsia="SimSun"/>
          <w:color w:val="000000"/>
          <w:sz w:val="22"/>
          <w:szCs w:val="22"/>
        </w:rPr>
        <w:t xml:space="preserve">learning_report</w:t>
      </w:r>
      <w:r>
        <w:rPr>
          <w:rFonts w:ascii="Times New Roman" w:eastAsia="SimSun"/>
          <w:color w:val="000000"/>
          <w:sz w:val="24"/>
          <w:szCs w:val="24"/>
        </w:rPr>
        <w:t xml:space="preserve"> 与 run 档案，非伪造展示数据。</w:t>
      </w:r>
    </w:p>
    <w:p>
      <w:pPr>
        <w:pStyle w:val="Heading1"/>
        <w:spacing w:after="160" w:before="360" w:line="312"/>
      </w:pPr>
      <w:bookmarkStart w:id="100021" w:name="_Toc100021"/>
      <w:r>
        <w:rPr>
          <w:rFonts w:ascii="Times New Roman" w:eastAsia="SimHei"/>
          <w:b/>
          <w:bCs/>
          <w:color w:val="1B6B7A"/>
          <w:sz w:val="32"/>
          <w:szCs w:val="32"/>
        </w:rPr>
        <w:t xml:space="preserve">8. 质量检测体系（对应评分-实用价值 30 分）</w:t>
      </w:r>
      <w:bookmarkEnd w:id="100021"/>
    </w:p>
    <w:p>
      <w:pPr>
        <w:pStyle w:val="Heading2"/>
        <w:spacing w:after="120" w:before="240" w:line="312"/>
      </w:pPr>
      <w:bookmarkStart w:id="100022" w:name="_Toc100022"/>
      <w:r>
        <w:rPr>
          <w:rFonts w:ascii="Times New Roman" w:eastAsia="SimHei"/>
          <w:b/>
          <w:bCs/>
          <w:color w:val="1B6B7A"/>
          <w:sz w:val="28"/>
          <w:szCs w:val="28"/>
        </w:rPr>
        <w:t xml:space="preserve">8.1 三指标定义与实测（10 组差异化画像 × 83 条资源）</w:t>
      </w:r>
      <w:bookmarkEnd w:id="100022"/>
    </w:p>
    <w:tbl>
      <w:tblPr>
        <w:tblW w:type="pct" w:w="100%"/>
        <w:tblBorders>
          <w:top w:val="single" w:color="1B6B7A" w:sz="4"/>
          <w:left w:val="none" w:color="FFFFFF" w:sz="0"/>
          <w:bottom w:val="single" w:color="1B6B7A" w:sz="4"/>
          <w:right w:val="none" w:color="FFFFFF" w:sz="0"/>
          <w:insideH w:val="single" w:color="C8DDE2" w:sz="1"/>
          <w:insideV w:val="none" w:color="FFFFFF" w:sz="0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9%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pct" w:w="42%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color w:val="FFFFFF"/>
                <w:sz w:val="20"/>
                <w:szCs w:val="20"/>
              </w:rPr>
              <w:t xml:space="preserve">定义</w:t>
            </w:r>
          </w:p>
        </w:tc>
        <w:tc>
          <w:tcPr>
            <w:tcW w:type="pct" w:w="15%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color w:val="FFFFFF"/>
                <w:sz w:val="20"/>
                <w:szCs w:val="20"/>
              </w:rPr>
              <w:t xml:space="preserve">赛题达标线</w:t>
            </w:r>
          </w:p>
        </w:tc>
        <w:tc>
          <w:tcPr>
            <w:tcW w:type="pct" w:w="12%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color w:val="FFFFFF"/>
                <w:sz w:val="20"/>
                <w:szCs w:val="20"/>
              </w:rPr>
              <w:t xml:space="preserve">自评口径</w:t>
            </w:r>
          </w:p>
        </w:tc>
        <w:tc>
          <w:tcPr>
            <w:tcW w:type="pct" w:w="22%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/>
                <w:bCs/>
                <w:color w:val="FFFFFF"/>
                <w:sz w:val="20"/>
                <w:szCs w:val="20"/>
              </w:rPr>
              <w:t xml:space="preserve">独立裁判口径</w:t>
            </w:r>
          </w:p>
        </w:tc>
      </w:tr>
      <w:tr>
        <w:trPr>
          <w:cantSplit/>
        </w:trPr>
        <w:tc>
          <w:tcPr>
            <w:tcW w:type="pct" w:w="9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000000"/>
                <w:sz w:val="20"/>
                <w:szCs w:val="20"/>
              </w:rPr>
              <w:t xml:space="preserve">幻觉率</w:t>
            </w:r>
          </w:p>
        </w:tc>
        <w:tc>
          <w:tcPr>
            <w:tcW w:type="pct" w:w="4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000000"/>
                <w:sz w:val="20"/>
                <w:szCs w:val="20"/>
              </w:rPr>
              <w:t xml:space="preserve">判定 hallucinated 的资源占比</w:t>
            </w:r>
          </w:p>
        </w:tc>
        <w:tc>
          <w:tcPr>
            <w:tcW w:type="pct" w:w="1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000000"/>
                <w:sz w:val="20"/>
                <w:szCs w:val="20"/>
              </w:rPr>
              <w:t xml:space="preserve">&lt;5%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000000"/>
                <w:sz w:val="20"/>
                <w:szCs w:val="20"/>
              </w:rPr>
              <w:t xml:space="preserve">10.0%</w:t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/>
                <w:bCs/>
                <w:color w:val="000000"/>
                <w:sz w:val="20"/>
                <w:szCs w:val="20"/>
              </w:rPr>
              <w:t xml:space="preserve">2.4%</w:t>
            </w:r>
            <w:r>
              <w:rPr>
                <w:rFonts w:ascii="Times New Roman" w:eastAsia="SimSun"/>
                <w:color w:val="000000"/>
                <w:sz w:val="20"/>
                <w:szCs w:val="20"/>
              </w:rPr>
              <w:t xml:space="preserve">（2/83）✅</w:t>
            </w:r>
          </w:p>
        </w:tc>
      </w:tr>
      <w:tr>
        <w:trPr>
          <w:cantSplit/>
        </w:trPr>
        <w:tc>
          <w:tcPr>
            <w:tcW w:type="pct" w:w="9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000000"/>
                <w:sz w:val="20"/>
                <w:szCs w:val="20"/>
              </w:rPr>
              <w:t xml:space="preserve">适配率</w:t>
            </w:r>
          </w:p>
        </w:tc>
        <w:tc>
          <w:tcPr>
            <w:tcW w:type="pct" w:w="4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000000"/>
                <w:sz w:val="20"/>
                <w:szCs w:val="20"/>
              </w:rPr>
              <w:t xml:space="preserve">难度与画像匹配的资源占比</w:t>
            </w:r>
          </w:p>
        </w:tc>
        <w:tc>
          <w:tcPr>
            <w:tcW w:type="pct" w:w="1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000000"/>
                <w:sz w:val="20"/>
                <w:szCs w:val="20"/>
              </w:rPr>
              <w:t xml:space="preserve">≥85%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000000"/>
                <w:sz w:val="20"/>
                <w:szCs w:val="20"/>
              </w:rPr>
              <w:t xml:space="preserve">100%</w:t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/>
                <w:bCs/>
                <w:color w:val="000000"/>
                <w:sz w:val="20"/>
                <w:szCs w:val="20"/>
              </w:rPr>
              <w:t xml:space="preserve">94.0%</w:t>
            </w:r>
            <w:r>
              <w:rPr>
                <w:rFonts w:ascii="Times New Roman" w:eastAsia="SimSun"/>
                <w:color w:val="000000"/>
                <w:sz w:val="20"/>
                <w:szCs w:val="20"/>
              </w:rPr>
              <w:t xml:space="preserve">（78/83）✅</w:t>
            </w:r>
          </w:p>
        </w:tc>
      </w:tr>
      <w:tr>
        <w:trPr>
          <w:cantSplit/>
        </w:trPr>
        <w:tc>
          <w:tcPr>
            <w:tcW w:type="pct" w:w="9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000000"/>
                <w:sz w:val="20"/>
                <w:szCs w:val="20"/>
              </w:rPr>
              <w:t xml:space="preserve">覆盖率</w:t>
            </w:r>
          </w:p>
        </w:tc>
        <w:tc>
          <w:tcPr>
            <w:tcW w:type="pct" w:w="4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000000"/>
                <w:sz w:val="20"/>
                <w:szCs w:val="20"/>
              </w:rPr>
              <w:t xml:space="preserve">被资源覆盖的弱项节点占比</w:t>
            </w:r>
          </w:p>
        </w:tc>
        <w:tc>
          <w:tcPr>
            <w:tcW w:type="pct" w:w="1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000000"/>
                <w:sz w:val="20"/>
                <w:szCs w:val="20"/>
              </w:rPr>
              <w:t xml:space="preserve">≥90%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000000"/>
                <w:sz w:val="20"/>
                <w:szCs w:val="20"/>
              </w:rPr>
              <w:t xml:space="preserve">100%</w:t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/>
                <w:bCs/>
                <w:color w:val="000000"/>
                <w:sz w:val="20"/>
                <w:szCs w:val="20"/>
              </w:rPr>
              <w:t xml:space="preserve">100%</w:t>
            </w:r>
            <w:r>
              <w:rPr>
                <w:rFonts w:ascii="Times New Roman" w:eastAsia="SimSun"/>
                <w:color w:val="000000"/>
                <w:sz w:val="20"/>
                <w:szCs w:val="20"/>
              </w:rPr>
              <w:t xml:space="preserve">（33/33）✅</w:t>
            </w:r>
          </w:p>
        </w:tc>
      </w:tr>
    </w:tbl>
    <w:p>
      <w:pPr>
        <w:spacing w:after="120" w:line="312"/>
      </w:pP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裁判源为独立 LLM（未配 </w:t>
      </w:r>
      <w:r>
        <w:rPr>
          <w:rFonts w:ascii="Consolas" w:eastAsia="SimSun"/>
          <w:color w:val="000000"/>
          <w:sz w:val="22"/>
          <w:szCs w:val="22"/>
        </w:rPr>
        <w:t xml:space="preserve">JUDGE_LLM_*</w:t>
      </w:r>
      <w:r>
        <w:rPr>
          <w:rFonts w:ascii="Times New Roman" w:eastAsia="SimSun"/>
          <w:color w:val="000000"/>
          <w:sz w:val="24"/>
          <w:szCs w:val="24"/>
        </w:rPr>
        <w:t xml:space="preserve"> 时回退主模型并在报告标注 same_source，如实披露）。报告由 </w:t>
      </w:r>
      <w:r>
        <w:rPr>
          <w:rFonts w:ascii="Consolas" w:eastAsia="SimSun"/>
          <w:color w:val="000000"/>
          <w:sz w:val="22"/>
          <w:szCs w:val="22"/>
        </w:rPr>
        <w:t xml:space="preserve">backend/scripts/run_quality_test.py</w:t>
      </w:r>
      <w:r>
        <w:rPr>
          <w:rFonts w:ascii="Times New Roman" w:eastAsia="SimSun"/>
          <w:color w:val="000000"/>
          <w:sz w:val="24"/>
          <w:szCs w:val="24"/>
        </w:rPr>
        <w:t xml:space="preserve"> 自动生成（</w:t>
      </w:r>
      <w:r>
        <w:rPr>
          <w:rFonts w:ascii="Consolas" w:eastAsia="SimSun"/>
          <w:color w:val="000000"/>
          <w:sz w:val="22"/>
          <w:szCs w:val="22"/>
        </w:rPr>
        <w:t xml:space="preserve">docs/质量与验收/质量检测报告.md</w:t>
      </w:r>
      <w:r>
        <w:rPr>
          <w:rFonts w:ascii="Times New Roman" w:eastAsia="SimSun"/>
          <w:color w:val="000000"/>
          <w:sz w:val="24"/>
          <w:szCs w:val="24"/>
        </w:rPr>
        <w:t xml:space="preserve">），含逐条资源的判定证据链。</w:t>
      </w:r>
    </w:p>
    <w:p>
      <w:pPr>
        <w:pStyle w:val="Heading2"/>
        <w:spacing w:after="120" w:before="240" w:line="312"/>
      </w:pPr>
      <w:bookmarkStart w:id="100023" w:name="_Toc100023"/>
      <w:r>
        <w:rPr>
          <w:rFonts w:ascii="Times New Roman" w:eastAsia="SimHei"/>
          <w:b/>
          <w:bCs/>
          <w:color w:val="1B6B7A"/>
          <w:sz w:val="28"/>
          <w:szCs w:val="28"/>
        </w:rPr>
        <w:t xml:space="preserve">8.2 黄金回归集</w:t>
      </w:r>
      <w:bookmarkEnd w:id="100023"/>
    </w:p>
    <w:p>
      <w:pPr>
        <w:spacing w:after="80" w:line="312"/>
        <w:ind w:firstLine="480"/>
        <w:jc w:val="both"/>
      </w:pPr>
      <w:r>
        <w:rPr>
          <w:rFonts w:ascii="Consolas" w:eastAsia="SimSun"/>
          <w:color w:val="000000"/>
          <w:sz w:val="22"/>
          <w:szCs w:val="22"/>
        </w:rPr>
        <w:t xml:space="preserve">backend/tests/fixtures/judge_goldens.json</w:t>
      </w:r>
      <w:r>
        <w:rPr>
          <w:rFonts w:ascii="Times New Roman" w:eastAsia="SimSun"/>
          <w:color w:val="000000"/>
          <w:sz w:val="24"/>
          <w:szCs w:val="24"/>
        </w:rPr>
        <w:t xml:space="preserve"> 固化 12 例（幻觉 8 + 难度 4，取材真实错误族）：离线假模型跑断言（</w:t>
      </w:r>
      <w:r>
        <w:rPr>
          <w:rFonts w:ascii="Consolas" w:eastAsia="SimSun"/>
          <w:color w:val="000000"/>
          <w:sz w:val="22"/>
          <w:szCs w:val="22"/>
        </w:rPr>
        <w:t xml:space="preserve">test_judge_goldens.py</w:t>
      </w:r>
      <w:r>
        <w:rPr>
          <w:rFonts w:ascii="Times New Roman" w:eastAsia="SimSun"/>
          <w:color w:val="000000"/>
          <w:sz w:val="24"/>
          <w:szCs w:val="24"/>
        </w:rPr>
        <w:t xml:space="preserve">），真模型 live 复核（</w:t>
      </w:r>
      <w:r>
        <w:rPr>
          <w:rFonts w:ascii="Consolas" w:eastAsia="SimSun"/>
          <w:color w:val="000000"/>
          <w:sz w:val="22"/>
          <w:szCs w:val="22"/>
        </w:rPr>
        <w:t xml:space="preserve">run_judge_golden.py</w:t>
      </w:r>
      <w:r>
        <w:rPr>
          <w:rFonts w:ascii="Times New Roman" w:eastAsia="SimSun"/>
          <w:color w:val="000000"/>
          <w:sz w:val="24"/>
          <w:szCs w:val="24"/>
        </w:rPr>
        <w:t xml:space="preserve">），防止裁判 prompt 改动引入行为漂移。</w:t>
      </w:r>
    </w:p>
    <w:p>
      <w:pPr>
        <w:pStyle w:val="Heading1"/>
        <w:spacing w:after="160" w:before="360" w:line="312"/>
      </w:pPr>
      <w:bookmarkStart w:id="100024" w:name="_Toc100024"/>
      <w:r>
        <w:rPr>
          <w:rFonts w:ascii="Times New Roman" w:eastAsia="SimHei"/>
          <w:b/>
          <w:bCs/>
          <w:color w:val="1B6B7A"/>
          <w:sz w:val="32"/>
          <w:szCs w:val="32"/>
        </w:rPr>
        <w:t xml:space="preserve">9. 两类场景全流程</w:t>
      </w:r>
      <w:bookmarkEnd w:id="100024"/>
    </w:p>
    <w:p>
      <w:pPr>
        <w:pStyle w:val="Heading2"/>
        <w:spacing w:after="120" w:before="240" w:line="312"/>
      </w:pPr>
      <w:bookmarkStart w:id="100025" w:name="_Toc100025"/>
      <w:r>
        <w:rPr>
          <w:rFonts w:ascii="Times New Roman" w:eastAsia="SimHei"/>
          <w:b/>
          <w:bCs/>
          <w:color w:val="1B6B7A"/>
          <w:sz w:val="28"/>
          <w:szCs w:val="28"/>
        </w:rPr>
        <w:t xml:space="preserve">9.1 场景一 · 无项目技能训练（主线闭环）</w:t>
      </w:r>
      <w:bookmarkEnd w:id="100025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学习会话四阶段卡：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目标</w:t>
      </w:r>
      <w:r>
        <w:rPr>
          <w:rFonts w:ascii="Times New Roman" w:eastAsia="SimSun"/>
          <w:color w:val="000000"/>
          <w:sz w:val="24"/>
          <w:szCs w:val="24"/>
        </w:rPr>
        <w:t xml:space="preserve">（选择/输入方向，未收录领域触发动态建域）→ 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答题</w:t>
      </w:r>
      <w:r>
        <w:rPr>
          <w:rFonts w:ascii="Times New Roman" w:eastAsia="SimSun"/>
          <w:color w:val="000000"/>
          <w:sz w:val="24"/>
          <w:szCs w:val="24"/>
        </w:rPr>
        <w:t xml:space="preserve">（题库+LLM 补题，四型题目）→ 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协同</w:t>
      </w:r>
      <w:r>
        <w:rPr>
          <w:rFonts w:ascii="Times New Roman" w:eastAsia="SimSun"/>
          <w:color w:val="000000"/>
          <w:sz w:val="24"/>
          <w:szCs w:val="24"/>
        </w:rPr>
        <w:t xml:space="preserve">（多 Agent 调度可视化 + SSE 分步进度）→ 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图谱</w:t>
      </w:r>
      <w:r>
        <w:rPr>
          <w:rFonts w:ascii="Times New Roman" w:eastAsia="SimSun"/>
          <w:color w:val="000000"/>
          <w:sz w:val="24"/>
          <w:szCs w:val="24"/>
        </w:rPr>
        <w:t xml:space="preserve">（路径图 + 三形态资源交付 + 动态反馈迭代）。</w:t>
      </w:r>
    </w:p>
    <w:p>
      <w:pPr>
        <w:pStyle w:val="Heading2"/>
        <w:spacing w:after="120" w:before="240" w:line="312"/>
      </w:pPr>
      <w:bookmarkStart w:id="100026" w:name="_Toc100026"/>
      <w:r>
        <w:rPr>
          <w:rFonts w:ascii="Times New Roman" w:eastAsia="SimHei"/>
          <w:b/>
          <w:bCs/>
          <w:color w:val="1B6B7A"/>
          <w:sz w:val="28"/>
          <w:szCs w:val="28"/>
        </w:rPr>
        <w:t xml:space="preserve">9.2 场景二 · 有项目二次开发</w:t>
      </w:r>
      <w:bookmarkEnd w:id="100026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打开 Python 项目 → 后台 AST/Jedi 解析生成项目代码图谱（重启恢复 + 过期检测：源文件改动后横幅提示并禁用过期跳转）→ LLM 架构解读 + 技术栈检测 → 代码审查四维报告 + 沙箱 pytest 测试 → 风险节点反向标注图谱 → Monaco 符号联动跳源码。LangGraph 流程编排（</w:t>
      </w:r>
      <w:r>
        <w:rPr>
          <w:rFonts w:ascii="Consolas" w:eastAsia="SimSun"/>
          <w:color w:val="000000"/>
          <w:sz w:val="22"/>
          <w:szCs w:val="22"/>
        </w:rPr>
        <w:t xml:space="preserve">project_workflow</w:t>
      </w:r>
      <w:r>
        <w:rPr>
          <w:rFonts w:ascii="Times New Roman" w:eastAsia="SimSun"/>
          <w:color w:val="000000"/>
          <w:sz w:val="24"/>
          <w:szCs w:val="24"/>
        </w:rPr>
        <w:t xml:space="preserve">）使解析→审查→测试按图执行、状态可观测。</w:t>
      </w:r>
    </w:p>
    <w:p>
      <w:pPr>
        <w:pStyle w:val="Heading1"/>
        <w:spacing w:after="160" w:before="360" w:line="312"/>
      </w:pPr>
      <w:bookmarkStart w:id="100027" w:name="_Toc100027"/>
      <w:r>
        <w:rPr>
          <w:rFonts w:ascii="Times New Roman" w:eastAsia="SimHei"/>
          <w:b/>
          <w:bCs/>
          <w:color w:val="1B6B7A"/>
          <w:sz w:val="32"/>
          <w:szCs w:val="32"/>
        </w:rPr>
        <w:t xml:space="preserve">10. 桌面 IDE 形态</w:t>
      </w:r>
      <w:bookmarkEnd w:id="100027"/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AI 助手</w:t>
      </w:r>
      <w:r>
        <w:rPr>
          <w:rFonts w:ascii="Times New Roman" w:eastAsia="SimSun"/>
          <w:color w:val="000000"/>
          <w:sz w:val="24"/>
          <w:szCs w:val="24"/>
        </w:rPr>
        <w:t xml:space="preserve">：多厂商 OpenAI 兼容接入，SSE 流式 + 13 工具调用循环（只读工具结果自动回喂）+ </w:t>
      </w:r>
      <w:r>
        <w:rPr>
          <w:rFonts w:ascii="Consolas" w:eastAsia="SimSun"/>
          <w:color w:val="000000"/>
          <w:sz w:val="22"/>
          <w:szCs w:val="22"/>
        </w:rPr>
        <w:t xml:space="preserve">write_file</w:t>
      </w:r>
      <w:r>
        <w:rPr>
          <w:rFonts w:ascii="Times New Roman" w:eastAsia="SimSun"/>
          <w:color w:val="000000"/>
          <w:sz w:val="24"/>
          <w:szCs w:val="24"/>
        </w:rPr>
        <w:t xml:space="preserve"> 审批门 + 消息分支 + 对话持久化；导学模式；流式指标（首 token 延迟/tok·s⁻¹）；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学习引擎独立配置</w:t>
      </w:r>
      <w:r>
        <w:rPr>
          <w:rFonts w:ascii="Times New Roman" w:eastAsia="SimSun"/>
          <w:color w:val="000000"/>
          <w:sz w:val="24"/>
          <w:szCs w:val="24"/>
        </w:rPr>
        <w:t xml:space="preserve">：Agent 链路可用独立 Key/模型/端点（不配自动回退助手 Key），per-request overrides 经 ContextVar 贯穿全部子 Agent 与工作线程（14 项传播测试钉住）；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代码测试沙箱</w:t>
      </w:r>
      <w:r>
        <w:rPr>
          <w:rFonts w:ascii="Times New Roman" w:eastAsia="SimSun"/>
          <w:color w:val="000000"/>
          <w:sz w:val="24"/>
          <w:szCs w:val="24"/>
        </w:rPr>
        <w:t xml:space="preserve">：subprocess（环境变量白名单，密钥不外泄）与 Docker 双模式可切换；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Git 面板</w:t>
      </w:r>
      <w:r>
        <w:rPr>
          <w:rFonts w:ascii="Times New Roman" w:eastAsia="SimSun"/>
          <w:color w:val="000000"/>
          <w:sz w:val="24"/>
          <w:szCs w:val="24"/>
        </w:rPr>
        <w:t xml:space="preserve">：克隆/初始化/状态/提交/拉取/推送（</w:t>
      </w:r>
      <w:r>
        <w:rPr>
          <w:rFonts w:ascii="Consolas" w:eastAsia="SimSun"/>
          <w:color w:val="000000"/>
          <w:sz w:val="22"/>
          <w:szCs w:val="22"/>
        </w:rPr>
        <w:t xml:space="preserve">execFile</w:t>
      </w:r>
      <w:r>
        <w:rPr>
          <w:rFonts w:ascii="Times New Roman" w:eastAsia="SimSun"/>
          <w:color w:val="000000"/>
          <w:sz w:val="24"/>
          <w:szCs w:val="24"/>
        </w:rPr>
        <w:t xml:space="preserve"> 无 shell 注入，不保存凭据）；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运行历史</w:t>
      </w:r>
      <w:r>
        <w:rPr>
          <w:rFonts w:ascii="Times New Roman" w:eastAsia="SimSun"/>
          <w:color w:val="000000"/>
          <w:sz w:val="24"/>
          <w:szCs w:val="24"/>
        </w:rPr>
        <w:t xml:space="preserve">：run 档案列表 + 事件时间线 + 按此重跑；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安全加固</w:t>
      </w:r>
      <w:r>
        <w:rPr>
          <w:rFonts w:ascii="Times New Roman" w:eastAsia="SimSun"/>
          <w:color w:val="000000"/>
          <w:sz w:val="24"/>
          <w:szCs w:val="24"/>
        </w:rPr>
        <w:t xml:space="preserve">：Electron sandbox/CSP、文件写联邦守卫、交互日志脱敏组件（</w:t>
      </w:r>
      <w:r>
        <w:rPr>
          <w:rFonts w:ascii="Consolas" w:eastAsia="SimSun"/>
          <w:color w:val="000000"/>
          <w:sz w:val="22"/>
          <w:szCs w:val="22"/>
        </w:rPr>
        <w:t xml:space="preserve">PRIVACY_REDACT_INTERACTION_LOGS</w:t>
      </w:r>
      <w:r>
        <w:rPr>
          <w:rFonts w:ascii="Times New Roman" w:eastAsia="SimSun"/>
          <w:color w:val="000000"/>
          <w:sz w:val="24"/>
          <w:szCs w:val="24"/>
        </w:rPr>
        <w:t xml:space="preserve">）。</w:t>
      </w:r>
    </w:p>
    <w:p>
      <w:pPr>
        <w:pStyle w:val="Heading1"/>
        <w:spacing w:after="160" w:before="360" w:line="312"/>
      </w:pPr>
      <w:bookmarkStart w:id="100028" w:name="_Toc100028"/>
      <w:r>
        <w:rPr>
          <w:rFonts w:ascii="Times New Roman" w:eastAsia="SimHei"/>
          <w:b/>
          <w:bCs/>
          <w:color w:val="1B6B7A"/>
          <w:sz w:val="32"/>
          <w:szCs w:val="32"/>
        </w:rPr>
        <w:t xml:space="preserve">11. 部署与测试</w:t>
      </w:r>
      <w:bookmarkEnd w:id="100028"/>
    </w:p>
    <w:p>
      <w:pPr>
        <w:pStyle w:val="Heading2"/>
        <w:spacing w:after="120" w:before="240" w:line="312"/>
      </w:pPr>
      <w:bookmarkStart w:id="100029" w:name="_Toc100029"/>
      <w:r>
        <w:rPr>
          <w:rFonts w:ascii="Times New Roman" w:eastAsia="SimHei"/>
          <w:b/>
          <w:bCs/>
          <w:color w:val="1B6B7A"/>
          <w:sz w:val="28"/>
          <w:szCs w:val="28"/>
        </w:rPr>
        <w:t xml:space="preserve">11.1 部署</w:t>
      </w:r>
      <w:bookmarkEnd w:id="100029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三种形态（详见《04_系统部署说明》）：① 端用户 NSIS 安装包（推荐，约 130MB，sidecar 自启 + 嵌入式存储，免 Docker）；② 开发模式（Electron + Vite HMR）；③ 可选 Neo4j 后端（Docker，多端共享）。</w:t>
      </w:r>
    </w:p>
    <w:p>
      <w:pPr>
        <w:pStyle w:val="Heading2"/>
        <w:spacing w:after="120" w:before="240" w:line="312"/>
      </w:pPr>
      <w:bookmarkStart w:id="100030" w:name="_Toc100030"/>
      <w:r>
        <w:rPr>
          <w:rFonts w:ascii="Times New Roman" w:eastAsia="SimHei"/>
          <w:b/>
          <w:bCs/>
          <w:color w:val="1B6B7A"/>
          <w:sz w:val="28"/>
          <w:szCs w:val="28"/>
        </w:rPr>
        <w:t xml:space="preserve">11.2 测试</w:t>
      </w:r>
      <w:bookmarkEnd w:id="100030"/>
    </w:p>
    <w:tbl>
      <w:tblPr>
        <w:tblW w:type="pct" w:w="100%"/>
        <w:tblBorders>
          <w:top w:val="single" w:color="1B6B7A" w:sz="4"/>
          <w:left w:val="none" w:color="FFFFFF" w:sz="0"/>
          <w:bottom w:val="single" w:color="1B6B7A" w:sz="4"/>
          <w:right w:val="none" w:color="FFFFFF" w:sz="0"/>
          <w:insideH w:val="single" w:color="C8DDE2" w:sz="1"/>
          <w:insideV w:val="none" w:color="FFFFFF" w:sz="0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30%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color w:val="FFFFFF"/>
                <w:sz w:val="20"/>
                <w:szCs w:val="20"/>
              </w:rPr>
              <w:t xml:space="preserve">项</w:t>
            </w:r>
          </w:p>
        </w:tc>
        <w:tc>
          <w:tcPr>
            <w:tcW w:type="pct" w:w="70%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color w:val="FFFFFF"/>
                <w:sz w:val="20"/>
                <w:szCs w:val="20"/>
              </w:rPr>
              <w:t xml:space="preserve">结果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000000"/>
                <w:sz w:val="20"/>
                <w:szCs w:val="20"/>
              </w:rPr>
              <w:t xml:space="preserve">后端测试</w:t>
            </w:r>
          </w:p>
        </w:tc>
        <w:tc>
          <w:tcPr>
            <w:tcW w:type="pct" w:w="7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/>
                <w:bCs/>
                <w:color w:val="000000"/>
                <w:sz w:val="20"/>
                <w:szCs w:val="20"/>
              </w:rPr>
              <w:t xml:space="preserve">797 通过 / 2 跳过</w:t>
            </w:r>
            <w:r>
              <w:rPr>
                <w:rFonts w:ascii="Times New Roman" w:eastAsia="SimSun"/>
                <w:color w:val="000000"/>
                <w:sz w:val="20"/>
                <w:szCs w:val="20"/>
              </w:rPr>
              <w:t xml:space="preserve">（Pytest，63 文件，2026-09-03 实测）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000000"/>
                <w:sz w:val="20"/>
                <w:szCs w:val="20"/>
              </w:rPr>
              <w:t xml:space="preserve">前端测试</w:t>
            </w:r>
          </w:p>
        </w:tc>
        <w:tc>
          <w:tcPr>
            <w:tcW w:type="pct" w:w="7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/>
                <w:bCs/>
                <w:color w:val="000000"/>
                <w:sz w:val="20"/>
                <w:szCs w:val="20"/>
              </w:rPr>
              <w:t xml:space="preserve">569 全过</w:t>
            </w:r>
            <w:r>
              <w:rPr>
                <w:rFonts w:ascii="Times New Roman" w:eastAsia="SimSun"/>
                <w:color w:val="000000"/>
                <w:sz w:val="20"/>
                <w:szCs w:val="20"/>
              </w:rPr>
              <w:t xml:space="preserve">（Vitest，72 文件）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000000"/>
                <w:sz w:val="20"/>
                <w:szCs w:val="20"/>
              </w:rPr>
              <w:t xml:space="preserve">手动验收</w:t>
            </w:r>
          </w:p>
        </w:tc>
        <w:tc>
          <w:tcPr>
            <w:tcW w:type="pct" w:w="7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000000"/>
                <w:sz w:val="20"/>
                <w:szCs w:val="20"/>
              </w:rPr>
              <w:t xml:space="preserve">M-01~M-26（《测试用例表_v1.3.4》），P0 用例 11 条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/>
                <w:bCs/>
                <w:color w:val="000000"/>
                <w:sz w:val="20"/>
                <w:szCs w:val="20"/>
              </w:rPr>
              <w:t xml:space="preserve">多智能体协同调度</w:t>
            </w:r>
          </w:p>
        </w:tc>
        <w:tc>
          <w:tcPr>
            <w:tcW w:type="pct" w:w="7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/>
                <w:bCs/>
                <w:color w:val="000000"/>
                <w:sz w:val="20"/>
                <w:szCs w:val="20"/>
              </w:rPr>
              <w:t xml:space="preserve">14 个测试文件 / 119 用例</w:t>
            </w:r>
            <w:r>
              <w:rPr>
                <w:rFonts w:ascii="Times New Roman" w:eastAsia="SimSun"/>
                <w:color w:val="000000"/>
                <w:sz w:val="20"/>
                <w:szCs w:val="20"/>
              </w:rPr>
              <w:t xml:space="preserve">（编排路由/逻辑门/run 持久化/overrides 传播/动态建域/SSE 流式，详见《03_单元测试用例说明》）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/>
                <w:bCs/>
                <w:color w:val="000000"/>
                <w:sz w:val="20"/>
                <w:szCs w:val="20"/>
              </w:rPr>
              <w:t xml:space="preserve">领域知识生成准确性</w:t>
            </w:r>
          </w:p>
        </w:tc>
        <w:tc>
          <w:tcPr>
            <w:tcW w:type="pct" w:w="7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/>
                <w:bCs/>
                <w:color w:val="000000"/>
                <w:sz w:val="20"/>
                <w:szCs w:val="20"/>
              </w:rPr>
              <w:t xml:space="preserve">15 个测试文件 / 244 用例</w:t>
            </w:r>
            <w:r>
              <w:rPr>
                <w:rFonts w:ascii="Times New Roman" w:eastAsia="SimSun"/>
                <w:color w:val="000000"/>
                <w:sz w:val="20"/>
                <w:szCs w:val="20"/>
              </w:rPr>
              <w:t xml:space="preserve">（三形态生成/溯源校验/独立裁判/三指标/黄金回归）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000000"/>
                <w:sz w:val="20"/>
                <w:szCs w:val="20"/>
              </w:rPr>
              <w:t xml:space="preserve">发布前终审</w:t>
            </w:r>
          </w:p>
        </w:tc>
        <w:tc>
          <w:tcPr>
            <w:tcW w:type="pct" w:w="7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000000"/>
                <w:sz w:val="20"/>
                <w:szCs w:val="20"/>
              </w:rPr>
              <w:t xml:space="preserve">双路代码审查 + 深度安全扫描：自有源码无高危</w:t>
            </w:r>
          </w:p>
        </w:tc>
      </w:tr>
    </w:tbl>
    <w:p>
      <w:pPr>
        <w:spacing w:after="120" w:line="312"/>
      </w:pPr>
    </w:p>
    <w:p>
      <w:pPr>
        <w:pStyle w:val="Heading2"/>
        <w:spacing w:after="120" w:before="240" w:line="312"/>
      </w:pPr>
      <w:bookmarkStart w:id="100031" w:name="_Toc100031"/>
      <w:r>
        <w:rPr>
          <w:rFonts w:ascii="Times New Roman" w:eastAsia="SimHei"/>
          <w:b/>
          <w:bCs/>
          <w:color w:val="1B6B7A"/>
          <w:sz w:val="28"/>
          <w:szCs w:val="28"/>
        </w:rPr>
        <w:t xml:space="preserve">11.3 数据合规（对应赛题要求(5)）</w:t>
      </w:r>
      <w:bookmarkEnd w:id="100031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学习者画像全部为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人工构造的合成数据</w:t>
      </w:r>
      <w:r>
        <w:rPr>
          <w:rFonts w:ascii="Times New Roman" w:eastAsia="SimSun"/>
          <w:color w:val="000000"/>
          <w:sz w:val="24"/>
          <w:szCs w:val="24"/>
        </w:rPr>
        <w:t xml:space="preserve">（虚构人物，无真实自然人信息）；用户数据（Key/对话/画像）仅存本机不上传；交互日志脱敏组件覆盖 answers/practical_evidence/联系方式等敏感键名。详见《数据合规与隐私保护说明》。</w:t>
      </w:r>
    </w:p>
    <w:p>
      <w:pPr>
        <w:pStyle w:val="Heading1"/>
        <w:spacing w:after="160" w:before="360" w:line="312"/>
      </w:pPr>
      <w:bookmarkStart w:id="100032" w:name="_Toc100032"/>
      <w:r>
        <w:rPr>
          <w:rFonts w:ascii="Times New Roman" w:eastAsia="SimHei"/>
          <w:b/>
          <w:bCs/>
          <w:color w:val="1B6B7A"/>
          <w:sz w:val="32"/>
          <w:szCs w:val="32"/>
        </w:rPr>
        <w:t xml:space="preserve">12. 赛题对标自查</w:t>
      </w:r>
      <w:bookmarkEnd w:id="100032"/>
    </w:p>
    <w:tbl>
      <w:tblPr>
        <w:tblW w:type="pct" w:w="100%"/>
        <w:tblBorders>
          <w:top w:val="single" w:color="1B6B7A" w:sz="4"/>
          <w:left w:val="none" w:color="FFFFFF" w:sz="0"/>
          <w:bottom w:val="single" w:color="1B6B7A" w:sz="4"/>
          <w:right w:val="none" w:color="FFFFFF" w:sz="0"/>
          <w:insideH w:val="single" w:color="C8DDE2" w:sz="1"/>
          <w:insideV w:val="none" w:color="FFFFFF" w:sz="0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9%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color w:val="FFFFFF"/>
                <w:sz w:val="20"/>
                <w:szCs w:val="20"/>
              </w:rPr>
              <w:t xml:space="preserve">赛题要求</w:t>
            </w:r>
          </w:p>
        </w:tc>
        <w:tc>
          <w:tcPr>
            <w:tcW w:type="pct" w:w="39%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color w:val="FFFFFF"/>
                <w:sz w:val="20"/>
                <w:szCs w:val="20"/>
              </w:rPr>
              <w:t xml:space="preserve">本作品实现</w:t>
            </w:r>
          </w:p>
        </w:tc>
        <w:tc>
          <w:tcPr>
            <w:tcW w:type="pct" w:w="22%"/>
            <w:shd w:fill="1B6B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color w:val="FFFFFF"/>
                <w:sz w:val="20"/>
                <w:szCs w:val="20"/>
              </w:rPr>
              <w:t xml:space="preserve">佐证</w:t>
            </w:r>
          </w:p>
        </w:tc>
      </w:tr>
      <w:tr>
        <w:trPr>
          <w:cantSplit/>
        </w:trPr>
        <w:tc>
          <w:tcPr>
            <w:tcW w:type="pct" w:w="39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000000"/>
                <w:sz w:val="20"/>
                <w:szCs w:val="20"/>
              </w:rPr>
              <w:t xml:space="preserve">(1) 垂直领域典型技能培训场景 + 不同背景学习者适配</w:t>
            </w:r>
          </w:p>
        </w:tc>
        <w:tc>
          <w:tcPr>
            <w:tcW w:type="pct" w:w="39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000000"/>
                <w:sz w:val="20"/>
                <w:szCs w:val="20"/>
              </w:rPr>
              <w:t xml:space="preserve">Python 领域双场景；10 组差异化画像实测</w:t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000000"/>
                <w:sz w:val="20"/>
                <w:szCs w:val="20"/>
              </w:rPr>
              <w:t xml:space="preserve">质量检测报告 10 画像明细</w:t>
            </w:r>
          </w:p>
        </w:tc>
      </w:tr>
      <w:tr>
        <w:trPr>
          <w:cantSplit/>
        </w:trPr>
        <w:tc>
          <w:tcPr>
            <w:tcW w:type="pct" w:w="39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000000"/>
                <w:sz w:val="20"/>
                <w:szCs w:val="20"/>
              </w:rPr>
              <w:t xml:space="preserve">(2) ≥3 个职责分工 Agent 的"分析-生成-校验-决策"闭环；整合画像与知识库；≥3 种形态资源</w:t>
            </w:r>
          </w:p>
        </w:tc>
        <w:tc>
          <w:tcPr>
            <w:tcW w:type="pct" w:w="39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000000"/>
                <w:sz w:val="20"/>
                <w:szCs w:val="20"/>
              </w:rPr>
              <w:t xml:space="preserve">7 核心 + 2 辅助 Agent；五阶段协同链；讲义/实操/测试三形态</w:t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000000"/>
                <w:sz w:val="20"/>
                <w:szCs w:val="20"/>
              </w:rPr>
              <w:t xml:space="preserve">本文 §3/§5；I/O 示例</w:t>
            </w:r>
          </w:p>
        </w:tc>
      </w:tr>
      <w:tr>
        <w:trPr>
          <w:cantSplit/>
        </w:trPr>
        <w:tc>
          <w:tcPr>
            <w:tcW w:type="pct" w:w="39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000000"/>
                <w:sz w:val="20"/>
                <w:szCs w:val="20"/>
              </w:rPr>
              <w:t xml:space="preserve">(3)① 可视化学情与资源匹配报告（盲区定位/难度曲线/路径图）</w:t>
            </w:r>
          </w:p>
        </w:tc>
        <w:tc>
          <w:tcPr>
            <w:tcW w:type="pct" w:w="39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000000"/>
                <w:sz w:val="20"/>
                <w:szCs w:val="20"/>
              </w:rPr>
              <w:t xml:space="preserve">§7 三联可视化 + 数据看板</w:t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000000"/>
                <w:sz w:val="20"/>
                <w:szCs w:val="20"/>
              </w:rPr>
              <w:t xml:space="preserve">Dashboard</w:t>
            </w:r>
          </w:p>
        </w:tc>
      </w:tr>
      <w:tr>
        <w:trPr>
          <w:cantSplit/>
        </w:trPr>
        <w:tc>
          <w:tcPr>
            <w:tcW w:type="pct" w:w="39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000000"/>
                <w:sz w:val="20"/>
                <w:szCs w:val="20"/>
              </w:rPr>
              <w:t xml:space="preserve">(3)② 基于交互反馈的动态迭代（降维解释/进阶挑战）</w:t>
            </w:r>
          </w:p>
        </w:tc>
        <w:tc>
          <w:tcPr>
            <w:tcW w:type="pct" w:w="39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000000"/>
                <w:sz w:val="20"/>
                <w:szCs w:val="20"/>
              </w:rPr>
              <w:t xml:space="preserve">advance/remediate/scaffold 三策略 + 逻辑门</w:t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000000"/>
                <w:sz w:val="20"/>
                <w:szCs w:val="20"/>
              </w:rPr>
              <w:t xml:space="preserve">§6</w:t>
            </w:r>
          </w:p>
        </w:tc>
      </w:tr>
      <w:tr>
        <w:trPr>
          <w:cantSplit/>
        </w:trPr>
        <w:tc>
          <w:tcPr>
            <w:tcW w:type="pct" w:w="39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000000"/>
                <w:sz w:val="20"/>
                <w:szCs w:val="20"/>
              </w:rPr>
              <w:t xml:space="preserve">(4)① 辩论与交叉验证消除幻觉、知识溯源</w:t>
            </w:r>
          </w:p>
        </w:tc>
        <w:tc>
          <w:tcPr>
            <w:tcW w:type="pct" w:w="39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000000"/>
                <w:sz w:val="20"/>
                <w:szCs w:val="20"/>
              </w:rPr>
              <w:t xml:space="preserve">生成-审核-打回博弈 + 独立裁判 + source_nodes</w:t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000000"/>
                <w:sz w:val="20"/>
                <w:szCs w:val="20"/>
              </w:rPr>
              <w:t xml:space="preserve">§3.3/§3.4</w:t>
            </w:r>
          </w:p>
        </w:tc>
      </w:tr>
      <w:tr>
        <w:trPr>
          <w:cantSplit/>
        </w:trPr>
        <w:tc>
          <w:tcPr>
            <w:tcW w:type="pct" w:w="39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000000"/>
                <w:sz w:val="20"/>
                <w:szCs w:val="20"/>
              </w:rPr>
              <w:t xml:space="preserve">(4)② 动态追问与启发式导学</w:t>
            </w:r>
          </w:p>
        </w:tc>
        <w:tc>
          <w:tcPr>
            <w:tcW w:type="pct" w:w="39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000000"/>
                <w:sz w:val="20"/>
                <w:szCs w:val="20"/>
              </w:rPr>
              <w:t xml:space="preserve">苏格拉底导学模式 + 三阶段交互测评</w:t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000000"/>
                <w:sz w:val="20"/>
                <w:szCs w:val="20"/>
              </w:rPr>
              <w:t xml:space="preserve">§6</w:t>
            </w:r>
          </w:p>
        </w:tc>
      </w:tr>
      <w:tr>
        <w:trPr>
          <w:cantSplit/>
        </w:trPr>
        <w:tc>
          <w:tcPr>
            <w:tcW w:type="pct" w:w="39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000000"/>
                <w:sz w:val="20"/>
                <w:szCs w:val="20"/>
              </w:rPr>
              <w:t xml:space="preserve">(5) 数据合规与脱敏</w:t>
            </w:r>
          </w:p>
        </w:tc>
        <w:tc>
          <w:tcPr>
            <w:tcW w:type="pct" w:w="39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000000"/>
                <w:sz w:val="20"/>
                <w:szCs w:val="20"/>
              </w:rPr>
              <w:t xml:space="preserve">合成画像 + 本机存储 + 脱敏组件</w:t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000000"/>
                <w:sz w:val="20"/>
                <w:szCs w:val="20"/>
              </w:rPr>
              <w:t xml:space="preserve">§11.3</w:t>
            </w:r>
          </w:p>
        </w:tc>
      </w:tr>
      <w:tr>
        <w:trPr>
          <w:cantSplit/>
        </w:trPr>
        <w:tc>
          <w:tcPr>
            <w:tcW w:type="pct" w:w="39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000000"/>
                <w:sz w:val="20"/>
                <w:szCs w:val="20"/>
              </w:rPr>
              <w:t xml:space="preserve">(6) 场景延伸（可选）</w:t>
            </w:r>
          </w:p>
        </w:tc>
        <w:tc>
          <w:tcPr>
            <w:tcW w:type="pct" w:w="39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000000"/>
                <w:sz w:val="20"/>
                <w:szCs w:val="20"/>
              </w:rPr>
              <w:t xml:space="preserve">场景二项目二开 + 动态建域支持任意新领域</w:t>
            </w:r>
          </w:p>
        </w:tc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color w:val="000000"/>
                <w:sz w:val="20"/>
                <w:szCs w:val="20"/>
              </w:rPr>
              <w:t xml:space="preserve">§9.2</w:t>
            </w:r>
          </w:p>
        </w:tc>
      </w:tr>
    </w:tbl>
    <w:p>
      <w:pPr>
        <w:spacing w:after="120" w:line="312"/>
      </w:pPr>
    </w:p>
    <w:p>
      <w:pPr>
        <w:spacing w:after="80" w:line="312"/>
        <w:ind w:firstLine="48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评分标准对标</w:t>
      </w:r>
      <w:r>
        <w:rPr>
          <w:rFonts w:ascii="Times New Roman" w:eastAsia="SimSun"/>
          <w:color w:val="000000"/>
          <w:sz w:val="24"/>
          <w:szCs w:val="24"/>
        </w:rPr>
        <w:t xml:space="preserve">：完整性（全流程闭环系统可部署运行）｜创新性（多 Agent 博弈抗幻觉 + 图谱事实底座 + 独立裁判）｜体验（调度过程可视化、SSE 真实进度、文风契约）｜实用价值（≥3 组画像 ×10、三指标全达标、测试用例 1366 组远超 50 组下限）。</w:t>
      </w:r>
    </w:p>
    <w:p>
      <w:pPr>
        <w:pStyle w:val="Heading1"/>
        <w:spacing w:after="160" w:before="360" w:line="312"/>
      </w:pPr>
      <w:bookmarkStart w:id="100033" w:name="_Toc100033"/>
      <w:r>
        <w:rPr>
          <w:rFonts w:ascii="Times New Roman" w:eastAsia="SimHei"/>
          <w:b/>
          <w:bCs/>
          <w:color w:val="1B6B7A"/>
          <w:sz w:val="32"/>
          <w:szCs w:val="32"/>
        </w:rPr>
        <w:t xml:space="preserve">13. 创新点总结与展望</w:t>
      </w:r>
      <w:bookmarkEnd w:id="100033"/>
    </w:p>
    <w:p>
      <w:pPr>
        <w:spacing w:after="80" w:line="312"/>
        <w:ind w:firstLine="48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总结</w:t>
      </w:r>
      <w:r>
        <w:rPr>
          <w:rFonts w:ascii="Times New Roman" w:eastAsia="SimSun"/>
          <w:color w:val="000000"/>
          <w:sz w:val="24"/>
          <w:szCs w:val="24"/>
        </w:rPr>
        <w:t xml:space="preserve">：以四层知识图谱为共享事实底座、LangGraph 多智能体协同为核心引擎，通过"事实锚定 → 溯源校验 → 博弈再生 → 独立裁判"四道防线把大模型幻觉率压到 2.4%，同时以画像自适应保住个性化体验；工程上以嵌入式存储 + sidecar 打包实现端用户零门槛部署。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展望</w:t>
      </w:r>
      <w:r>
        <w:rPr>
          <w:rFonts w:ascii="Times New Roman" w:eastAsia="SimSun"/>
          <w:color w:val="000000"/>
          <w:sz w:val="24"/>
          <w:szCs w:val="24"/>
        </w:rPr>
        <w:t xml:space="preserve">：① 领域泛化——动态建域已支持未收录领域当场构建，后续扩展行业规范库接入；② 多 Agent 协同可视化深化——流程工作台（可编辑流程）已具备事务与回滚基础；③ 终身学习档案——画像跨次进化档案向学习经历链上存证延伸。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i/>
          <w:iCs/>
          <w:color w:val="000000"/>
          <w:sz w:val="24"/>
          <w:szCs w:val="24"/>
        </w:rPr>
        <w:t xml:space="preserve">本文数字口径统一为 2026-09-03 仓库实测（v1.4.0，代码与 v1.3.4 一致）。测试数据切片与完整输入输出示例见本资料包《05_测试数据说明》与 `测试数据/` 目录；单元测试用例详见《03_单元测试用例说明》。</w:t>
      </w:r>
    </w:p>
    <w:sectPr>
      <w:headerReference w:type="default" r:id="rId9"/>
      <w:footerReference w:type="default" r:id="rId10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fldChar w:fldCharType="begin"/>
      <w:instrText xml:space="preserve"> PAGE \* ROMAN \* MERGEFORMAT 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fldChar w:fldCharType="begin"/>
      <w:instrText xml:space="preserve"> PAGE \* arabic \* MERGEFORMAT 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DDE2" w:sz="2" w:space="4"/>
      </w:pBdr>
      <w:jc w:val="center"/>
    </w:pPr>
    <w:r>
      <w:rPr>
        <w:rFonts w:ascii="Times New Roman" w:eastAsia="SimSun"/>
        <w:color w:val="888888"/>
        <w:sz w:val="18"/>
        <w:szCs w:val="18"/>
      </w:rPr>
      <w:t xml:space="preserve">KMatch·知链 作品设计实现方案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DDE2" w:sz="2" w:space="4"/>
      </w:pBdr>
      <w:jc w:val="center"/>
    </w:pPr>
    <w:r>
      <w:rPr>
        <w:rFonts w:ascii="Times New Roman" w:eastAsia="SimSun"/>
        <w:color w:val="888888"/>
        <w:sz w:val="18"/>
        <w:szCs w:val="18"/>
      </w:rPr>
      <w:t xml:space="preserve">KMatch·知链 作品设计实现方案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/>
        <w:color w:val="000000"/>
        <w:sz w:val="24"/>
        <w:szCs w:val="24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60" w:line="312"/>
      <w:outlineLvl w:val="0"/>
    </w:pPr>
    <w:rPr>
      <w:rFonts w:ascii="Times New Roman" w:eastAsia="SimHei"/>
      <w:b/>
      <w:bCs/>
      <w:color w:val="1B6B7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 w:line="312"/>
      <w:outlineLvl w:val="1"/>
    </w:pPr>
    <w:rPr>
      <w:rFonts w:ascii="Times New Roman" w:eastAsia="SimHei"/>
      <w:b/>
      <w:bCs/>
      <w:color w:val="1B6B7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 w:line="312"/>
      <w:outlineLvl w:val="2"/>
    </w:pPr>
    <w:rPr>
      <w:rFonts w:ascii="Times New Roman" w:eastAsia="SimHei"/>
      <w:b/>
      <w:bCs/>
      <w:color w:val="1B6B7A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2026-09-03T09:26:37.444Z</dcterms:created>
  <dcterms:modified xsi:type="dcterms:W3CDTF">2026-09-03T09:26:37.444Z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