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after="0" w:afterLines="0" w:line="400" w:lineRule="exact"/>
        <w:jc w:val="center"/>
        <w:rPr>
          <w:rFonts w:hint="eastAsia"/>
          <w:sz w:val="28"/>
          <w:szCs w:val="28"/>
        </w:rPr>
      </w:pPr>
      <w:bookmarkStart w:id="0" w:name="_Toc16814"/>
      <w:bookmarkStart w:id="1" w:name="_Toc244404274"/>
      <w:bookmarkStart w:id="2" w:name="_Toc11811"/>
      <w:bookmarkStart w:id="3" w:name="_Toc7442"/>
      <w:bookmarkStart w:id="4" w:name="_Toc15467"/>
      <w:bookmarkStart w:id="5" w:name="_Toc21669"/>
      <w:bookmarkStart w:id="6" w:name="_Toc18831"/>
      <w:bookmarkStart w:id="7" w:name="_Toc14061"/>
      <w:r>
        <w:rPr>
          <w:rFonts w:hint="eastAsia"/>
          <w:sz w:val="28"/>
          <w:szCs w:val="28"/>
        </w:rPr>
        <w:t>《机电系统设计》教学大纲</w:t>
      </w:r>
      <w:bookmarkEnd w:id="0"/>
      <w:bookmarkEnd w:id="1"/>
      <w:bookmarkEnd w:id="2"/>
      <w:bookmarkEnd w:id="3"/>
      <w:bookmarkEnd w:id="4"/>
      <w:bookmarkEnd w:id="5"/>
      <w:bookmarkEnd w:id="6"/>
      <w:bookmarkEnd w:id="7"/>
    </w:p>
    <w:p>
      <w:pPr>
        <w:spacing w:line="400" w:lineRule="exact"/>
        <w:jc w:val="center"/>
        <w:rPr>
          <w:rFonts w:hint="eastAsia" w:ascii="黑体" w:hAnsi="SimSun" w:eastAsia="黑体"/>
          <w:sz w:val="28"/>
        </w:rPr>
      </w:pPr>
    </w:p>
    <w:p>
      <w:pPr>
        <w:spacing w:line="300" w:lineRule="auto"/>
        <w:rPr>
          <w:rFonts w:hint="eastAsia" w:ascii="SimSun" w:hAnsi="SimSun"/>
        </w:rPr>
      </w:pPr>
      <w:r>
        <w:rPr>
          <w:rFonts w:hint="eastAsia" w:ascii="黑体" w:eastAsia="黑体"/>
        </w:rPr>
        <w:t>课程中文名称：</w:t>
      </w:r>
      <w:r>
        <w:rPr>
          <w:rFonts w:hint="eastAsia" w:ascii="SimSun" w:hAnsi="SimSun"/>
        </w:rPr>
        <w:t>机电系统设计</w:t>
      </w:r>
      <w:r>
        <w:rPr>
          <w:rFonts w:ascii="SimSun" w:hAnsi="SimSun"/>
        </w:rPr>
        <w:tab/>
      </w:r>
      <w:r>
        <w:rPr>
          <w:rFonts w:hint="eastAsia" w:ascii="SimSun" w:hAnsi="SimSun" w:cs="SimSun"/>
        </w:rPr>
        <w:t>课程代码：</w:t>
      </w:r>
      <w:r>
        <w:rPr>
          <w:rFonts w:hint="eastAsia" w:ascii="SimSun" w:hAnsi="SimSun" w:cs="SimSun"/>
          <w:lang w:val="en-US" w:eastAsia="zh-CN"/>
        </w:rPr>
        <w:t>36672</w:t>
      </w:r>
    </w:p>
    <w:p>
      <w:pPr>
        <w:spacing w:line="300" w:lineRule="auto"/>
        <w:rPr>
          <w:rFonts w:ascii="黑体" w:eastAsia="黑体"/>
        </w:rPr>
      </w:pPr>
      <w:r>
        <w:rPr>
          <w:rFonts w:hint="eastAsia" w:ascii="黑体" w:eastAsia="黑体"/>
        </w:rPr>
        <w:t>课程英文名称：</w:t>
      </w:r>
      <w:r>
        <w:rPr>
          <w:rFonts w:hint="eastAsia" w:ascii="SimSun" w:hAnsi="SimSun"/>
        </w:rPr>
        <w:t>Mechatronic System Design</w:t>
      </w:r>
    </w:p>
    <w:p>
      <w:pPr>
        <w:spacing w:line="300" w:lineRule="auto"/>
        <w:rPr>
          <w:rFonts w:ascii="黑体" w:eastAsia="黑体"/>
        </w:rPr>
      </w:pPr>
      <w:r>
        <w:rPr>
          <w:rFonts w:hint="eastAsia" w:ascii="黑体" w:eastAsia="黑体"/>
        </w:rPr>
        <w:t>课程类别与性质：</w:t>
      </w:r>
      <w:r>
        <w:rPr>
          <w:rFonts w:hint="eastAsia" w:ascii="SimSun" w:hAnsi="SimSun"/>
        </w:rPr>
        <w:t>专业课 （必修）</w:t>
      </w:r>
    </w:p>
    <w:p>
      <w:pPr>
        <w:spacing w:line="300" w:lineRule="auto"/>
        <w:rPr>
          <w:rFonts w:hint="eastAsia" w:ascii="黑体" w:eastAsia="黑体"/>
        </w:rPr>
      </w:pPr>
      <w:r>
        <w:rPr>
          <w:rFonts w:hint="eastAsia" w:ascii="黑体" w:eastAsia="黑体"/>
        </w:rPr>
        <w:t>总学时：</w:t>
      </w:r>
      <w:r>
        <w:rPr>
          <w:rFonts w:ascii="黑体" w:eastAsia="黑体"/>
        </w:rPr>
        <w:t>32</w:t>
      </w:r>
      <w:r>
        <w:rPr>
          <w:rFonts w:hint="eastAsia" w:ascii="黑体" w:eastAsia="黑体"/>
        </w:rPr>
        <w:t>学时（其中讲课</w:t>
      </w:r>
      <w:r>
        <w:rPr>
          <w:rFonts w:ascii="黑体" w:eastAsia="黑体"/>
        </w:rPr>
        <w:t xml:space="preserve"> </w:t>
      </w:r>
      <w:r>
        <w:rPr>
          <w:rFonts w:hint="eastAsia" w:ascii="黑体" w:eastAsia="黑体"/>
        </w:rPr>
        <w:t>3</w:t>
      </w:r>
      <w:r>
        <w:rPr>
          <w:rFonts w:ascii="黑体" w:eastAsia="黑体"/>
        </w:rPr>
        <w:t xml:space="preserve">2 </w:t>
      </w:r>
      <w:r>
        <w:rPr>
          <w:rFonts w:hint="eastAsia" w:ascii="黑体" w:eastAsia="黑体"/>
        </w:rPr>
        <w:t xml:space="preserve">学时，实验、上机或课外实践 </w:t>
      </w:r>
      <w:r>
        <w:rPr>
          <w:rFonts w:ascii="黑体" w:eastAsia="黑体"/>
        </w:rPr>
        <w:t>0</w:t>
      </w:r>
      <w:r>
        <w:rPr>
          <w:rFonts w:hint="eastAsia" w:ascii="黑体" w:eastAsia="黑体"/>
        </w:rPr>
        <w:t>学时）</w:t>
      </w:r>
    </w:p>
    <w:p>
      <w:pPr>
        <w:spacing w:line="300" w:lineRule="auto"/>
        <w:rPr>
          <w:rFonts w:ascii="黑体" w:eastAsia="黑体"/>
        </w:rPr>
      </w:pPr>
      <w:r>
        <w:rPr>
          <w:rFonts w:hint="eastAsia" w:ascii="黑体" w:eastAsia="黑体"/>
        </w:rPr>
        <w:t>学分：</w:t>
      </w:r>
      <w:r>
        <w:rPr>
          <w:rFonts w:ascii="黑体" w:eastAsia="黑体"/>
        </w:rPr>
        <w:t>2</w:t>
      </w:r>
    </w:p>
    <w:p>
      <w:pPr>
        <w:spacing w:line="300" w:lineRule="auto"/>
        <w:rPr>
          <w:rFonts w:ascii="黑体" w:eastAsia="黑体"/>
        </w:rPr>
      </w:pPr>
      <w:r>
        <w:rPr>
          <w:rFonts w:hint="eastAsia" w:ascii="黑体" w:eastAsia="黑体"/>
        </w:rPr>
        <w:t>先修课程：</w:t>
      </w:r>
      <w:r>
        <w:rPr>
          <w:rFonts w:ascii="SimSun" w:hAnsi="SimSun"/>
        </w:rPr>
        <w:t>机电传动与控制、单片微机原理及应用</w:t>
      </w:r>
    </w:p>
    <w:p>
      <w:pPr>
        <w:spacing w:line="300" w:lineRule="auto"/>
        <w:rPr>
          <w:rFonts w:ascii="黑体" w:eastAsia="黑体"/>
        </w:rPr>
      </w:pPr>
      <w:r>
        <w:rPr>
          <w:rFonts w:hint="eastAsia" w:ascii="黑体" w:eastAsia="黑体"/>
        </w:rPr>
        <w:t>面向对象：</w:t>
      </w:r>
      <w:r>
        <w:rPr>
          <w:rFonts w:hint="eastAsia" w:ascii="SimSun" w:hAnsi="SimSun"/>
        </w:rPr>
        <w:t>机械电子工程专业</w:t>
      </w:r>
    </w:p>
    <w:p>
      <w:pPr>
        <w:spacing w:line="300" w:lineRule="auto"/>
        <w:rPr>
          <w:rFonts w:ascii="黑体" w:eastAsia="黑体"/>
        </w:rPr>
      </w:pPr>
      <w:r>
        <w:rPr>
          <w:rFonts w:hint="eastAsia" w:ascii="黑体" w:eastAsia="黑体"/>
        </w:rPr>
        <w:t>开课系(室)：</w:t>
      </w:r>
      <w:r>
        <w:rPr>
          <w:rFonts w:ascii="黑体" w:eastAsia="黑体"/>
        </w:rPr>
        <w:t>机电系</w:t>
      </w:r>
    </w:p>
    <w:p>
      <w:pPr>
        <w:tabs>
          <w:tab w:val="left" w:pos="1578"/>
          <w:tab w:val="left" w:pos="8520"/>
        </w:tabs>
        <w:spacing w:line="360" w:lineRule="exact"/>
        <w:ind w:firstLine="420"/>
        <w:jc w:val="left"/>
        <w:rPr>
          <w:rFonts w:ascii="SimSun"/>
          <w:szCs w:val="21"/>
        </w:rPr>
      </w:pPr>
    </w:p>
    <w:p>
      <w:pPr>
        <w:tabs>
          <w:tab w:val="left" w:pos="7710"/>
        </w:tabs>
        <w:rPr>
          <w:rFonts w:ascii="黑体" w:hAnsi="SimSun" w:eastAsia="黑体"/>
          <w:b/>
          <w:bCs/>
          <w:kern w:val="0"/>
          <w:szCs w:val="21"/>
        </w:rPr>
      </w:pPr>
      <w:r>
        <w:rPr>
          <w:rFonts w:hint="eastAsia" w:ascii="黑体" w:hAnsi="SimSun" w:eastAsia="黑体"/>
          <w:b/>
          <w:bCs/>
          <w:kern w:val="0"/>
          <w:szCs w:val="21"/>
        </w:rPr>
        <w:t>一、课程教学目标</w:t>
      </w:r>
    </w:p>
    <w:p>
      <w:pPr>
        <w:ind w:firstLine="420" w:firstLineChars="200"/>
      </w:pPr>
      <w:r>
        <w:t>机电系统设计这门课程是机电专业的必修课程，是机电专业的本科生完善自身知识的体系结构，综合利用所学到的各科知识进行综合机电系统设计所必需的一个环节。机电系统所涉及的知识面较广，包括机械设计基础、机械原理、电子电路、控制理论、自动化技术、电机控制技术、传感器技术、信息处理技术、计算机软件等一系列相关技术。在前期的学习中学生已经针对具体的专业技术和基础知识进行了深入的学习，但是作为一个合格的机电系统工程师，还需要的是综合运用所学知识的能力和具体项目开发的经验。本课程的开设就是针对上述目标而进行的必要的训练和指导。通过本课程的学习，尤其是实践环节的学习，要求学生能够了解到一般机电系统开发的过程和思路，掌握开发过程中的关键技术和困难的解决方向，建立起机电一体化的设计思想，并基本具备设计开发机电综合系统的能力，并能够积累一定的实际工作的经历和经验，为踏入社会工作做好准备。</w:t>
      </w:r>
    </w:p>
    <w:p>
      <w:pPr>
        <w:ind w:firstLine="420" w:firstLineChars="200"/>
      </w:pPr>
      <w:r>
        <w:t>（一）知识目标</w:t>
      </w:r>
    </w:p>
    <w:p>
      <w:pPr>
        <w:ind w:firstLine="420" w:firstLineChars="200"/>
      </w:pPr>
      <w:r>
        <w:t>通过本课程的学习，学生应当掌握以下知识：机电一体化系统的技术组成，机电一体化的设计方法，机电一体化各组成系统的基本知识，机电系统软件设计的相关知识，机电系统开发的一般过程等；</w:t>
      </w:r>
    </w:p>
    <w:p>
      <w:pPr>
        <w:ind w:firstLine="420" w:firstLineChars="200"/>
      </w:pPr>
      <w:r>
        <w:t>（二）能力目标</w:t>
      </w:r>
    </w:p>
    <w:p>
      <w:pPr>
        <w:ind w:firstLine="420" w:firstLineChars="200"/>
      </w:pPr>
      <w:r>
        <w:t>通过本课程的学习，学生应当具备以下能力：针对机电系统各子系统进行分析和设计的能力，能够对机电系统根据其功能和性能的要求选择合适的机械的、信息的、控制的方案。并积累一定的实际工作的能力，为毕业设计等实践性环节积累经验。</w:t>
      </w:r>
    </w:p>
    <w:p>
      <w:pPr>
        <w:ind w:firstLine="420" w:firstLineChars="200"/>
      </w:pPr>
      <w:r>
        <w:t>（三）素质目标</w:t>
      </w:r>
    </w:p>
    <w:p>
      <w:pPr>
        <w:ind w:firstLine="420" w:firstLineChars="200"/>
        <w:rPr>
          <w:rFonts w:hint="eastAsia"/>
        </w:rPr>
      </w:pPr>
      <w:r>
        <w:t>培养学生机电一体化系统设计的思维方式，奠定大局观，培养学生整体性思维的能力，并能够根据项目的目标，合理的分配各个子系统功能的能力。最重要的一点是培养学生用于创新的能力，用于动手参与实践的能力，帮助学生树立自学成才的信心，培养学生具有较高的科研素质。</w:t>
      </w:r>
    </w:p>
    <w:p>
      <w:pPr>
        <w:ind w:firstLine="420" w:firstLineChars="200"/>
        <w:rPr>
          <w:rFonts w:hint="eastAsia"/>
        </w:rPr>
      </w:pPr>
    </w:p>
    <w:p>
      <w:pPr>
        <w:tabs>
          <w:tab w:val="left" w:pos="7710"/>
        </w:tabs>
        <w:rPr>
          <w:rFonts w:ascii="黑体" w:hAnsi="SimSun" w:eastAsia="黑体"/>
          <w:b/>
          <w:bCs/>
          <w:kern w:val="0"/>
          <w:szCs w:val="21"/>
        </w:rPr>
      </w:pPr>
      <w:r>
        <w:rPr>
          <w:rFonts w:hint="eastAsia" w:ascii="黑体" w:hAnsi="SimSun" w:eastAsia="黑体"/>
          <w:b/>
          <w:bCs/>
          <w:kern w:val="0"/>
          <w:szCs w:val="21"/>
        </w:rPr>
        <w:t>二、课程教学内容与学习目标</w:t>
      </w:r>
    </w:p>
    <w:p>
      <w:pPr>
        <w:spacing w:line="360" w:lineRule="auto"/>
        <w:ind w:firstLine="420" w:firstLineChars="200"/>
        <w:rPr>
          <w:rFonts w:hint="eastAsia" w:ascii="SimSun" w:hAnsi="SimSun"/>
          <w:bCs/>
        </w:rPr>
      </w:pPr>
      <w:r>
        <w:rPr>
          <w:rFonts w:ascii="SimSun" w:hAnsi="SimSun"/>
          <w:bCs/>
        </w:rPr>
        <w:t xml:space="preserve">1. </w:t>
      </w:r>
      <w:r>
        <w:rPr>
          <w:rFonts w:hint="eastAsia" w:ascii="SimSun" w:hAnsi="SimSun"/>
          <w:bCs/>
        </w:rPr>
        <w:t>理论教学内容与学习目标</w:t>
      </w:r>
    </w:p>
    <w:p>
      <w:pPr>
        <w:spacing w:line="360" w:lineRule="auto"/>
        <w:ind w:firstLine="420" w:firstLineChars="200"/>
        <w:rPr>
          <w:rFonts w:hint="eastAsia" w:ascii="SimSun" w:hAnsi="SimSun"/>
          <w:bCs/>
        </w:rPr>
      </w:pPr>
      <w:r>
        <w:rPr>
          <w:rFonts w:hint="eastAsia" w:ascii="SimSun" w:hAnsi="SimSun"/>
          <w:bCs/>
        </w:rPr>
        <w:t>知识单元1：机电一体化系统的技术组成</w:t>
      </w:r>
    </w:p>
    <w:p>
      <w:pPr>
        <w:spacing w:line="360" w:lineRule="auto"/>
        <w:ind w:firstLine="420" w:firstLineChars="200"/>
        <w:rPr>
          <w:rFonts w:hint="eastAsia" w:ascii="SimSun" w:hAnsi="SimSun"/>
          <w:bCs/>
        </w:rPr>
      </w:pPr>
      <w:r>
        <w:rPr>
          <w:rFonts w:hint="eastAsia" w:ascii="SimSun" w:hAnsi="SimSun"/>
          <w:bCs/>
        </w:rPr>
        <w:t>参考学时：6学时</w:t>
      </w:r>
    </w:p>
    <w:p>
      <w:pPr>
        <w:spacing w:line="360" w:lineRule="auto"/>
        <w:ind w:firstLine="420" w:firstLineChars="200"/>
        <w:rPr>
          <w:rFonts w:hint="eastAsia" w:ascii="SimSun" w:hAnsi="SimSun"/>
          <w:bCs/>
        </w:rPr>
      </w:pPr>
      <w:r>
        <w:rPr>
          <w:rFonts w:hint="eastAsia" w:ascii="SimSun" w:hAnsi="SimSun"/>
          <w:bCs/>
        </w:rPr>
        <w:t>教学内容与学习目标：</w:t>
      </w:r>
    </w:p>
    <w:p>
      <w:pPr>
        <w:ind w:firstLine="420" w:firstLineChars="200"/>
        <w:rPr>
          <w:rFonts w:hint="eastAsia"/>
          <w:bCs/>
        </w:rPr>
      </w:pPr>
      <w:r>
        <w:rPr>
          <w:rFonts w:hint="eastAsia"/>
          <w:bCs/>
        </w:rPr>
        <w:t>介绍机电一体化系统的组成，机电系统的结构框图；介绍机电一体化系统的知识体系；对机电系统相关技术领域的内容进行简单但深入的介绍和回顾，并介绍各技术领域内的发展现状和前沿；建议在本内容授课期间对学生对各相关技术的掌握情况进行一次测试，以掌握学生的机电一体化知识体系的基础情况。</w:t>
      </w:r>
    </w:p>
    <w:p>
      <w:pPr>
        <w:spacing w:line="360" w:lineRule="auto"/>
        <w:ind w:firstLine="420" w:firstLineChars="200"/>
        <w:rPr>
          <w:rFonts w:hint="eastAsia" w:ascii="SimSun" w:hAnsi="SimSun"/>
          <w:bCs/>
        </w:rPr>
      </w:pPr>
      <w:r>
        <w:rPr>
          <w:rFonts w:hint="eastAsia" w:ascii="SimSun" w:hAnsi="SimSun"/>
          <w:bCs/>
        </w:rPr>
        <w:t>知识单元2：机电一体化的设计思想</w:t>
      </w:r>
    </w:p>
    <w:p>
      <w:pPr>
        <w:spacing w:line="360" w:lineRule="auto"/>
        <w:ind w:firstLine="420" w:firstLineChars="200"/>
        <w:rPr>
          <w:rFonts w:hint="eastAsia" w:ascii="SimSun" w:hAnsi="SimSun"/>
          <w:bCs/>
        </w:rPr>
      </w:pPr>
      <w:r>
        <w:rPr>
          <w:rFonts w:hint="eastAsia" w:ascii="SimSun" w:hAnsi="SimSun"/>
          <w:bCs/>
        </w:rPr>
        <w:t>参考学时：</w:t>
      </w:r>
      <w:r>
        <w:rPr>
          <w:rFonts w:ascii="SimSun" w:hAnsi="SimSun"/>
          <w:bCs/>
        </w:rPr>
        <w:t>2</w:t>
      </w:r>
      <w:r>
        <w:rPr>
          <w:rFonts w:hint="eastAsia" w:ascii="SimSun" w:hAnsi="SimSun"/>
          <w:bCs/>
        </w:rPr>
        <w:t>学时</w:t>
      </w:r>
    </w:p>
    <w:p>
      <w:pPr>
        <w:spacing w:line="360" w:lineRule="auto"/>
        <w:ind w:firstLine="420" w:firstLineChars="200"/>
        <w:rPr>
          <w:rFonts w:hint="eastAsia" w:ascii="SimSun" w:hAnsi="SimSun"/>
          <w:bCs/>
        </w:rPr>
      </w:pPr>
      <w:r>
        <w:rPr>
          <w:rFonts w:hint="eastAsia" w:ascii="SimSun" w:hAnsi="SimSun"/>
          <w:bCs/>
        </w:rPr>
        <w:t>教学内容与学习目标：</w:t>
      </w:r>
    </w:p>
    <w:p>
      <w:pPr>
        <w:ind w:firstLine="420" w:firstLineChars="200"/>
        <w:rPr>
          <w:rFonts w:hint="eastAsia"/>
          <w:bCs/>
        </w:rPr>
      </w:pPr>
      <w:r>
        <w:rPr>
          <w:rFonts w:hint="eastAsia"/>
          <w:bCs/>
        </w:rPr>
        <w:t>以实例为主，介绍在进行机电系统设计时所主要采用的方法和步骤。要强调机电一体化的设计思想；指出机电一体化的设计思想的关键在于机电结合，学科融合。结合工程实际，介绍一下机电产品的设计过程。</w:t>
      </w:r>
    </w:p>
    <w:p>
      <w:pPr>
        <w:spacing w:line="360" w:lineRule="auto"/>
        <w:ind w:firstLine="420" w:firstLineChars="200"/>
        <w:rPr>
          <w:rFonts w:hint="eastAsia" w:ascii="SimSun" w:hAnsi="SimSun"/>
          <w:bCs/>
        </w:rPr>
      </w:pPr>
      <w:r>
        <w:rPr>
          <w:rFonts w:hint="eastAsia" w:ascii="SimSun" w:hAnsi="SimSun"/>
          <w:bCs/>
        </w:rPr>
        <w:t>知识单元3：机电系统各子系统的设计</w:t>
      </w:r>
    </w:p>
    <w:p>
      <w:pPr>
        <w:spacing w:line="360" w:lineRule="auto"/>
        <w:ind w:firstLine="420" w:firstLineChars="200"/>
        <w:rPr>
          <w:rFonts w:hint="eastAsia" w:ascii="SimSun" w:hAnsi="SimSun"/>
          <w:bCs/>
        </w:rPr>
      </w:pPr>
      <w:r>
        <w:rPr>
          <w:rFonts w:hint="eastAsia" w:ascii="SimSun" w:hAnsi="SimSun"/>
          <w:bCs/>
        </w:rPr>
        <w:t>参考学时：1</w:t>
      </w:r>
      <w:r>
        <w:rPr>
          <w:rFonts w:ascii="SimSun" w:hAnsi="SimSun"/>
          <w:bCs/>
        </w:rPr>
        <w:t>8</w:t>
      </w:r>
      <w:r>
        <w:rPr>
          <w:rFonts w:hint="eastAsia" w:ascii="SimSun" w:hAnsi="SimSun"/>
          <w:bCs/>
        </w:rPr>
        <w:t>学时</w:t>
      </w:r>
    </w:p>
    <w:p>
      <w:pPr>
        <w:spacing w:line="360" w:lineRule="auto"/>
        <w:ind w:firstLine="420" w:firstLineChars="200"/>
        <w:rPr>
          <w:rFonts w:hint="eastAsia" w:ascii="SimSun" w:hAnsi="SimSun"/>
          <w:bCs/>
        </w:rPr>
      </w:pPr>
      <w:r>
        <w:rPr>
          <w:rFonts w:hint="eastAsia" w:ascii="SimSun" w:hAnsi="SimSun"/>
          <w:bCs/>
        </w:rPr>
        <w:t>教学内容与学习目标：</w:t>
      </w:r>
    </w:p>
    <w:p>
      <w:pPr>
        <w:ind w:firstLine="420" w:firstLineChars="200"/>
        <w:rPr>
          <w:rFonts w:hint="eastAsia"/>
          <w:bCs/>
        </w:rPr>
      </w:pPr>
      <w:r>
        <w:rPr>
          <w:rFonts w:hint="eastAsia"/>
          <w:bCs/>
        </w:rPr>
        <w:t>按照顺序介绍机电系统中机械子系统，运动子系统，驱动子系统，信息子系统，控制子系统等的设计方法和所用到的技术技能。其中重点应集中在各个子系统之间的接口上，讲清原理，使学生明白各个子系统如何集中在一起工作的。本章内容的难点在于控制系统的设计，应结合实例和实践环节进行教学。</w:t>
      </w:r>
    </w:p>
    <w:p>
      <w:pPr>
        <w:spacing w:line="360" w:lineRule="auto"/>
        <w:ind w:firstLine="420" w:firstLineChars="200"/>
        <w:rPr>
          <w:rFonts w:hint="eastAsia" w:ascii="SimSun" w:hAnsi="SimSun"/>
          <w:bCs/>
        </w:rPr>
      </w:pPr>
      <w:r>
        <w:rPr>
          <w:rFonts w:hint="eastAsia" w:ascii="SimSun" w:hAnsi="SimSun"/>
          <w:bCs/>
        </w:rPr>
        <w:t xml:space="preserve">知识单元4： 案例分析 </w:t>
      </w:r>
    </w:p>
    <w:p>
      <w:pPr>
        <w:spacing w:line="360" w:lineRule="auto"/>
        <w:ind w:firstLine="420" w:firstLineChars="200"/>
        <w:rPr>
          <w:rFonts w:hint="eastAsia" w:ascii="SimSun" w:hAnsi="SimSun"/>
          <w:bCs/>
        </w:rPr>
      </w:pPr>
      <w:r>
        <w:rPr>
          <w:rFonts w:hint="eastAsia" w:ascii="SimSun" w:hAnsi="SimSun"/>
          <w:bCs/>
        </w:rPr>
        <w:t>参考学时：6学时</w:t>
      </w:r>
    </w:p>
    <w:p>
      <w:pPr>
        <w:spacing w:line="360" w:lineRule="auto"/>
        <w:ind w:firstLine="420" w:firstLineChars="200"/>
        <w:rPr>
          <w:rFonts w:hint="eastAsia" w:ascii="SimSun" w:hAnsi="SimSun"/>
          <w:bCs/>
        </w:rPr>
      </w:pPr>
      <w:r>
        <w:rPr>
          <w:rFonts w:hint="eastAsia" w:ascii="SimSun" w:hAnsi="SimSun"/>
          <w:bCs/>
        </w:rPr>
        <w:t>教学内容与学习目标：</w:t>
      </w:r>
    </w:p>
    <w:p>
      <w:pPr>
        <w:ind w:firstLine="420" w:firstLineChars="200"/>
        <w:rPr>
          <w:rFonts w:hint="eastAsia"/>
        </w:rPr>
      </w:pPr>
      <w:r>
        <w:rPr>
          <w:rFonts w:hint="eastAsia"/>
        </w:rPr>
        <w:t>以实际案例，结合学生课堂讨论，课外思考，使学生掌握机电系统设计的基本方法。要求学生能够指出该教学案例中所设计系统的优缺点，以及如何能够进一步的对所设计的系统进行改进。</w:t>
      </w:r>
    </w:p>
    <w:p>
      <w:pPr>
        <w:ind w:firstLine="420" w:firstLineChars="200"/>
        <w:rPr>
          <w:rFonts w:hint="eastAsia" w:ascii="SimSun" w:hAnsi="SimSun"/>
        </w:rPr>
      </w:pPr>
    </w:p>
    <w:p>
      <w:pPr>
        <w:tabs>
          <w:tab w:val="left" w:pos="7710"/>
        </w:tabs>
        <w:rPr>
          <w:rFonts w:hint="eastAsia" w:ascii="黑体" w:hAnsi="SimSun" w:eastAsia="黑体"/>
          <w:b/>
          <w:bCs/>
          <w:kern w:val="0"/>
          <w:szCs w:val="21"/>
        </w:rPr>
      </w:pPr>
      <w:r>
        <w:rPr>
          <w:rFonts w:hint="eastAsia" w:ascii="黑体" w:hAnsi="SimSun" w:eastAsia="黑体"/>
          <w:b/>
          <w:bCs/>
          <w:kern w:val="0"/>
          <w:szCs w:val="21"/>
        </w:rPr>
        <w:t>三、课程学时分配及教学方法</w:t>
      </w:r>
    </w:p>
    <w:p>
      <w:pPr>
        <w:pStyle w:val="3"/>
        <w:ind w:left="2" w:firstLine="360" w:firstLineChars="171"/>
        <w:jc w:val="left"/>
        <w:rPr>
          <w:b/>
          <w:bCs/>
          <w:sz w:val="24"/>
        </w:rPr>
      </w:pPr>
      <w:r>
        <w:rPr>
          <w:sz w:val="20"/>
          <w:lang w:val="zh-CN" w:eastAsia="zh-CN"/>
        </w:rPr>
        <mc:AlternateContent>
          <mc:Choice Requires="wps">
            <w:drawing>
              <wp:anchor distT="0" distB="0" distL="114300" distR="114300" simplePos="0" relativeHeight="251704320" behindDoc="0" locked="0" layoutInCell="1" allowOverlap="1">
                <wp:simplePos x="0" y="0"/>
                <wp:positionH relativeFrom="column">
                  <wp:posOffset>787400</wp:posOffset>
                </wp:positionH>
                <wp:positionV relativeFrom="paragraph">
                  <wp:posOffset>198120</wp:posOffset>
                </wp:positionV>
                <wp:extent cx="1388110" cy="956945"/>
                <wp:effectExtent l="2540" t="3810" r="19050" b="10795"/>
                <wp:wrapNone/>
                <wp:docPr id="1" name="Straight Connector 1"/>
                <wp:cNvGraphicFramePr/>
                <a:graphic xmlns:a="http://schemas.openxmlformats.org/drawingml/2006/main">
                  <a:graphicData uri="http://schemas.microsoft.com/office/word/2010/wordprocessingShape">
                    <wps:wsp>
                      <wps:cNvSpPr/>
                      <wps:spPr>
                        <a:xfrm flipH="1" flipV="1">
                          <a:off x="0" y="0"/>
                          <a:ext cx="1388110" cy="95694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62pt;margin-top:15.6pt;height:75.35pt;width:109.3pt;z-index:251704320;mso-width-relative:page;mso-height-relative:page;" filled="f" coordsize="21600,21600" o:gfxdata="UEsDBAoAAAAAAIdO4kAAAAAAAAAAAAAAAAAEAAAAZHJzL1BLAwQUAAAACACHTuJAmjgqV9UAAAAK&#10;AQAADwAAAGRycy9kb3ducmV2LnhtbE2PwU7DMBBE70j8g7VI3KjttGpDiNNDpX5AC6o4uvGSRNjr&#10;ELtN+XuWExxHM5p5U29vwYsrTmmIZEAvFAikNrqBOgNvr/unEkTKlpz1kdDANybYNvd3ta1cnOmA&#10;12PuBJdQqqyBPuexkjK1PQabFnFEYu8jTsFmllMn3WRnLg9eFkqtZbAD8UJvR9z12H4eL8GAL1X5&#10;ddpt5veD45X9yfe00cY8Pmj1AiLjLf+F4Ref0aFhpnO8kEvCsy5W/CUbWOoCBAeWq2IN4sxOqZ9B&#10;NrX8f6H5AVBLAwQUAAAACACHTuJAgjJ2KNUBAACyAwAADgAAAGRycy9lMm9Eb2MueG1srVPLbtsw&#10;ELwX6D8QvNey3DpwBMs5xE17KNoAbnNf8yER4AskY9l/313adV+XIqgOxJI7HO7MrtZ3R2fZQaVs&#10;gu95O5tzprwI0vih59++PrxZcZYLeAk2eNXzk8r8bvP61XqKnVqEMVipEkMSn7sp9nwsJXZNk8Wo&#10;HORZiMpjUofkoOA2DY1MMCG7s81iPr9pppBkTEGonPF0e07yTeXXWonyReusCrM9x9pKXVNd97Q2&#10;mzV0Q4I4GnEpA15QhQPj8dEr1RYKsOdk/qJyRqSQgy4zEVwTtDZCVQ2opp3/oWY3QlRVC5qT49Wm&#10;/P9oxefDY2JGYu848+CwRbuSwAxjYffBezQwJNaST1PMHcJ38TFddhlDEn3UyTFtTfxYaSh6oohy&#10;KJEdq9+nq9/qWJjAw/btatW22BaBudvlze27JT3UnBnpdky5fFDBMQp6bo0nP6CDw6dcztAfEDq2&#10;nk3EtFgiJ+A4aQsFQxdRYPZDvZuDNfLBWEs3chr29zaxA9CA1O9Swm8wemQLeTzjaopg0I0K5Hsv&#10;WTlFtM7jjHMqwSnJmVX4S1BUkQWM/RckqrceTSC7zwZTtA/yhI16jolaQ+aSesrgYFTLLkNMk/fr&#10;vqJ+/mqb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o4KlfVAAAACgEAAA8AAAAAAAAAAQAgAAAA&#10;IgAAAGRycy9kb3ducmV2LnhtbFBLAQIUABQAAAAIAIdO4kCCMnYo1QEAALIDAAAOAAAAAAAAAAEA&#10;IAAAACQBAABkcnMvZTJvRG9jLnhtbFBLBQYAAAAABgAGAFkBAABrBQAAAAA=&#10;">
                <v:path arrowok="t"/>
                <v:fill on="f" focussize="0,0"/>
                <v:stroke/>
                <v:imagedata o:title=""/>
                <o:lock v:ext="edit" grouping="f" rotation="f" text="f" aspectratio="f"/>
              </v:line>
            </w:pict>
          </mc:Fallback>
        </mc:AlternateContent>
      </w:r>
      <w:r>
        <w:rPr>
          <w:rFonts w:ascii="SimSun" w:hAnsi="SimSun"/>
          <w:b/>
          <w:bCs/>
        </w:rPr>
        <w:t>1. 理论性教学内容课时分配表</w:t>
      </w:r>
    </w:p>
    <w:tbl>
      <w:tblPr>
        <w:tblStyle w:val="5"/>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1062"/>
        <w:gridCol w:w="894"/>
        <w:gridCol w:w="1072"/>
        <w:gridCol w:w="894"/>
        <w:gridCol w:w="1072"/>
      </w:tblGrid>
      <w:tr>
        <w:tc>
          <w:tcPr>
            <w:tcW w:w="3240" w:type="dxa"/>
            <w:vAlign w:val="top"/>
          </w:tcPr>
          <w:p>
            <w:pPr>
              <w:pStyle w:val="3"/>
              <w:ind w:left="363" w:leftChars="0" w:firstLine="1536" w:firstLineChars="768"/>
            </w:pPr>
            <w:r>
              <w:t>教学方式</w:t>
            </w:r>
          </w:p>
          <w:p>
            <w:pPr>
              <w:pStyle w:val="3"/>
              <w:ind w:firstLine="840" w:firstLineChars="400"/>
              <w:jc w:val="center"/>
            </w:pPr>
          </w:p>
          <w:p>
            <w:pPr>
              <w:pStyle w:val="3"/>
              <w:ind w:left="359" w:leftChars="171" w:firstLine="420" w:firstLineChars="200"/>
            </w:pPr>
            <w:r>
              <w:rPr>
                <w:sz w:val="20"/>
                <w:lang w:val="zh-CN" w:eastAsia="zh-CN"/>
              </w:rPr>
              <mc:AlternateContent>
                <mc:Choice Requires="wps">
                  <w:drawing>
                    <wp:anchor distT="0" distB="0" distL="114300" distR="114300" simplePos="0" relativeHeight="251705344" behindDoc="0" locked="0" layoutInCell="1" allowOverlap="1">
                      <wp:simplePos x="0" y="0"/>
                      <wp:positionH relativeFrom="column">
                        <wp:posOffset>-36830</wp:posOffset>
                      </wp:positionH>
                      <wp:positionV relativeFrom="paragraph">
                        <wp:posOffset>147955</wp:posOffset>
                      </wp:positionV>
                      <wp:extent cx="2044700" cy="438150"/>
                      <wp:effectExtent l="1270" t="4445" r="11430" b="14605"/>
                      <wp:wrapNone/>
                      <wp:docPr id="2" name="Straight Connector 2"/>
                      <wp:cNvGraphicFramePr/>
                      <a:graphic xmlns:a="http://schemas.openxmlformats.org/drawingml/2006/main">
                        <a:graphicData uri="http://schemas.microsoft.com/office/word/2010/wordprocessingShape">
                          <wps:wsp>
                            <wps:cNvSpPr/>
                            <wps:spPr>
                              <a:xfrm flipH="1" flipV="1">
                                <a:off x="0" y="0"/>
                                <a:ext cx="2044700" cy="4381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2.9pt;margin-top:11.65pt;height:34.5pt;width:161pt;z-index:251705344;mso-width-relative:page;mso-height-relative:page;" filled="f" coordsize="21600,21600" o:gfxdata="UEsDBAoAAAAAAIdO4kAAAAAAAAAAAAAAAAAEAAAAZHJzL1BLAwQUAAAACACHTuJAnENPd9UAAAAI&#10;AQAADwAAAGRycy9kb3ducmV2LnhtbE2PzU7DMBCE70i8g7VI3FrnR7QhjdNDpT5AC6o4uvE2jrDX&#10;IXab8vYsJziOZjTzTbO9eyduOMUhkIJ8mYFA6oIZqFfw/rZfVCBi0mS0C4QKvjHCtn18aHRtwkwH&#10;vB1TL7iEYq0V2JTGWsrYWfQ6LsOIxN4lTF4nllMvzaRnLvdOFlm2kl4PxAtWj7iz2H0er16Bq7Lq&#10;67Rbzx8Hwyv7k7O0zpV6fsqzDYiE9/QXhl98RoeWmc7hSiYKp2DxwuRJQVGWINgv81UB4qzgtShB&#10;to38f6D9AVBLAwQUAAAACACHTuJAnsrXetsBAACyAwAADgAAAGRycy9lMm9Eb2MueG1srVNNj9Mw&#10;EL0j8R8s32myoYUlarqHLQsHBCsVuE/9kVjyl2xv0/57ZtxSvi4IkYM19oyf33szWd8dnWUHlbIJ&#10;fuA3i5Yz5UWQxo8D//L54cUtZ7mAl2CDVwM/qczvNs+frefYqy5MwUqVGIL43M9x4FMpsW+aLCbl&#10;IC9CVB6TOiQHBbdpbGSCGdGdbbq2fdXMIcmYglA54+n2nOSbiq+1EuWT1lkVZgeO3EpdU133tDab&#10;NfRjgjgZcaEB/8DCgfH46BVqCwXYUzJ/QDkjUshBl4UIrglaG6GqBlRz0/6mZjdBVFULmpPj1ab8&#10;/2DFx8NjYkYOvOPMg8MW7UoCM06F3Qfv0cCQWEc+zTH3WL6Lj+myyxiS6KNOjmlr4nscAV6jrxRR&#10;DiWyY/X7dPVbHQsTeNi1y+XrFtsiMLd8eXuzqg1pzoh0O6Zc3qngGAUDt8aTH9DD4UMuyAJLv5fQ&#10;sfVsHvibVbdCTMBx0hYKhi6iwOzHejcHa+SDsZZu5DTu721iB6ABqR9pRdxfyuiRLeTpXFdT59GZ&#10;FMi3XrJyimidxxnnRMEpyZlV+EtQhIDQFzD2byrxaeuRAdl9NpiifZAnbNRTTNQaMpdYUgYHo/K9&#10;DDFN3s/7WvXjV9t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xDT3fVAAAACAEAAA8AAAAAAAAA&#10;AQAgAAAAIgAAAGRycy9kb3ducmV2LnhtbFBLAQIUABQAAAAIAIdO4kCeytd62wEAALIDAAAOAAAA&#10;AAAAAAEAIAAAACQBAABkcnMvZTJvRG9jLnhtbFBLBQYAAAAABgAGAFkBAABxBQAAAAA=&#10;">
                      <v:path arrowok="t"/>
                      <v:fill on="f" focussize="0,0"/>
                      <v:stroke/>
                      <v:imagedata o:title=""/>
                      <o:lock v:ext="edit" grouping="f" rotation="f" text="f" aspectratio="f"/>
                    </v:line>
                  </w:pict>
                </mc:Fallback>
              </mc:AlternateContent>
            </w:r>
            <w:r>
              <w:t>教学时数</w:t>
            </w:r>
          </w:p>
          <w:p>
            <w:pPr>
              <w:pStyle w:val="3"/>
              <w:ind w:left="359" w:leftChars="171" w:firstLine="400" w:firstLineChars="200"/>
            </w:pPr>
          </w:p>
          <w:p>
            <w:pPr>
              <w:pStyle w:val="3"/>
              <w:ind w:firstLine="0" w:firstLineChars="0"/>
            </w:pPr>
            <w:r>
              <w:t>课程内容（知识单元）</w:t>
            </w:r>
          </w:p>
        </w:tc>
        <w:tc>
          <w:tcPr>
            <w:tcW w:w="1062" w:type="dxa"/>
            <w:vAlign w:val="center"/>
          </w:tcPr>
          <w:p>
            <w:pPr>
              <w:pStyle w:val="3"/>
              <w:ind w:firstLine="0" w:firstLineChars="0"/>
              <w:jc w:val="center"/>
            </w:pPr>
            <w:r>
              <w:t>理论</w:t>
            </w:r>
          </w:p>
          <w:p>
            <w:pPr>
              <w:pStyle w:val="3"/>
              <w:ind w:firstLine="0" w:firstLineChars="0"/>
              <w:jc w:val="center"/>
            </w:pPr>
            <w:r>
              <w:t>讲授</w:t>
            </w:r>
          </w:p>
        </w:tc>
        <w:tc>
          <w:tcPr>
            <w:tcW w:w="894" w:type="dxa"/>
            <w:vAlign w:val="center"/>
          </w:tcPr>
          <w:p>
            <w:pPr>
              <w:pStyle w:val="3"/>
              <w:ind w:firstLine="0" w:firstLineChars="0"/>
              <w:jc w:val="center"/>
            </w:pPr>
            <w:r>
              <w:t>习</w:t>
            </w:r>
          </w:p>
          <w:p>
            <w:pPr>
              <w:pStyle w:val="3"/>
              <w:ind w:firstLine="0" w:firstLineChars="0"/>
              <w:jc w:val="center"/>
            </w:pPr>
            <w:r>
              <w:t>题</w:t>
            </w:r>
          </w:p>
          <w:p>
            <w:pPr>
              <w:pStyle w:val="3"/>
              <w:ind w:firstLine="0" w:firstLineChars="0"/>
              <w:jc w:val="center"/>
            </w:pPr>
            <w:r>
              <w:t>课</w:t>
            </w:r>
          </w:p>
        </w:tc>
        <w:tc>
          <w:tcPr>
            <w:tcW w:w="1072" w:type="dxa"/>
            <w:vAlign w:val="center"/>
          </w:tcPr>
          <w:p>
            <w:pPr>
              <w:pStyle w:val="3"/>
              <w:ind w:firstLine="0" w:firstLineChars="0"/>
              <w:jc w:val="center"/>
            </w:pPr>
            <w:r>
              <w:t>讨</w:t>
            </w:r>
          </w:p>
          <w:p>
            <w:pPr>
              <w:pStyle w:val="3"/>
              <w:ind w:firstLine="0" w:firstLineChars="0"/>
              <w:jc w:val="center"/>
            </w:pPr>
            <w:r>
              <w:t>论</w:t>
            </w:r>
          </w:p>
          <w:p>
            <w:pPr>
              <w:pStyle w:val="3"/>
              <w:ind w:firstLine="0" w:firstLineChars="0"/>
              <w:jc w:val="center"/>
            </w:pPr>
            <w:r>
              <w:t>课</w:t>
            </w:r>
          </w:p>
        </w:tc>
        <w:tc>
          <w:tcPr>
            <w:tcW w:w="894" w:type="dxa"/>
            <w:vAlign w:val="center"/>
          </w:tcPr>
          <w:p>
            <w:pPr>
              <w:pStyle w:val="3"/>
              <w:ind w:firstLine="0" w:firstLineChars="0"/>
              <w:jc w:val="center"/>
            </w:pPr>
            <w:r>
              <w:t>备 注</w:t>
            </w:r>
          </w:p>
        </w:tc>
        <w:tc>
          <w:tcPr>
            <w:tcW w:w="1072" w:type="dxa"/>
            <w:vAlign w:val="center"/>
          </w:tcPr>
          <w:p>
            <w:pPr>
              <w:pStyle w:val="3"/>
              <w:ind w:firstLine="0" w:firstLineChars="0"/>
              <w:jc w:val="center"/>
            </w:pPr>
            <w:r>
              <w:t>小 计</w:t>
            </w:r>
          </w:p>
        </w:tc>
      </w:tr>
      <w:tr>
        <w:tc>
          <w:tcPr>
            <w:tcW w:w="3240" w:type="dxa"/>
            <w:vAlign w:val="center"/>
          </w:tcPr>
          <w:p>
            <w:pPr>
              <w:pStyle w:val="3"/>
              <w:spacing w:line="340" w:lineRule="atLeast"/>
              <w:ind w:firstLine="0" w:firstLineChars="0"/>
              <w:rPr>
                <w:rFonts w:ascii="SimSun"/>
                <w:sz w:val="18"/>
                <w:szCs w:val="18"/>
              </w:rPr>
            </w:pPr>
            <w:r>
              <w:rPr>
                <w:rFonts w:ascii="SimSun"/>
                <w:sz w:val="18"/>
                <w:szCs w:val="18"/>
              </w:rPr>
              <w:t>知识单元1：机电一体化系统的技术组成</w:t>
            </w:r>
          </w:p>
        </w:tc>
        <w:tc>
          <w:tcPr>
            <w:tcW w:w="106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6</w:t>
            </w:r>
          </w:p>
        </w:tc>
        <w:tc>
          <w:tcPr>
            <w:tcW w:w="894"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894" w:type="dxa"/>
            <w:vAlign w:val="center"/>
          </w:tcPr>
          <w:p>
            <w:pPr>
              <w:pStyle w:val="3"/>
              <w:spacing w:line="264" w:lineRule="auto"/>
              <w:ind w:firstLine="0" w:firstLineChars="0"/>
              <w:jc w:val="center"/>
              <w:rPr>
                <w:rFonts w:ascii="SimSun" w:hAnsi="SimSun"/>
                <w:b/>
                <w:bCs/>
                <w:sz w:val="18"/>
                <w:szCs w:val="18"/>
              </w:rPr>
            </w:pP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6学时</w:t>
            </w:r>
          </w:p>
        </w:tc>
      </w:tr>
      <w:tr>
        <w:tc>
          <w:tcPr>
            <w:tcW w:w="3240" w:type="dxa"/>
            <w:vAlign w:val="center"/>
          </w:tcPr>
          <w:p>
            <w:pPr>
              <w:pStyle w:val="3"/>
              <w:spacing w:line="340" w:lineRule="atLeast"/>
              <w:ind w:firstLine="0" w:firstLineChars="0"/>
              <w:rPr>
                <w:rFonts w:ascii="幼圆" w:eastAsia="幼圆"/>
                <w:sz w:val="18"/>
                <w:szCs w:val="18"/>
              </w:rPr>
            </w:pPr>
            <w:r>
              <w:rPr>
                <w:rFonts w:ascii="SimSun"/>
                <w:sz w:val="18"/>
                <w:szCs w:val="18"/>
              </w:rPr>
              <w:t>知识单元2：机电一体化的设计思想</w:t>
            </w:r>
          </w:p>
        </w:tc>
        <w:tc>
          <w:tcPr>
            <w:tcW w:w="106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3</w:t>
            </w:r>
          </w:p>
        </w:tc>
        <w:tc>
          <w:tcPr>
            <w:tcW w:w="894"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894" w:type="dxa"/>
            <w:vAlign w:val="center"/>
          </w:tcPr>
          <w:p>
            <w:pPr>
              <w:pStyle w:val="3"/>
              <w:spacing w:line="264" w:lineRule="auto"/>
              <w:ind w:firstLine="0" w:firstLineChars="0"/>
              <w:jc w:val="center"/>
              <w:rPr>
                <w:rFonts w:ascii="SimSun" w:hAnsi="SimSun"/>
                <w:b/>
                <w:bCs/>
                <w:sz w:val="18"/>
                <w:szCs w:val="18"/>
              </w:rPr>
            </w:pP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2学时</w:t>
            </w:r>
          </w:p>
        </w:tc>
      </w:tr>
      <w:tr>
        <w:tc>
          <w:tcPr>
            <w:tcW w:w="3240" w:type="dxa"/>
            <w:vAlign w:val="center"/>
          </w:tcPr>
          <w:p>
            <w:pPr>
              <w:pStyle w:val="3"/>
              <w:spacing w:line="264" w:lineRule="auto"/>
              <w:ind w:firstLine="0" w:firstLineChars="0"/>
              <w:rPr>
                <w:sz w:val="18"/>
                <w:szCs w:val="18"/>
              </w:rPr>
            </w:pPr>
            <w:r>
              <w:rPr>
                <w:sz w:val="18"/>
                <w:szCs w:val="18"/>
              </w:rPr>
              <w:t>知识单元3：机电系统各子系统的设计</w:t>
            </w:r>
          </w:p>
        </w:tc>
        <w:tc>
          <w:tcPr>
            <w:tcW w:w="106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18</w:t>
            </w:r>
          </w:p>
        </w:tc>
        <w:tc>
          <w:tcPr>
            <w:tcW w:w="894"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894" w:type="dxa"/>
            <w:vAlign w:val="center"/>
          </w:tcPr>
          <w:p>
            <w:pPr>
              <w:pStyle w:val="3"/>
              <w:spacing w:line="264" w:lineRule="auto"/>
              <w:ind w:firstLine="0" w:firstLineChars="0"/>
              <w:jc w:val="center"/>
              <w:rPr>
                <w:rFonts w:ascii="SimSun" w:hAnsi="SimSun"/>
                <w:b/>
                <w:bCs/>
                <w:sz w:val="18"/>
                <w:szCs w:val="18"/>
              </w:rPr>
            </w:pPr>
          </w:p>
        </w:tc>
        <w:tc>
          <w:tcPr>
            <w:tcW w:w="1072" w:type="dxa"/>
            <w:vAlign w:val="center"/>
          </w:tcPr>
          <w:p>
            <w:pPr>
              <w:pStyle w:val="3"/>
              <w:spacing w:line="264" w:lineRule="auto"/>
              <w:ind w:left="313" w:hanging="313"/>
              <w:jc w:val="right"/>
              <w:rPr>
                <w:rFonts w:ascii="SimSun" w:hAnsi="SimSun"/>
                <w:b/>
                <w:bCs/>
                <w:sz w:val="18"/>
                <w:szCs w:val="18"/>
              </w:rPr>
            </w:pPr>
            <w:r>
              <w:rPr>
                <w:rFonts w:ascii="SimSun" w:hAnsi="SimSun"/>
                <w:b/>
                <w:bCs/>
                <w:sz w:val="18"/>
                <w:szCs w:val="18"/>
              </w:rPr>
              <w:t>18学时</w:t>
            </w:r>
          </w:p>
        </w:tc>
      </w:tr>
      <w:tr>
        <w:tc>
          <w:tcPr>
            <w:tcW w:w="3240" w:type="dxa"/>
            <w:vAlign w:val="center"/>
          </w:tcPr>
          <w:p>
            <w:pPr>
              <w:pStyle w:val="3"/>
              <w:spacing w:line="264" w:lineRule="auto"/>
              <w:ind w:firstLine="0" w:firstLineChars="0"/>
              <w:rPr>
                <w:sz w:val="18"/>
                <w:szCs w:val="18"/>
              </w:rPr>
            </w:pPr>
            <w:r>
              <w:rPr>
                <w:sz w:val="18"/>
                <w:szCs w:val="18"/>
              </w:rPr>
              <w:t>知识单元4： 案例分析</w:t>
            </w:r>
          </w:p>
        </w:tc>
        <w:tc>
          <w:tcPr>
            <w:tcW w:w="106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2</w:t>
            </w:r>
          </w:p>
        </w:tc>
        <w:tc>
          <w:tcPr>
            <w:tcW w:w="894"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4</w:t>
            </w:r>
          </w:p>
        </w:tc>
        <w:tc>
          <w:tcPr>
            <w:tcW w:w="894" w:type="dxa"/>
            <w:vAlign w:val="center"/>
          </w:tcPr>
          <w:p>
            <w:pPr>
              <w:pStyle w:val="3"/>
              <w:spacing w:line="264" w:lineRule="auto"/>
              <w:ind w:firstLine="0" w:firstLineChars="0"/>
              <w:jc w:val="center"/>
              <w:rPr>
                <w:rFonts w:ascii="SimSun" w:hAnsi="SimSun"/>
                <w:b/>
                <w:bCs/>
                <w:sz w:val="18"/>
                <w:szCs w:val="18"/>
              </w:rPr>
            </w:pP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6学时</w:t>
            </w:r>
          </w:p>
        </w:tc>
      </w:tr>
      <w:tr>
        <w:tc>
          <w:tcPr>
            <w:tcW w:w="3240" w:type="dxa"/>
            <w:vAlign w:val="center"/>
          </w:tcPr>
          <w:p>
            <w:pPr>
              <w:pStyle w:val="3"/>
              <w:spacing w:line="264" w:lineRule="auto"/>
              <w:ind w:firstLine="0" w:firstLineChars="0"/>
              <w:jc w:val="center"/>
            </w:pPr>
            <w:r>
              <w:t>总             计</w:t>
            </w:r>
          </w:p>
        </w:tc>
        <w:tc>
          <w:tcPr>
            <w:tcW w:w="106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32</w:t>
            </w:r>
          </w:p>
        </w:tc>
        <w:tc>
          <w:tcPr>
            <w:tcW w:w="894"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1072" w:type="dxa"/>
            <w:vAlign w:val="center"/>
          </w:tcPr>
          <w:p>
            <w:pPr>
              <w:pStyle w:val="3"/>
              <w:spacing w:line="264" w:lineRule="auto"/>
              <w:ind w:firstLine="0" w:firstLineChars="0"/>
              <w:jc w:val="center"/>
              <w:rPr>
                <w:rFonts w:ascii="SimSun" w:hAnsi="SimSun"/>
                <w:b/>
                <w:bCs/>
                <w:sz w:val="18"/>
                <w:szCs w:val="18"/>
              </w:rPr>
            </w:pPr>
            <w:r>
              <w:rPr>
                <w:rFonts w:ascii="SimSun" w:hAnsi="SimSun"/>
                <w:b/>
                <w:bCs/>
                <w:sz w:val="18"/>
                <w:szCs w:val="18"/>
              </w:rPr>
              <w:t>0</w:t>
            </w:r>
          </w:p>
        </w:tc>
        <w:tc>
          <w:tcPr>
            <w:tcW w:w="894" w:type="dxa"/>
            <w:vAlign w:val="center"/>
          </w:tcPr>
          <w:p>
            <w:pPr>
              <w:pStyle w:val="3"/>
              <w:spacing w:line="264" w:lineRule="auto"/>
              <w:ind w:firstLine="0" w:firstLineChars="0"/>
              <w:jc w:val="center"/>
              <w:rPr>
                <w:rFonts w:ascii="SimSun" w:hAnsi="SimSun"/>
                <w:b/>
                <w:bCs/>
                <w:sz w:val="18"/>
                <w:szCs w:val="18"/>
              </w:rPr>
            </w:pPr>
          </w:p>
        </w:tc>
        <w:tc>
          <w:tcPr>
            <w:tcW w:w="1072" w:type="dxa"/>
            <w:vAlign w:val="center"/>
          </w:tcPr>
          <w:p>
            <w:pPr>
              <w:pStyle w:val="3"/>
              <w:spacing w:line="264" w:lineRule="auto"/>
              <w:ind w:left="313" w:hanging="313"/>
              <w:jc w:val="right"/>
              <w:rPr>
                <w:rFonts w:ascii="SimSun" w:hAnsi="SimSun"/>
                <w:b/>
                <w:bCs/>
                <w:sz w:val="18"/>
                <w:szCs w:val="18"/>
              </w:rPr>
            </w:pPr>
            <w:r>
              <w:rPr>
                <w:rFonts w:ascii="SimSun" w:hAnsi="SimSun"/>
                <w:b/>
                <w:bCs/>
                <w:sz w:val="18"/>
                <w:szCs w:val="18"/>
              </w:rPr>
              <w:t>32学时</w:t>
            </w:r>
          </w:p>
        </w:tc>
      </w:tr>
    </w:tbl>
    <w:p>
      <w:pPr>
        <w:pStyle w:val="3"/>
        <w:ind w:left="2" w:firstLine="360" w:firstLineChars="171"/>
        <w:jc w:val="left"/>
        <w:rPr>
          <w:b/>
        </w:rPr>
      </w:pPr>
    </w:p>
    <w:p>
      <w:pPr>
        <w:ind w:firstLine="413" w:firstLineChars="196"/>
        <w:rPr>
          <w:rFonts w:hint="eastAsia" w:ascii="SimSun" w:hAnsi="SimSun"/>
          <w:b/>
          <w:bCs/>
        </w:rPr>
      </w:pPr>
      <w:r>
        <w:rPr>
          <w:rFonts w:ascii="SimSun" w:hAnsi="SimSun"/>
          <w:b/>
          <w:bCs/>
        </w:rPr>
        <w:t xml:space="preserve">2. </w:t>
      </w:r>
      <w:r>
        <w:rPr>
          <w:rFonts w:hint="eastAsia" w:ascii="SimSun" w:hAnsi="SimSun"/>
          <w:b/>
          <w:bCs/>
        </w:rPr>
        <w:t>说明</w:t>
      </w:r>
    </w:p>
    <w:p>
      <w:pPr>
        <w:ind w:firstLine="420" w:firstLineChars="200"/>
        <w:rPr>
          <w:rFonts w:hint="eastAsia" w:ascii="SimSun" w:hAnsi="SimSun"/>
          <w:bCs/>
        </w:rPr>
      </w:pPr>
      <w:r>
        <w:rPr>
          <w:rFonts w:hint="eastAsia" w:ascii="SimSun" w:hAnsi="SimSun"/>
          <w:bCs/>
        </w:rPr>
        <w:t>教学方法</w:t>
      </w:r>
    </w:p>
    <w:p>
      <w:pPr>
        <w:ind w:firstLine="420" w:firstLineChars="200"/>
        <w:rPr>
          <w:rFonts w:hint="eastAsia" w:ascii="SimSun" w:hAnsi="SimSun"/>
          <w:bCs/>
        </w:rPr>
      </w:pPr>
      <w:r>
        <w:rPr>
          <w:rFonts w:hint="eastAsia" w:ascii="SimSun" w:hAnsi="SimSun"/>
          <w:bCs/>
        </w:rPr>
        <w:t>本课程宜采用讲座的形式进行授课，保证内容的连续性的前提条件下提高每个知识点的独立性。此外，本课程教学还将主要采用案例教学和课堂讨论教学的方法，由主讲教师根据课程进度灵活安排。</w:t>
      </w:r>
    </w:p>
    <w:p>
      <w:pPr>
        <w:ind w:firstLine="420" w:firstLineChars="200"/>
        <w:rPr>
          <w:rFonts w:hint="eastAsia" w:ascii="SimSun" w:hAnsi="SimSun"/>
          <w:bCs/>
        </w:rPr>
      </w:pPr>
      <w:r>
        <w:rPr>
          <w:rFonts w:hint="eastAsia" w:ascii="SimSun" w:hAnsi="SimSun"/>
          <w:bCs/>
        </w:rPr>
        <w:t>教学手段</w:t>
      </w:r>
    </w:p>
    <w:p>
      <w:pPr>
        <w:ind w:firstLine="420" w:firstLineChars="200"/>
        <w:rPr>
          <w:rFonts w:hint="eastAsia" w:ascii="SimSun" w:hAnsi="SimSun"/>
          <w:bCs/>
        </w:rPr>
      </w:pPr>
      <w:r>
        <w:rPr>
          <w:rFonts w:hint="eastAsia" w:ascii="SimSun" w:hAnsi="SimSun"/>
          <w:bCs/>
        </w:rPr>
        <w:t>课堂教学以案例教学和多媒体教学为主，辅以课堂讨论。在此期间可以邀请其他的教授或者系统开发经验丰富的教师进行专题讲座。</w:t>
      </w:r>
    </w:p>
    <w:p>
      <w:pPr>
        <w:tabs>
          <w:tab w:val="left" w:pos="7710"/>
        </w:tabs>
        <w:rPr>
          <w:rFonts w:hint="eastAsia" w:ascii="黑体" w:hAnsi="SimSun" w:eastAsia="黑体"/>
          <w:b/>
          <w:bCs/>
          <w:kern w:val="0"/>
          <w:szCs w:val="21"/>
        </w:rPr>
      </w:pPr>
      <w:r>
        <w:rPr>
          <w:rFonts w:ascii="黑体" w:hAnsi="SimSun" w:eastAsia="黑体"/>
          <w:b/>
          <w:bCs/>
          <w:kern w:val="0"/>
          <w:szCs w:val="21"/>
        </w:rPr>
        <w:t>四、课程自主学习</w:t>
      </w:r>
    </w:p>
    <w:p>
      <w:pPr>
        <w:tabs>
          <w:tab w:val="left" w:pos="1578"/>
          <w:tab w:val="left" w:pos="8520"/>
        </w:tabs>
        <w:ind w:left="420" w:leftChars="200"/>
        <w:jc w:val="left"/>
        <w:rPr>
          <w:rFonts w:hint="eastAsia" w:ascii="SimSun"/>
          <w:szCs w:val="21"/>
        </w:rPr>
      </w:pPr>
      <w:r>
        <w:rPr>
          <w:rFonts w:hint="eastAsia" w:ascii="SimSun"/>
          <w:szCs w:val="21"/>
        </w:rPr>
        <w:t>1、本课程实践环节中会碰到很多实际的问题，鼓励学生在请教指导教师前自己通过网络获得需要的答案，同时鼓励指导教师给予一定的引导，让学生体会到自己解决问题带来的快乐。</w:t>
      </w:r>
    </w:p>
    <w:p>
      <w:pPr>
        <w:tabs>
          <w:tab w:val="left" w:pos="1578"/>
          <w:tab w:val="left" w:pos="8520"/>
        </w:tabs>
        <w:ind w:left="420" w:leftChars="200"/>
        <w:jc w:val="left"/>
        <w:rPr>
          <w:rFonts w:hint="eastAsia" w:ascii="SimSun"/>
          <w:szCs w:val="21"/>
        </w:rPr>
      </w:pPr>
      <w:r>
        <w:rPr>
          <w:rFonts w:hint="eastAsia" w:ascii="SimSun"/>
          <w:szCs w:val="21"/>
        </w:rPr>
        <w:t>2、针对不同的实验，有不同的参考书和参考资料，建议指导教师在指导学生选题时给出。</w:t>
      </w:r>
    </w:p>
    <w:p>
      <w:pPr>
        <w:tabs>
          <w:tab w:val="left" w:pos="1578"/>
          <w:tab w:val="left" w:pos="8520"/>
        </w:tabs>
        <w:ind w:left="420" w:leftChars="200"/>
        <w:jc w:val="left"/>
        <w:rPr>
          <w:rFonts w:hint="eastAsia" w:ascii="SimSun"/>
          <w:szCs w:val="21"/>
        </w:rPr>
      </w:pPr>
    </w:p>
    <w:p>
      <w:pPr>
        <w:tabs>
          <w:tab w:val="left" w:pos="7710"/>
        </w:tabs>
        <w:rPr>
          <w:rFonts w:ascii="黑体" w:hAnsi="SimSun" w:eastAsia="黑体"/>
          <w:b/>
          <w:bCs/>
          <w:kern w:val="0"/>
          <w:szCs w:val="21"/>
        </w:rPr>
      </w:pPr>
      <w:r>
        <w:rPr>
          <w:rFonts w:ascii="黑体" w:hAnsi="SimSun" w:eastAsia="黑体"/>
          <w:b/>
          <w:bCs/>
          <w:kern w:val="0"/>
          <w:szCs w:val="21"/>
        </w:rPr>
        <w:t>五、课程考核方式</w:t>
      </w:r>
    </w:p>
    <w:p>
      <w:pPr>
        <w:tabs>
          <w:tab w:val="left" w:pos="7710"/>
        </w:tabs>
        <w:ind w:firstLine="420" w:firstLineChars="200"/>
        <w:rPr>
          <w:rFonts w:hint="eastAsia" w:ascii="SimSun" w:hAnsi="SimSun"/>
          <w:bCs/>
          <w:kern w:val="0"/>
          <w:szCs w:val="21"/>
        </w:rPr>
      </w:pPr>
      <w:r>
        <w:rPr>
          <w:rFonts w:hint="eastAsia" w:ascii="SimSun" w:hAnsi="SimSun"/>
          <w:bCs/>
          <w:kern w:val="0"/>
          <w:szCs w:val="21"/>
        </w:rPr>
        <w:t>课程考核根据学生在实践环节中的答辩的成绩由指导教师给定。成绩要综合考察学生的能力，作品的好坏以及答辩过程中的表现给定。</w:t>
      </w:r>
    </w:p>
    <w:p>
      <w:pPr>
        <w:tabs>
          <w:tab w:val="left" w:pos="7710"/>
        </w:tabs>
        <w:ind w:firstLine="420" w:firstLineChars="200"/>
        <w:rPr>
          <w:rFonts w:hint="eastAsia" w:ascii="SimSun" w:hAnsi="SimSun"/>
          <w:bCs/>
          <w:kern w:val="0"/>
          <w:szCs w:val="21"/>
        </w:rPr>
      </w:pPr>
    </w:p>
    <w:p>
      <w:pPr>
        <w:tabs>
          <w:tab w:val="left" w:pos="7710"/>
        </w:tabs>
        <w:rPr>
          <w:rFonts w:ascii="黑体" w:hAnsi="SimSun" w:eastAsia="黑体"/>
          <w:b/>
          <w:bCs/>
          <w:kern w:val="0"/>
          <w:szCs w:val="21"/>
        </w:rPr>
      </w:pPr>
      <w:r>
        <w:rPr>
          <w:rFonts w:ascii="黑体" w:hAnsi="SimSun" w:eastAsia="黑体"/>
          <w:b/>
          <w:bCs/>
          <w:kern w:val="0"/>
          <w:szCs w:val="21"/>
        </w:rPr>
        <w:t>六、推荐教材及参考书</w:t>
      </w:r>
    </w:p>
    <w:p>
      <w:pPr>
        <w:ind w:firstLine="420"/>
        <w:rPr>
          <w:rFonts w:ascii="SimSun" w:hAnsi="SimSun"/>
          <w:szCs w:val="21"/>
        </w:rPr>
      </w:pPr>
      <w:r>
        <w:rPr>
          <w:rFonts w:hint="eastAsia" w:ascii="SimSun" w:hAnsi="SimSun"/>
        </w:rPr>
        <w:t>1、教材：</w:t>
      </w:r>
      <w:r>
        <w:rPr>
          <w:rFonts w:ascii="SimSun" w:hAnsi="SimSun"/>
          <w:szCs w:val="21"/>
        </w:rPr>
        <w:t xml:space="preserve"> </w:t>
      </w:r>
    </w:p>
    <w:p>
      <w:pPr>
        <w:ind w:firstLine="420"/>
        <w:rPr>
          <w:szCs w:val="21"/>
        </w:rPr>
      </w:pPr>
      <w:r>
        <w:rPr>
          <w:rFonts w:hint="eastAsia"/>
        </w:rPr>
        <w:t>[1] 自编讲义。</w:t>
      </w:r>
    </w:p>
    <w:p>
      <w:pPr>
        <w:ind w:firstLine="420"/>
        <w:rPr>
          <w:rFonts w:ascii="SimSun" w:hAnsi="SimSun"/>
          <w:szCs w:val="21"/>
        </w:rPr>
      </w:pPr>
      <w:r>
        <w:rPr>
          <w:rFonts w:hint="eastAsia"/>
        </w:rPr>
        <w:t>2、参考书：</w:t>
      </w:r>
      <w:r>
        <w:rPr>
          <w:rFonts w:ascii="SimSun" w:hAnsi="SimSun"/>
          <w:szCs w:val="21"/>
        </w:rPr>
        <w:t xml:space="preserve"> </w:t>
      </w:r>
    </w:p>
    <w:p>
      <w:pPr>
        <w:tabs>
          <w:tab w:val="left" w:pos="1620"/>
        </w:tabs>
        <w:ind w:firstLine="420" w:firstLineChars="200"/>
        <w:rPr>
          <w:rFonts w:ascii="SimSun" w:hAnsi="SimSun"/>
          <w:szCs w:val="21"/>
        </w:rPr>
      </w:pPr>
      <w:r>
        <w:rPr>
          <w:rFonts w:hint="eastAsia" w:ascii="SimSun" w:hAnsi="SimSun"/>
        </w:rPr>
        <w:t>[</w:t>
      </w:r>
      <w:r>
        <w:rPr>
          <w:rFonts w:ascii="SimSun" w:hAnsi="SimSun"/>
        </w:rPr>
        <w:t>1</w:t>
      </w:r>
      <w:r>
        <w:rPr>
          <w:rFonts w:hint="eastAsia" w:ascii="SimSun" w:hAnsi="SimSun"/>
        </w:rPr>
        <w:t xml:space="preserve">] </w:t>
      </w:r>
      <w:r>
        <w:rPr>
          <w:rFonts w:hint="eastAsia"/>
        </w:rPr>
        <w:t>姜培刚，盖玉先主编</w:t>
      </w:r>
      <w:r>
        <w:rPr>
          <w:rFonts w:hint="eastAsia" w:ascii="SimSun" w:hAnsi="SimSun"/>
        </w:rPr>
        <w:t>：《</w:t>
      </w:r>
      <w:r>
        <w:rPr>
          <w:rFonts w:hint="eastAsia"/>
        </w:rPr>
        <w:t>机电一体化系统设计</w:t>
      </w:r>
      <w:r>
        <w:rPr>
          <w:rFonts w:hint="eastAsia" w:ascii="SimSun" w:hAnsi="SimSun"/>
        </w:rPr>
        <w:t>》，</w:t>
      </w:r>
      <w:r>
        <w:rPr>
          <w:rFonts w:hint="eastAsia"/>
        </w:rPr>
        <w:t>机械工业</w:t>
      </w:r>
      <w:r>
        <w:rPr>
          <w:rFonts w:hint="eastAsia" w:ascii="SimSun" w:hAnsi="SimSun"/>
        </w:rPr>
        <w:t>出版社，</w:t>
      </w:r>
      <w:r>
        <w:rPr>
          <w:rFonts w:hint="eastAsia"/>
        </w:rPr>
        <w:t>2005</w:t>
      </w:r>
      <w:r>
        <w:rPr>
          <w:rFonts w:hint="eastAsia" w:ascii="SimSun" w:hAnsi="SimSun"/>
        </w:rPr>
        <w:t>年出版。</w:t>
      </w:r>
    </w:p>
    <w:p>
      <w:pPr>
        <w:tabs>
          <w:tab w:val="left" w:pos="1620"/>
        </w:tabs>
        <w:ind w:firstLine="420" w:firstLineChars="200"/>
        <w:rPr>
          <w:rFonts w:hint="eastAsia" w:ascii="SimSun" w:hAnsi="SimSun"/>
        </w:rPr>
      </w:pPr>
      <w:r>
        <w:rPr>
          <w:rFonts w:hint="eastAsia" w:ascii="SimSun" w:hAnsi="SimSun"/>
        </w:rPr>
        <w:t>[</w:t>
      </w:r>
      <w:r>
        <w:rPr>
          <w:rFonts w:ascii="SimSun" w:hAnsi="SimSun"/>
        </w:rPr>
        <w:t>2</w:t>
      </w:r>
      <w:r>
        <w:rPr>
          <w:rFonts w:hint="eastAsia" w:ascii="SimSun" w:hAnsi="SimSun"/>
        </w:rPr>
        <w:t xml:space="preserve">] </w:t>
      </w:r>
      <w:r>
        <w:rPr>
          <w:rStyle w:val="6"/>
        </w:rPr>
        <w:t>张建民等编著</w:t>
      </w:r>
      <w:r>
        <w:rPr>
          <w:rFonts w:hint="eastAsia" w:ascii="SimSun" w:hAnsi="SimSun"/>
        </w:rPr>
        <w:t>：《</w:t>
      </w:r>
      <w:r>
        <w:rPr>
          <w:rFonts w:hint="eastAsia"/>
        </w:rPr>
        <w:t>机电一体化系统设计</w:t>
      </w:r>
      <w:r>
        <w:rPr>
          <w:rFonts w:hint="eastAsia" w:ascii="SimSun" w:hAnsi="SimSun"/>
        </w:rPr>
        <w:t>》，</w:t>
      </w:r>
      <w:r>
        <w:rPr>
          <w:rFonts w:hint="eastAsia"/>
        </w:rPr>
        <w:t>北京理工大学</w:t>
      </w:r>
      <w:r>
        <w:rPr>
          <w:rFonts w:hint="eastAsia" w:ascii="SimSun" w:hAnsi="SimSun"/>
        </w:rPr>
        <w:t>出版社，</w:t>
      </w:r>
      <w:r>
        <w:rPr>
          <w:rFonts w:hint="eastAsia"/>
        </w:rPr>
        <w:t>2006</w:t>
      </w:r>
      <w:r>
        <w:rPr>
          <w:rFonts w:hint="eastAsia" w:ascii="SimSun" w:hAnsi="SimSun"/>
        </w:rPr>
        <w:t>年出版。</w:t>
      </w:r>
    </w:p>
    <w:p>
      <w:pPr>
        <w:tabs>
          <w:tab w:val="left" w:pos="1620"/>
        </w:tabs>
        <w:ind w:firstLine="420" w:firstLineChars="200"/>
        <w:rPr>
          <w:rFonts w:hint="eastAsia"/>
        </w:rPr>
      </w:pPr>
      <w:r>
        <w:rPr>
          <w:rFonts w:hint="eastAsia" w:ascii="SimSun" w:hAnsi="SimSun"/>
        </w:rPr>
        <w:t xml:space="preserve">[3] </w:t>
      </w:r>
      <w:r>
        <w:t>曾励主编</w:t>
      </w:r>
      <w:r>
        <w:rPr>
          <w:rFonts w:hint="eastAsia"/>
        </w:rPr>
        <w:t>：《机电一体化系统设计》，高等教育出版社，2004年出版。</w:t>
      </w:r>
    </w:p>
    <w:p>
      <w:pPr>
        <w:rPr>
          <w:rFonts w:hint="eastAsia" w:eastAsia="黑体"/>
          <w:szCs w:val="21"/>
        </w:rPr>
      </w:pPr>
    </w:p>
    <w:p>
      <w:pPr>
        <w:rPr>
          <w:rFonts w:hint="eastAsia" w:eastAsia="黑体"/>
          <w:szCs w:val="21"/>
        </w:rPr>
      </w:pPr>
    </w:p>
    <w:p>
      <w:pPr>
        <w:tabs>
          <w:tab w:val="left" w:pos="7710"/>
        </w:tabs>
        <w:rPr>
          <w:rFonts w:hint="eastAsia" w:ascii="黑体" w:hAnsi="SimSun" w:eastAsia="黑体"/>
          <w:kern w:val="0"/>
          <w:szCs w:val="21"/>
        </w:rPr>
      </w:pPr>
      <w:r>
        <w:rPr>
          <w:rFonts w:hint="eastAsia" w:eastAsia="黑体"/>
        </w:rPr>
        <w:t>执笔：</w:t>
      </w:r>
      <w:r>
        <w:rPr>
          <w:rFonts w:eastAsia="黑体"/>
        </w:rPr>
        <w:t xml:space="preserve">陈洪立        </w:t>
      </w:r>
      <w:r>
        <w:rPr>
          <w:rFonts w:hint="eastAsia" w:ascii="黑体" w:eastAsia="黑体"/>
        </w:rPr>
        <w:t>审稿：</w:t>
      </w:r>
      <w:r>
        <w:rPr>
          <w:rFonts w:ascii="黑体" w:eastAsia="黑体"/>
        </w:rPr>
        <w:t>李晓明</w:t>
      </w:r>
      <w:r>
        <w:rPr>
          <w:rFonts w:hint="eastAsia" w:ascii="黑体" w:eastAsia="黑体"/>
        </w:rPr>
        <w:t xml:space="preserve">           </w:t>
      </w:r>
      <w:r>
        <w:rPr>
          <w:rFonts w:ascii="黑体" w:eastAsia="黑体"/>
        </w:rPr>
        <w:t xml:space="preserve">   </w:t>
      </w:r>
      <w:r>
        <w:rPr>
          <w:rFonts w:hint="eastAsia" w:ascii="黑体" w:hAnsi="SimSun" w:eastAsia="黑体"/>
          <w:kern w:val="0"/>
          <w:szCs w:val="21"/>
        </w:rPr>
        <w:t>审定：机械与自动控制学院教学委员会</w:t>
      </w:r>
    </w:p>
    <w:p>
      <w:pPr/>
      <w:r>
        <w:rPr>
          <w:rFonts w:hint="eastAsia" w:ascii="黑体" w:hAnsi="SimSun" w:eastAsia="黑体"/>
          <w:kern w:val="0"/>
          <w:szCs w:val="21"/>
        </w:rPr>
        <w:t>制（修）订时间：2008年3月15日</w:t>
      </w:r>
      <w:r>
        <w:rPr>
          <w:rFonts w:ascii="黑体" w:hAnsi="SimSun" w:eastAsia="黑体"/>
          <w:b/>
          <w:bCs/>
          <w:kern w:val="0"/>
          <w:szCs w:val="21"/>
        </w:rPr>
        <w:t xml:space="preserve">  </w:t>
      </w: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长城新魏碑体">
    <w:altName w:val="AR PL New Kai"/>
    <w:panose1 w:val="02010609000101010101"/>
    <w:charset w:val="00"/>
    <w:family w:val="swiss"/>
    <w:pitch w:val="default"/>
    <w:sig w:usb0="00000000" w:usb1="00000000" w:usb2="00000010" w:usb3="00000000" w:csb0="00040000" w:csb1="00000000"/>
  </w:font>
  <w:font w:name="隶书">
    <w:altName w:val="FZLiShu-S01"/>
    <w:panose1 w:val="02010509060101010101"/>
    <w:charset w:val="00"/>
    <w:family w:val="swiss"/>
    <w:pitch w:val="default"/>
    <w:sig w:usb0="00000000" w:usb1="00000000" w:usb2="00000000" w:usb3="00000000" w:csb0="00040000" w:csb1="00000000"/>
  </w:font>
  <w:font w:name="新宋体">
    <w:altName w:val="FZShuSong-Z01"/>
    <w:panose1 w:val="02010609030101010101"/>
    <w:charset w:val="00"/>
    <w:family w:val="swiss"/>
    <w:pitch w:val="default"/>
    <w:sig w:usb0="00000000" w:usb1="00000000" w:usb2="00000006" w:usb3="00000000" w:csb0="00040001" w:csb1="00000000"/>
  </w:font>
  <w:font w:name="楷体_GB2312">
    <w:altName w:val="FZKai-Z03"/>
    <w:panose1 w:val="02010609030101010101"/>
    <w:charset w:val="00"/>
    <w:family w:val="swiss"/>
    <w:pitch w:val="default"/>
    <w:sig w:usb0="00000000" w:usb1="00000000" w:usb2="00000000" w:usb3="00000000" w:csb0="00040000" w:csb1="00000000"/>
  </w:font>
  <w:font w:name="幼圆">
    <w:altName w:val="HAN NOM A"/>
    <w:panose1 w:val="02010509060101010101"/>
    <w:charset w:val="00"/>
    <w:family w:val="swiss"/>
    <w:pitch w:val="default"/>
    <w:sig w:usb0="00000000" w:usb1="00000000" w:usb2="00000000" w:usb3="00000000" w:csb0="00040000" w:csb1="00000000"/>
  </w:font>
  <w:font w:name="ˎ̥">
    <w:altName w:val="AR PL UKai CN"/>
    <w:panose1 w:val="00000000000000000000"/>
    <w:charset w:val="00"/>
    <w:family w:val="modern"/>
    <w:pitch w:val="default"/>
    <w:sig w:usb0="00000000" w:usb1="00000000" w:usb2="00000000" w:usb3="00000000" w:csb0="00040001" w:csb1="00000000"/>
  </w:font>
  <w:font w:name="MS Mincho">
    <w:altName w:val="Source Han Sans JP"/>
    <w:panose1 w:val="02020609040205080304"/>
    <w:charset w:val="00"/>
    <w:family w:val="swiss"/>
    <w:pitch w:val="default"/>
    <w:sig w:usb0="00000000" w:usb1="00000000" w:usb2="00000012" w:usb3="00000000" w:csb0="4002009F" w:csb1="DFD70000"/>
  </w:font>
  <w:font w:name="??">
    <w:altName w:val="East Syriac Adiabene"/>
    <w:panose1 w:val="00000000000000000000"/>
    <w:charset w:val="00"/>
    <w:family w:val="modern"/>
    <w:pitch w:val="default"/>
    <w:sig w:usb0="00000000" w:usb1="00000000" w:usb2="00000000" w:usb3="00000000" w:csb0="00000001" w:csb1="00000000"/>
  </w:font>
  <w:font w:name="Cambria Math">
    <w:altName w:val="Noto Sans Syriac Eastern"/>
    <w:panose1 w:val="02040503050406030204"/>
    <w:charset w:val="00"/>
    <w:family w:val="modern"/>
    <w:pitch w:val="default"/>
    <w:sig w:usb0="00000000" w:usb1="00000000" w:usb2="00000000" w:usb3="00000000" w:csb0="2000019F" w:csb1="00000000"/>
  </w:font>
  <w:font w:name="方正楷体简体">
    <w:altName w:val="FZKai-Z03"/>
    <w:panose1 w:val="03000509000000000000"/>
    <w:charset w:val="00"/>
    <w:family w:val="script"/>
    <w:pitch w:val="default"/>
    <w:sig w:usb0="00000000" w:usb1="00000000" w:usb2="00000010" w:usb3="00000000" w:csb0="00040000" w:csb1="00000000"/>
  </w:font>
  <w:font w:name="Tahoma">
    <w:altName w:val="Ubuntu"/>
    <w:panose1 w:val="020B0604030504040204"/>
    <w:charset w:val="00"/>
    <w:family w:val="auto"/>
    <w:pitch w:val="default"/>
    <w:sig w:usb0="00000000" w:usb1="00000000" w:usb2="00000029" w:usb3="00000000" w:csb0="200101FF" w:csb1="20280000"/>
  </w:font>
  <w:font w:name="FZSongS-Extended">
    <w:panose1 w:val="02000000000000000000"/>
    <w:charset w:val="86"/>
    <w:family w:val="auto"/>
    <w:pitch w:val="default"/>
    <w:sig w:usb0="00000001" w:usb1="08000000" w:usb2="00000000" w:usb3="00000000" w:csb0="00040000" w:csb1="00000000"/>
  </w:font>
  <w:font w:name="FZKai-Z03">
    <w:panose1 w:val="02000000000000000000"/>
    <w:charset w:val="86"/>
    <w:family w:val="auto"/>
    <w:pitch w:val="default"/>
    <w:sig w:usb0="00000001" w:usb1="08000000" w:usb2="00000000" w:usb3="00000000" w:csb0="00040000" w:csb1="00000000"/>
  </w:font>
  <w:font w:name="HAN NOM A">
    <w:panose1 w:val="02010600030101010101"/>
    <w:charset w:val="86"/>
    <w:family w:val="auto"/>
    <w:pitch w:val="default"/>
    <w:sig w:usb0="8000002F" w:usb1="2FFFFEFB" w:usb2="00000036" w:usb3="00000000" w:csb0="00160001" w:csb1="00000000"/>
  </w:font>
  <w:font w:name="AR PL UKai CN">
    <w:panose1 w:val="02000503000000000000"/>
    <w:charset w:val="86"/>
    <w:family w:val="auto"/>
    <w:pitch w:val="default"/>
    <w:sig w:usb0="A00002FF" w:usb1="3ACFFDFF" w:usb2="00000036" w:usb3="00000000" w:csb0="2016009F" w:csb1="DFD70000"/>
  </w:font>
  <w:font w:name="Source Han Sans JP">
    <w:panose1 w:val="020B0500000000000000"/>
    <w:charset w:val="86"/>
    <w:family w:val="auto"/>
    <w:pitch w:val="default"/>
    <w:sig w:usb0="20000003" w:usb1="2ADF3C10" w:usb2="00000016" w:usb3="00000000" w:csb0="60060107" w:csb1="00000000"/>
  </w:font>
  <w:font w:name="Ubuntu">
    <w:panose1 w:val="020B0504030602030204"/>
    <w:charset w:val="00"/>
    <w:family w:val="auto"/>
    <w:pitch w:val="default"/>
    <w:sig w:usb0="E00002FF" w:usb1="5000205B" w:usb2="00000000" w:usb3="00000000" w:csb0="2000009F" w:csb1="56010000"/>
  </w:font>
  <w:font w:name="East Syriac Adiabene">
    <w:panose1 w:val="00000400000000000000"/>
    <w:charset w:val="00"/>
    <w:family w:val="auto"/>
    <w:pitch w:val="default"/>
    <w:sig w:usb0="00002041" w:usb1="00000000" w:usb2="00000080" w:usb3="00000000" w:csb0="00000041" w:csb1="00000000"/>
  </w:font>
  <w:font w:name="FZLiShu-S01">
    <w:panose1 w:val="02000000000000000000"/>
    <w:charset w:val="86"/>
    <w:family w:val="auto"/>
    <w:pitch w:val="default"/>
    <w:sig w:usb0="00000001" w:usb1="08000000" w:usb2="00000000" w:usb3="00000000" w:csb0="00040000" w:csb1="00000000"/>
  </w:font>
  <w:font w:name="AR PL New Kai">
    <w:panose1 w:val="020B0609010101010101"/>
    <w:charset w:val="86"/>
    <w:family w:val="auto"/>
    <w:pitch w:val="default"/>
    <w:sig w:usb0="800002BF" w:usb1="38CFFCFA" w:usb2="00000016" w:usb3="00000000" w:csb0="6016000C" w:csb1="9213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F215D"/>
    <w:rsid w:val="17BF21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ascii="Times New Roman" w:hAnsi="Times New Roman" w:eastAsia="SimSun" w:cs="Times New Roman"/>
      <w:b/>
      <w:bCs/>
      <w:kern w:val="44"/>
      <w:sz w:val="44"/>
      <w:szCs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left="363" w:hanging="363" w:hangingChars="173"/>
    </w:pPr>
    <w:rPr>
      <w:rFonts w:ascii="Times New Roman" w:hAnsi="Times New Roman" w:eastAsia="SimSun" w:cs="Times New Roman"/>
      <w:szCs w:val="24"/>
    </w:rPr>
  </w:style>
  <w:style w:type="character" w:customStyle="1" w:styleId="6">
    <w:name w:val="black"/>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CFC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2017-03-03T10:12:00Z</dcterms:created>
  <dc:creator>lxm</dc:creator>
  <cp:lastModifiedBy>lxm</cp:lastModifiedBy>
  <dcterms:modified xsi:type="dcterms:W3CDTF">2017-03-03T10:13:30Z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