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2C4F3" w14:textId="7129B158" w:rsidR="002F450F" w:rsidRPr="00653172" w:rsidRDefault="00EB6169" w:rsidP="008635DE">
      <w:pPr>
        <w:pStyle w:val="1"/>
        <w:jc w:val="center"/>
        <w:rPr>
          <w:rFonts w:ascii="Times New Roman" w:eastAsia="楷体" w:hAnsi="Times New Roman" w:cs="Times New Roman"/>
        </w:rPr>
      </w:pPr>
      <w:r w:rsidRPr="00EB6169">
        <w:rPr>
          <w:rFonts w:ascii="Times New Roman" w:eastAsia="楷体" w:hAnsi="Times New Roman" w:cs="Times New Roman"/>
        </w:rPr>
        <w:t>Spiking-YOLO: Spiking Neural Network for Energy-Efficient Object Detection</w:t>
      </w:r>
      <w:r w:rsidRPr="00653172">
        <w:rPr>
          <w:rFonts w:ascii="Times New Roman" w:eastAsia="楷体" w:hAnsi="Times New Roman" w:cs="Times New Roman"/>
        </w:rPr>
        <w:t>阅读笔记</w:t>
      </w:r>
    </w:p>
    <w:p w14:paraId="5C3A94D0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一、研究背景与意义</w:t>
      </w:r>
    </w:p>
    <w:p w14:paraId="4E6BD70A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1.1 </w:t>
      </w:r>
      <w:r w:rsidRPr="00653172">
        <w:rPr>
          <w:rFonts w:ascii="Times New Roman" w:eastAsia="楷体" w:hAnsi="Times New Roman" w:cs="Times New Roman"/>
        </w:rPr>
        <w:t>深度学习</w:t>
      </w:r>
      <w:proofErr w:type="gramStart"/>
      <w:r w:rsidRPr="00653172">
        <w:rPr>
          <w:rFonts w:ascii="Times New Roman" w:eastAsia="楷体" w:hAnsi="Times New Roman" w:cs="Times New Roman"/>
        </w:rPr>
        <w:t>的算力与</w:t>
      </w:r>
      <w:proofErr w:type="gramEnd"/>
      <w:r w:rsidRPr="00653172">
        <w:rPr>
          <w:rFonts w:ascii="Times New Roman" w:eastAsia="楷体" w:hAnsi="Times New Roman" w:cs="Times New Roman"/>
        </w:rPr>
        <w:t>功耗困境</w:t>
      </w:r>
    </w:p>
    <w:p w14:paraId="1A256E8E" w14:textId="77777777" w:rsidR="002F450F" w:rsidRPr="00124D75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24D75">
        <w:rPr>
          <w:rFonts w:ascii="Times New Roman" w:eastAsia="楷体" w:hAnsi="Times New Roman" w:cs="Times New Roman"/>
          <w:sz w:val="24"/>
          <w:szCs w:val="24"/>
        </w:rPr>
        <w:t>过去十年间，深度神经网络（</w:t>
      </w:r>
      <w:r w:rsidRPr="00124D75">
        <w:rPr>
          <w:rFonts w:ascii="Times New Roman" w:eastAsia="楷体" w:hAnsi="Times New Roman" w:cs="Times New Roman"/>
          <w:sz w:val="24"/>
          <w:szCs w:val="24"/>
        </w:rPr>
        <w:t>DNNs</w:t>
      </w:r>
      <w:r w:rsidRPr="00124D75">
        <w:rPr>
          <w:rFonts w:ascii="Times New Roman" w:eastAsia="楷体" w:hAnsi="Times New Roman" w:cs="Times New Roman"/>
          <w:sz w:val="24"/>
          <w:szCs w:val="24"/>
        </w:rPr>
        <w:t>）凭借强大的特征学习与复杂问题建模能力，在计算机视觉、自然语言处理等领域取得突破性进展。但随着任务复杂度提升（如高精度目标检测、图像分割），</w:t>
      </w:r>
      <w:r w:rsidRPr="00124D75">
        <w:rPr>
          <w:rFonts w:ascii="Times New Roman" w:eastAsia="楷体" w:hAnsi="Times New Roman" w:cs="Times New Roman"/>
          <w:sz w:val="24"/>
          <w:szCs w:val="24"/>
        </w:rPr>
        <w:t xml:space="preserve">DNNs </w:t>
      </w:r>
      <w:r w:rsidRPr="00124D75">
        <w:rPr>
          <w:rFonts w:ascii="Times New Roman" w:eastAsia="楷体" w:hAnsi="Times New Roman" w:cs="Times New Roman"/>
          <w:sz w:val="24"/>
          <w:szCs w:val="24"/>
        </w:rPr>
        <w:t>的模型层数与参数量急剧增加，导致其对计算资源和功耗的需求呈</w:t>
      </w:r>
      <w:proofErr w:type="gramStart"/>
      <w:r w:rsidRPr="00124D75">
        <w:rPr>
          <w:rFonts w:ascii="Times New Roman" w:eastAsia="楷体" w:hAnsi="Times New Roman" w:cs="Times New Roman"/>
          <w:sz w:val="24"/>
          <w:szCs w:val="24"/>
        </w:rPr>
        <w:t>指数级</w:t>
      </w:r>
      <w:proofErr w:type="gramEnd"/>
      <w:r w:rsidRPr="00124D75">
        <w:rPr>
          <w:rFonts w:ascii="Times New Roman" w:eastAsia="楷体" w:hAnsi="Times New Roman" w:cs="Times New Roman"/>
          <w:sz w:val="24"/>
          <w:szCs w:val="24"/>
        </w:rPr>
        <w:t>增长，在嵌入式设备、移动终端等边缘平台的部署面临巨大挑战。</w:t>
      </w:r>
    </w:p>
    <w:p w14:paraId="290F01D9" w14:textId="48937DA1" w:rsidR="002F450F" w:rsidRPr="00CE09F8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E09F8">
        <w:rPr>
          <w:rFonts w:ascii="Times New Roman" w:eastAsia="楷体" w:hAnsi="Times New Roman" w:cs="Times New Roman"/>
          <w:sz w:val="24"/>
          <w:szCs w:val="24"/>
        </w:rPr>
        <w:t>为缓解这一问题，研究者提出模型剪枝、参数压缩、量化等优化手段，虽能降低部分计算开销，却未从根本上解决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CE09F8">
        <w:rPr>
          <w:rFonts w:ascii="Times New Roman" w:eastAsia="楷体" w:hAnsi="Times New Roman" w:cs="Times New Roman"/>
          <w:sz w:val="24"/>
          <w:szCs w:val="24"/>
        </w:rPr>
        <w:t>高算力依赖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CE09F8">
        <w:rPr>
          <w:rFonts w:ascii="Times New Roman" w:eastAsia="楷体" w:hAnsi="Times New Roman" w:cs="Times New Roman"/>
          <w:sz w:val="24"/>
          <w:szCs w:val="24"/>
        </w:rPr>
        <w:t>的核心矛盾。</w:t>
      </w:r>
      <w:r w:rsidR="009F50FF" w:rsidRPr="00CE09F8">
        <w:rPr>
          <w:rFonts w:ascii="Times New Roman" w:eastAsia="楷体" w:hAnsi="Times New Roman" w:cs="Times New Roman" w:hint="eastAsia"/>
          <w:sz w:val="24"/>
          <w:szCs w:val="24"/>
        </w:rPr>
        <w:t>有</w:t>
      </w:r>
      <w:r w:rsidRPr="00CE09F8">
        <w:rPr>
          <w:rFonts w:ascii="Times New Roman" w:eastAsia="楷体" w:hAnsi="Times New Roman" w:cs="Times New Roman"/>
          <w:sz w:val="24"/>
          <w:szCs w:val="24"/>
        </w:rPr>
        <w:t>研究表明，随着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DNN </w:t>
      </w:r>
      <w:r w:rsidRPr="00CE09F8">
        <w:rPr>
          <w:rFonts w:ascii="Times New Roman" w:eastAsia="楷体" w:hAnsi="Times New Roman" w:cs="Times New Roman"/>
          <w:sz w:val="24"/>
          <w:szCs w:val="24"/>
        </w:rPr>
        <w:t>模型深度与复杂度提升，精度、</w:t>
      </w:r>
      <w:proofErr w:type="gramStart"/>
      <w:r w:rsidRPr="00CE09F8">
        <w:rPr>
          <w:rFonts w:ascii="Times New Roman" w:eastAsia="楷体" w:hAnsi="Times New Roman" w:cs="Times New Roman"/>
          <w:sz w:val="24"/>
          <w:szCs w:val="24"/>
        </w:rPr>
        <w:t>算力与</w:t>
      </w:r>
      <w:proofErr w:type="gramEnd"/>
      <w:r w:rsidRPr="00CE09F8">
        <w:rPr>
          <w:rFonts w:ascii="Times New Roman" w:eastAsia="楷体" w:hAnsi="Times New Roman" w:cs="Times New Roman"/>
          <w:sz w:val="24"/>
          <w:szCs w:val="24"/>
        </w:rPr>
        <w:t>功耗的矛盾将进一步加剧，亟需探索新的神经网络架构以实现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CE09F8">
        <w:rPr>
          <w:rFonts w:ascii="Times New Roman" w:eastAsia="楷体" w:hAnsi="Times New Roman" w:cs="Times New Roman"/>
          <w:sz w:val="24"/>
          <w:szCs w:val="24"/>
        </w:rPr>
        <w:t>高能效比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CE09F8">
        <w:rPr>
          <w:rFonts w:ascii="Times New Roman" w:eastAsia="楷体" w:hAnsi="Times New Roman" w:cs="Times New Roman"/>
          <w:sz w:val="24"/>
          <w:szCs w:val="24"/>
        </w:rPr>
        <w:t>突破。</w:t>
      </w:r>
    </w:p>
    <w:p w14:paraId="3FC6A784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1.2 </w:t>
      </w:r>
      <w:r w:rsidRPr="00653172">
        <w:rPr>
          <w:rFonts w:ascii="Times New Roman" w:eastAsia="楷体" w:hAnsi="Times New Roman" w:cs="Times New Roman"/>
        </w:rPr>
        <w:t>脉冲神经网络（</w:t>
      </w:r>
      <w:r w:rsidRPr="00653172">
        <w:rPr>
          <w:rFonts w:ascii="Times New Roman" w:eastAsia="楷体" w:hAnsi="Times New Roman" w:cs="Times New Roman"/>
        </w:rPr>
        <w:t>SNNs</w:t>
      </w:r>
      <w:r w:rsidRPr="00653172">
        <w:rPr>
          <w:rFonts w:ascii="Times New Roman" w:eastAsia="楷体" w:hAnsi="Times New Roman" w:cs="Times New Roman"/>
        </w:rPr>
        <w:t>）的优势与局限</w:t>
      </w:r>
    </w:p>
    <w:p w14:paraId="431549F2" w14:textId="10102D5A" w:rsidR="002F450F" w:rsidRPr="00CE09F8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E09F8">
        <w:rPr>
          <w:rFonts w:ascii="Times New Roman" w:eastAsia="楷体" w:hAnsi="Times New Roman" w:cs="Times New Roman"/>
          <w:sz w:val="24"/>
          <w:szCs w:val="24"/>
        </w:rPr>
        <w:t>脉冲神经网络（</w:t>
      </w:r>
      <w:r w:rsidRPr="00CE09F8">
        <w:rPr>
          <w:rFonts w:ascii="Times New Roman" w:eastAsia="楷体" w:hAnsi="Times New Roman" w:cs="Times New Roman"/>
          <w:sz w:val="24"/>
          <w:szCs w:val="24"/>
        </w:rPr>
        <w:t>SNNs</w:t>
      </w:r>
      <w:r w:rsidRPr="00CE09F8">
        <w:rPr>
          <w:rFonts w:ascii="Times New Roman" w:eastAsia="楷体" w:hAnsi="Times New Roman" w:cs="Times New Roman"/>
          <w:sz w:val="24"/>
          <w:szCs w:val="24"/>
        </w:rPr>
        <w:t>）作为第三代神经网络，通过模拟生物神经元的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CE09F8">
        <w:rPr>
          <w:rFonts w:ascii="Times New Roman" w:eastAsia="楷体" w:hAnsi="Times New Roman" w:cs="Times New Roman"/>
          <w:sz w:val="24"/>
          <w:szCs w:val="24"/>
        </w:rPr>
        <w:t>脉冲发放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CE09F8">
        <w:rPr>
          <w:rFonts w:ascii="Times New Roman" w:eastAsia="楷体" w:hAnsi="Times New Roman" w:cs="Times New Roman"/>
          <w:sz w:val="24"/>
          <w:szCs w:val="24"/>
        </w:rPr>
        <w:t>机制，采用事件驱动（</w:t>
      </w:r>
      <w:r w:rsidRPr="00CE09F8">
        <w:rPr>
          <w:rFonts w:ascii="Times New Roman" w:eastAsia="楷体" w:hAnsi="Times New Roman" w:cs="Times New Roman"/>
          <w:sz w:val="24"/>
          <w:szCs w:val="24"/>
        </w:rPr>
        <w:t>event-driven</w:t>
      </w:r>
      <w:r w:rsidRPr="00CE09F8">
        <w:rPr>
          <w:rFonts w:ascii="Times New Roman" w:eastAsia="楷体" w:hAnsi="Times New Roman" w:cs="Times New Roman"/>
          <w:sz w:val="24"/>
          <w:szCs w:val="24"/>
        </w:rPr>
        <w:t>）计算模式，为解决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DNNs </w:t>
      </w:r>
      <w:r w:rsidRPr="00CE09F8">
        <w:rPr>
          <w:rFonts w:ascii="Times New Roman" w:eastAsia="楷体" w:hAnsi="Times New Roman" w:cs="Times New Roman"/>
          <w:sz w:val="24"/>
          <w:szCs w:val="24"/>
        </w:rPr>
        <w:t>功耗问题提供新方向。与传统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 DNNs </w:t>
      </w:r>
      <w:r w:rsidRPr="00CE09F8">
        <w:rPr>
          <w:rFonts w:ascii="Times New Roman" w:eastAsia="楷体" w:hAnsi="Times New Roman" w:cs="Times New Roman"/>
          <w:sz w:val="24"/>
          <w:szCs w:val="24"/>
        </w:rPr>
        <w:t>用连续实数值传递信息不同，</w:t>
      </w:r>
      <w:r w:rsidRPr="00CE09F8">
        <w:rPr>
          <w:rFonts w:ascii="Times New Roman" w:eastAsia="楷体" w:hAnsi="Times New Roman" w:cs="Times New Roman"/>
          <w:sz w:val="24"/>
          <w:szCs w:val="24"/>
        </w:rPr>
        <w:t xml:space="preserve">SNNs </w:t>
      </w:r>
      <w:r w:rsidRPr="00CE09F8">
        <w:rPr>
          <w:rFonts w:ascii="Times New Roman" w:eastAsia="楷体" w:hAnsi="Times New Roman" w:cs="Times New Roman"/>
          <w:sz w:val="24"/>
          <w:szCs w:val="24"/>
        </w:rPr>
        <w:t>依靠离散的脉冲序列（</w:t>
      </w:r>
      <w:r w:rsidRPr="00CE09F8">
        <w:rPr>
          <w:rFonts w:ascii="Times New Roman" w:eastAsia="楷体" w:hAnsi="Times New Roman" w:cs="Times New Roman"/>
          <w:sz w:val="24"/>
          <w:szCs w:val="24"/>
        </w:rPr>
        <w:t>spike trains</w:t>
      </w:r>
      <w:r w:rsidRPr="00CE09F8">
        <w:rPr>
          <w:rFonts w:ascii="Times New Roman" w:eastAsia="楷体" w:hAnsi="Times New Roman" w:cs="Times New Roman"/>
          <w:sz w:val="24"/>
          <w:szCs w:val="24"/>
        </w:rPr>
        <w:t>）在神经元间传递信息，仅当神经元膜电位达到阈值时才产生脉冲，具备天然的稀疏性与低功耗特性</w:t>
      </w:r>
      <w:r w:rsidR="00082ED9" w:rsidRPr="00CE09F8">
        <w:rPr>
          <w:rFonts w:ascii="Times New Roman" w:eastAsia="楷体" w:hAnsi="Times New Roman" w:cs="Times New Roman" w:hint="eastAsia"/>
          <w:sz w:val="24"/>
          <w:szCs w:val="24"/>
        </w:rPr>
        <w:t>。</w:t>
      </w:r>
    </w:p>
    <w:p w14:paraId="22C29E56" w14:textId="77777777" w:rsidR="002F450F" w:rsidRPr="006D496A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6D496A">
        <w:rPr>
          <w:rFonts w:ascii="Times New Roman" w:eastAsia="楷体" w:hAnsi="Times New Roman" w:cs="Times New Roman"/>
          <w:sz w:val="24"/>
          <w:szCs w:val="24"/>
        </w:rPr>
        <w:t>但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6D496A">
        <w:rPr>
          <w:rFonts w:ascii="Times New Roman" w:eastAsia="楷体" w:hAnsi="Times New Roman" w:cs="Times New Roman"/>
          <w:sz w:val="24"/>
          <w:szCs w:val="24"/>
        </w:rPr>
        <w:t>的发展长期受限于两大瓶颈：</w:t>
      </w:r>
    </w:p>
    <w:p w14:paraId="1F40FF6B" w14:textId="6F2AA3BF" w:rsidR="002F450F" w:rsidRPr="006D496A" w:rsidRDefault="00000000" w:rsidP="000E10B6">
      <w:pPr>
        <w:pStyle w:val="20"/>
        <w:numPr>
          <w:ilvl w:val="0"/>
          <w:numId w:val="32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6D496A">
        <w:rPr>
          <w:rFonts w:ascii="Times New Roman" w:eastAsia="楷体" w:hAnsi="Times New Roman" w:cs="Times New Roman"/>
          <w:b/>
          <w:bCs/>
          <w:sz w:val="24"/>
          <w:szCs w:val="24"/>
        </w:rPr>
        <w:t>训练难度大</w:t>
      </w:r>
      <w:r w:rsidRPr="006D496A">
        <w:rPr>
          <w:rFonts w:ascii="Times New Roman" w:eastAsia="楷体" w:hAnsi="Times New Roman" w:cs="Times New Roman"/>
          <w:sz w:val="24"/>
          <w:szCs w:val="24"/>
        </w:rPr>
        <w:t>：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SNNs </w:t>
      </w:r>
      <w:r w:rsidRPr="006D496A">
        <w:rPr>
          <w:rFonts w:ascii="Times New Roman" w:eastAsia="楷体" w:hAnsi="Times New Roman" w:cs="Times New Roman"/>
          <w:sz w:val="24"/>
          <w:szCs w:val="24"/>
        </w:rPr>
        <w:t>中神经元的复杂动态特性（如膜电位积分、不应期）及脉冲发放的非可微操作，导致传统反向传播算法难以直接应用。现有训练方法中，基于脉冲时序依赖可塑性（</w:t>
      </w:r>
      <w:r w:rsidRPr="006D496A">
        <w:rPr>
          <w:rFonts w:ascii="Times New Roman" w:eastAsia="楷体" w:hAnsi="Times New Roman" w:cs="Times New Roman"/>
          <w:sz w:val="24"/>
          <w:szCs w:val="24"/>
        </w:rPr>
        <w:t>STDP</w:t>
      </w:r>
      <w:r w:rsidRPr="006D496A">
        <w:rPr>
          <w:rFonts w:ascii="Times New Roman" w:eastAsia="楷体" w:hAnsi="Times New Roman" w:cs="Times New Roman"/>
          <w:sz w:val="24"/>
          <w:szCs w:val="24"/>
        </w:rPr>
        <w:t>）的无监督学习精度较低，而基于可微近似的监督学习仅能在浅层网络和简单任务（如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MNIST </w:t>
      </w:r>
      <w:r w:rsidRPr="006D496A">
        <w:rPr>
          <w:rFonts w:ascii="Times New Roman" w:eastAsia="楷体" w:hAnsi="Times New Roman" w:cs="Times New Roman"/>
          <w:sz w:val="24"/>
          <w:szCs w:val="24"/>
        </w:rPr>
        <w:t>图像分类）上实现较好性能。</w:t>
      </w:r>
    </w:p>
    <w:p w14:paraId="1B936BDD" w14:textId="2D8F759B" w:rsidR="002F450F" w:rsidRPr="006D496A" w:rsidRDefault="00000000" w:rsidP="000E10B6">
      <w:pPr>
        <w:pStyle w:val="20"/>
        <w:numPr>
          <w:ilvl w:val="0"/>
          <w:numId w:val="32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6D496A">
        <w:rPr>
          <w:rFonts w:ascii="Times New Roman" w:eastAsia="楷体" w:hAnsi="Times New Roman" w:cs="Times New Roman"/>
          <w:b/>
          <w:bCs/>
          <w:sz w:val="24"/>
          <w:szCs w:val="24"/>
        </w:rPr>
        <w:t>应用场景局限</w:t>
      </w:r>
      <w:r w:rsidRPr="006D496A">
        <w:rPr>
          <w:rFonts w:ascii="Times New Roman" w:eastAsia="楷体" w:hAnsi="Times New Roman" w:cs="Times New Roman"/>
          <w:sz w:val="24"/>
          <w:szCs w:val="24"/>
        </w:rPr>
        <w:t>：截至本文发表前</w:t>
      </w:r>
      <w:r w:rsidR="00407DED" w:rsidRPr="006D496A">
        <w:rPr>
          <w:rFonts w:ascii="Times New Roman" w:eastAsia="楷体" w:hAnsi="Times New Roman" w:cs="Times New Roman" w:hint="eastAsia"/>
          <w:sz w:val="24"/>
          <w:szCs w:val="24"/>
        </w:rPr>
        <w:t>（</w:t>
      </w:r>
      <w:r w:rsidR="00407DED" w:rsidRPr="006D496A">
        <w:rPr>
          <w:rFonts w:ascii="Times New Roman" w:eastAsia="楷体" w:hAnsi="Times New Roman" w:cs="Times New Roman" w:hint="eastAsia"/>
          <w:sz w:val="24"/>
          <w:szCs w:val="24"/>
        </w:rPr>
        <w:t>2019</w:t>
      </w:r>
      <w:r w:rsidR="00407DED" w:rsidRPr="006D496A">
        <w:rPr>
          <w:rFonts w:ascii="Times New Roman" w:eastAsia="楷体" w:hAnsi="Times New Roman" w:cs="Times New Roman" w:hint="eastAsia"/>
          <w:sz w:val="24"/>
          <w:szCs w:val="24"/>
        </w:rPr>
        <w:t>年）</w:t>
      </w:r>
      <w:r w:rsidRPr="006D496A">
        <w:rPr>
          <w:rFonts w:ascii="Times New Roman" w:eastAsia="楷体" w:hAnsi="Times New Roman" w:cs="Times New Roman"/>
          <w:sz w:val="24"/>
          <w:szCs w:val="24"/>
        </w:rPr>
        <w:t>，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SNNs </w:t>
      </w:r>
      <w:r w:rsidRPr="006D496A">
        <w:rPr>
          <w:rFonts w:ascii="Times New Roman" w:eastAsia="楷体" w:hAnsi="Times New Roman" w:cs="Times New Roman"/>
          <w:sz w:val="24"/>
          <w:szCs w:val="24"/>
        </w:rPr>
        <w:t>的研究集中于图像分类等简单任务，且多基于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MNIST</w:t>
      </w:r>
      <w:r w:rsidRPr="006D496A">
        <w:rPr>
          <w:rFonts w:ascii="Times New Roman" w:eastAsia="楷体" w:hAnsi="Times New Roman" w:cs="Times New Roman"/>
          <w:sz w:val="24"/>
          <w:szCs w:val="24"/>
        </w:rPr>
        <w:t>、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CIFAR </w:t>
      </w:r>
      <w:r w:rsidRPr="006D496A">
        <w:rPr>
          <w:rFonts w:ascii="Times New Roman" w:eastAsia="楷体" w:hAnsi="Times New Roman" w:cs="Times New Roman"/>
          <w:sz w:val="24"/>
          <w:szCs w:val="24"/>
        </w:rPr>
        <w:t>等小数据集，尚未在目标检测等</w:t>
      </w:r>
      <w:proofErr w:type="gramStart"/>
      <w:r w:rsidRPr="006D496A">
        <w:rPr>
          <w:rFonts w:ascii="Times New Roman" w:eastAsia="楷体" w:hAnsi="Times New Roman" w:cs="Times New Roman"/>
          <w:sz w:val="24"/>
          <w:szCs w:val="24"/>
        </w:rPr>
        <w:t>复杂回归</w:t>
      </w:r>
      <w:proofErr w:type="gramEnd"/>
      <w:r w:rsidRPr="006D496A">
        <w:rPr>
          <w:rFonts w:ascii="Times New Roman" w:eastAsia="楷体" w:hAnsi="Times New Roman" w:cs="Times New Roman"/>
          <w:sz w:val="24"/>
          <w:szCs w:val="24"/>
        </w:rPr>
        <w:t>任务中有效应用。目标检测需同时完成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6D496A">
        <w:rPr>
          <w:rFonts w:ascii="Times New Roman" w:eastAsia="楷体" w:hAnsi="Times New Roman" w:cs="Times New Roman"/>
          <w:sz w:val="24"/>
          <w:szCs w:val="24"/>
        </w:rPr>
        <w:t>目标分类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6D496A">
        <w:rPr>
          <w:rFonts w:ascii="Times New Roman" w:eastAsia="楷体" w:hAnsi="Times New Roman" w:cs="Times New Roman"/>
          <w:sz w:val="24"/>
          <w:szCs w:val="24"/>
        </w:rPr>
        <w:t>与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6D496A">
        <w:rPr>
          <w:rFonts w:ascii="Times New Roman" w:eastAsia="楷体" w:hAnsi="Times New Roman" w:cs="Times New Roman"/>
          <w:sz w:val="24"/>
          <w:szCs w:val="24"/>
        </w:rPr>
        <w:t>边界框坐标回归</w:t>
      </w:r>
      <w:r w:rsidRPr="006D496A">
        <w:rPr>
          <w:rFonts w:ascii="Times New Roman" w:eastAsia="楷体" w:hAnsi="Times New Roman" w:cs="Times New Roman"/>
          <w:sz w:val="24"/>
          <w:szCs w:val="24"/>
        </w:rPr>
        <w:t>”</w:t>
      </w:r>
      <w:r w:rsidRPr="006D496A">
        <w:rPr>
          <w:rFonts w:ascii="Times New Roman" w:eastAsia="楷体" w:hAnsi="Times New Roman" w:cs="Times New Roman"/>
          <w:sz w:val="24"/>
          <w:szCs w:val="24"/>
        </w:rPr>
        <w:t>，对输出数值精度要求极高，而</w:t>
      </w:r>
      <w:r w:rsidRPr="006D496A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6D496A">
        <w:rPr>
          <w:rFonts w:ascii="Times New Roman" w:eastAsia="楷体" w:hAnsi="Times New Roman" w:cs="Times New Roman"/>
          <w:sz w:val="24"/>
          <w:szCs w:val="24"/>
        </w:rPr>
        <w:t>中脉冲信息的离散性易导致回归精度损失，成为应用拓展的关键障碍。</w:t>
      </w:r>
    </w:p>
    <w:p w14:paraId="019DB569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lastRenderedPageBreak/>
        <w:t xml:space="preserve">1.3 </w:t>
      </w:r>
      <w:r w:rsidRPr="00653172">
        <w:rPr>
          <w:rFonts w:ascii="Times New Roman" w:eastAsia="楷体" w:hAnsi="Times New Roman" w:cs="Times New Roman"/>
        </w:rPr>
        <w:t>本文的研究定位与价值</w:t>
      </w:r>
    </w:p>
    <w:p w14:paraId="1A45327F" w14:textId="77777777" w:rsidR="002F450F" w:rsidRPr="004B4E31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sz w:val="24"/>
          <w:szCs w:val="24"/>
        </w:rPr>
        <w:t>针对上述问题，本文首次将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应用于目标检测任务，提出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“Spiking-YOLO” </w:t>
      </w:r>
      <w:r w:rsidRPr="004B4E31">
        <w:rPr>
          <w:rFonts w:ascii="Times New Roman" w:eastAsia="楷体" w:hAnsi="Times New Roman" w:cs="Times New Roman"/>
          <w:sz w:val="24"/>
          <w:szCs w:val="24"/>
        </w:rPr>
        <w:t>脉冲神经网络模型。通过深入分析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在回归任务中性能退化的原因，设计两种关键优化方法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—— </w:t>
      </w:r>
      <w:r w:rsidRPr="004B4E31">
        <w:rPr>
          <w:rFonts w:ascii="Times New Roman" w:eastAsia="楷体" w:hAnsi="Times New Roman" w:cs="Times New Roman"/>
          <w:sz w:val="24"/>
          <w:szCs w:val="24"/>
        </w:rPr>
        <w:t>通道归一化（</w:t>
      </w:r>
      <w:r w:rsidRPr="004B4E31">
        <w:rPr>
          <w:rFonts w:ascii="Times New Roman" w:eastAsia="楷体" w:hAnsi="Times New Roman" w:cs="Times New Roman"/>
          <w:sz w:val="24"/>
          <w:szCs w:val="24"/>
        </w:rPr>
        <w:t>channel-wise normalization</w:t>
      </w:r>
      <w:r w:rsidRPr="004B4E31">
        <w:rPr>
          <w:rFonts w:ascii="Times New Roman" w:eastAsia="楷体" w:hAnsi="Times New Roman" w:cs="Times New Roman"/>
          <w:sz w:val="24"/>
          <w:szCs w:val="24"/>
        </w:rPr>
        <w:t>）与非平衡阈值符号神经元（</w:t>
      </w:r>
      <w:r w:rsidRPr="004B4E31">
        <w:rPr>
          <w:rFonts w:ascii="Times New Roman" w:eastAsia="楷体" w:hAnsi="Times New Roman" w:cs="Times New Roman"/>
          <w:sz w:val="24"/>
          <w:szCs w:val="24"/>
        </w:rPr>
        <w:t>signed neuron with imbalanced threshold</w:t>
      </w:r>
      <w:r w:rsidRPr="004B4E31">
        <w:rPr>
          <w:rFonts w:ascii="Times New Roman" w:eastAsia="楷体" w:hAnsi="Times New Roman" w:cs="Times New Roman"/>
          <w:sz w:val="24"/>
          <w:szCs w:val="24"/>
        </w:rPr>
        <w:t>），最终实现与传统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DNN </w:t>
      </w:r>
      <w:r w:rsidRPr="004B4E31">
        <w:rPr>
          <w:rFonts w:ascii="Times New Roman" w:eastAsia="楷体" w:hAnsi="Times New Roman" w:cs="Times New Roman"/>
          <w:sz w:val="24"/>
          <w:szCs w:val="24"/>
        </w:rPr>
        <w:t>模型（</w:t>
      </w:r>
      <w:r w:rsidRPr="004B4E31">
        <w:rPr>
          <w:rFonts w:ascii="Times New Roman" w:eastAsia="楷体" w:hAnsi="Times New Roman" w:cs="Times New Roman"/>
          <w:sz w:val="24"/>
          <w:szCs w:val="24"/>
        </w:rPr>
        <w:t>Tiny YOLO</w:t>
      </w:r>
      <w:r w:rsidRPr="004B4E31">
        <w:rPr>
          <w:rFonts w:ascii="Times New Roman" w:eastAsia="楷体" w:hAnsi="Times New Roman" w:cs="Times New Roman"/>
          <w:sz w:val="24"/>
          <w:szCs w:val="24"/>
        </w:rPr>
        <w:t>）相当的检测精度，同时大幅降低能量消耗。</w:t>
      </w:r>
    </w:p>
    <w:p w14:paraId="6BAEF233" w14:textId="77777777" w:rsidR="002F450F" w:rsidRPr="004B4E31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sz w:val="24"/>
          <w:szCs w:val="24"/>
        </w:rPr>
        <w:t>本文的研究价值体现在三方面：</w:t>
      </w:r>
    </w:p>
    <w:p w14:paraId="318E7F7C" w14:textId="77777777" w:rsidR="002F450F" w:rsidRPr="004B4E31" w:rsidRDefault="00000000" w:rsidP="008635DE">
      <w:pPr>
        <w:pStyle w:val="20"/>
        <w:numPr>
          <w:ilvl w:val="0"/>
          <w:numId w:val="11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b/>
          <w:bCs/>
          <w:sz w:val="24"/>
          <w:szCs w:val="24"/>
        </w:rPr>
        <w:t>突破任务局限</w:t>
      </w:r>
      <w:r w:rsidRPr="004B4E31">
        <w:rPr>
          <w:rFonts w:ascii="Times New Roman" w:eastAsia="楷体" w:hAnsi="Times New Roman" w:cs="Times New Roman"/>
          <w:sz w:val="24"/>
          <w:szCs w:val="24"/>
        </w:rPr>
        <w:t>：首次验证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在</w:t>
      </w:r>
      <w:proofErr w:type="gramStart"/>
      <w:r w:rsidRPr="004B4E31">
        <w:rPr>
          <w:rFonts w:ascii="Times New Roman" w:eastAsia="楷体" w:hAnsi="Times New Roman" w:cs="Times New Roman"/>
          <w:sz w:val="24"/>
          <w:szCs w:val="24"/>
        </w:rPr>
        <w:t>复杂回归</w:t>
      </w:r>
      <w:proofErr w:type="gramEnd"/>
      <w:r w:rsidRPr="004B4E31">
        <w:rPr>
          <w:rFonts w:ascii="Times New Roman" w:eastAsia="楷体" w:hAnsi="Times New Roman" w:cs="Times New Roman"/>
          <w:sz w:val="24"/>
          <w:szCs w:val="24"/>
        </w:rPr>
        <w:t>任务（目标检测）中的可行性，为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应用拓展提供重要参考；</w:t>
      </w:r>
    </w:p>
    <w:p w14:paraId="42BD77F6" w14:textId="77777777" w:rsidR="002F450F" w:rsidRPr="004B4E31" w:rsidRDefault="00000000" w:rsidP="008635DE">
      <w:pPr>
        <w:pStyle w:val="20"/>
        <w:numPr>
          <w:ilvl w:val="0"/>
          <w:numId w:val="11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b/>
          <w:bCs/>
          <w:sz w:val="24"/>
          <w:szCs w:val="24"/>
        </w:rPr>
        <w:t>解决核心技术瓶颈</w:t>
      </w:r>
      <w:r w:rsidRPr="004B4E31">
        <w:rPr>
          <w:rFonts w:ascii="Times New Roman" w:eastAsia="楷体" w:hAnsi="Times New Roman" w:cs="Times New Roman"/>
          <w:sz w:val="24"/>
          <w:szCs w:val="24"/>
        </w:rPr>
        <w:t>：提出的优化方法有效缓解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中信息传递效率低、激活函数适配难等问题，为深层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B4E31">
        <w:rPr>
          <w:rFonts w:ascii="Times New Roman" w:eastAsia="楷体" w:hAnsi="Times New Roman" w:cs="Times New Roman"/>
          <w:sz w:val="24"/>
          <w:szCs w:val="24"/>
        </w:rPr>
        <w:t>设计提供新范式；</w:t>
      </w:r>
    </w:p>
    <w:p w14:paraId="79AFEFE1" w14:textId="77777777" w:rsidR="002F450F" w:rsidRPr="004B4E31" w:rsidRDefault="00000000" w:rsidP="008635DE">
      <w:pPr>
        <w:pStyle w:val="20"/>
        <w:numPr>
          <w:ilvl w:val="0"/>
          <w:numId w:val="11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B4E31">
        <w:rPr>
          <w:rFonts w:ascii="Times New Roman" w:eastAsia="楷体" w:hAnsi="Times New Roman" w:cs="Times New Roman"/>
          <w:b/>
          <w:bCs/>
          <w:sz w:val="24"/>
          <w:szCs w:val="24"/>
        </w:rPr>
        <w:t>实现能效优势</w:t>
      </w:r>
      <w:r w:rsidRPr="004B4E31">
        <w:rPr>
          <w:rFonts w:ascii="Times New Roman" w:eastAsia="楷体" w:hAnsi="Times New Roman" w:cs="Times New Roman"/>
          <w:sz w:val="24"/>
          <w:szCs w:val="24"/>
        </w:rPr>
        <w:t>：在神经形态芯片（如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4B4E31">
        <w:rPr>
          <w:rFonts w:ascii="Times New Roman" w:eastAsia="楷体" w:hAnsi="Times New Roman" w:cs="Times New Roman"/>
          <w:sz w:val="24"/>
          <w:szCs w:val="24"/>
        </w:rPr>
        <w:t>TrueNorth</w:t>
      </w:r>
      <w:proofErr w:type="spellEnd"/>
      <w:r w:rsidRPr="004B4E31">
        <w:rPr>
          <w:rFonts w:ascii="Times New Roman" w:eastAsia="楷体" w:hAnsi="Times New Roman" w:cs="Times New Roman"/>
          <w:sz w:val="24"/>
          <w:szCs w:val="24"/>
        </w:rPr>
        <w:t>）上的实验表明，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4B4E31">
        <w:rPr>
          <w:rFonts w:ascii="Times New Roman" w:eastAsia="楷体" w:hAnsi="Times New Roman" w:cs="Times New Roman"/>
          <w:sz w:val="24"/>
          <w:szCs w:val="24"/>
        </w:rPr>
        <w:t>的能耗仅为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Tiny YOLO</w:t>
      </w:r>
      <w:r w:rsidRPr="004B4E31">
        <w:rPr>
          <w:rFonts w:ascii="Times New Roman" w:eastAsia="楷体" w:hAnsi="Times New Roman" w:cs="Times New Roman"/>
          <w:sz w:val="24"/>
          <w:szCs w:val="24"/>
        </w:rPr>
        <w:t>（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GPU </w:t>
      </w:r>
      <w:r w:rsidRPr="004B4E31">
        <w:rPr>
          <w:rFonts w:ascii="Times New Roman" w:eastAsia="楷体" w:hAnsi="Times New Roman" w:cs="Times New Roman"/>
          <w:sz w:val="24"/>
          <w:szCs w:val="24"/>
        </w:rPr>
        <w:t>运行）的</w:t>
      </w:r>
      <w:r w:rsidRPr="004B4E31">
        <w:rPr>
          <w:rFonts w:ascii="Times New Roman" w:eastAsia="楷体" w:hAnsi="Times New Roman" w:cs="Times New Roman"/>
          <w:sz w:val="24"/>
          <w:szCs w:val="24"/>
        </w:rPr>
        <w:t xml:space="preserve"> 1/280</w:t>
      </w:r>
      <w:r w:rsidRPr="004B4E31">
        <w:rPr>
          <w:rFonts w:ascii="Times New Roman" w:eastAsia="楷体" w:hAnsi="Times New Roman" w:cs="Times New Roman"/>
          <w:sz w:val="24"/>
          <w:szCs w:val="24"/>
        </w:rPr>
        <w:t>，为边缘设备上的高能效目标检测提供可行方案。</w:t>
      </w:r>
    </w:p>
    <w:p w14:paraId="6D9290EF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二、核心问题分析：</w:t>
      </w:r>
      <w:r w:rsidRPr="00653172">
        <w:rPr>
          <w:rFonts w:ascii="Times New Roman" w:eastAsia="楷体" w:hAnsi="Times New Roman" w:cs="Times New Roman"/>
        </w:rPr>
        <w:t xml:space="preserve">SNNs </w:t>
      </w:r>
      <w:r w:rsidRPr="00653172">
        <w:rPr>
          <w:rFonts w:ascii="Times New Roman" w:eastAsia="楷体" w:hAnsi="Times New Roman" w:cs="Times New Roman"/>
        </w:rPr>
        <w:t>在目标检测中的性能退化原因</w:t>
      </w:r>
    </w:p>
    <w:p w14:paraId="2ACF06F4" w14:textId="77777777" w:rsidR="002F450F" w:rsidRPr="008435DC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435DC">
        <w:rPr>
          <w:rFonts w:ascii="Times New Roman" w:eastAsia="楷体" w:hAnsi="Times New Roman" w:cs="Times New Roman"/>
          <w:sz w:val="24"/>
          <w:szCs w:val="24"/>
        </w:rPr>
        <w:t>为设计有效的优化策略，本文首先深入剖析传统</w:t>
      </w:r>
      <w:r w:rsidRPr="008435DC">
        <w:rPr>
          <w:rFonts w:ascii="Times New Roman" w:eastAsia="楷体" w:hAnsi="Times New Roman" w:cs="Times New Roman"/>
          <w:sz w:val="24"/>
          <w:szCs w:val="24"/>
        </w:rPr>
        <w:t xml:space="preserve"> DNN-to-SNN </w:t>
      </w:r>
      <w:r w:rsidRPr="008435DC">
        <w:rPr>
          <w:rFonts w:ascii="Times New Roman" w:eastAsia="楷体" w:hAnsi="Times New Roman" w:cs="Times New Roman"/>
          <w:sz w:val="24"/>
          <w:szCs w:val="24"/>
        </w:rPr>
        <w:t>转换方法在目标检测任务中性能退化的两大核心原因：</w:t>
      </w:r>
    </w:p>
    <w:p w14:paraId="634A884B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2.1 </w:t>
      </w:r>
      <w:r w:rsidRPr="00653172">
        <w:rPr>
          <w:rFonts w:ascii="Times New Roman" w:eastAsia="楷体" w:hAnsi="Times New Roman" w:cs="Times New Roman"/>
        </w:rPr>
        <w:t>传统归一化方法导致的激活不足</w:t>
      </w:r>
    </w:p>
    <w:p w14:paraId="6B8C979D" w14:textId="370A8F02" w:rsidR="009230A1" w:rsidRPr="0041631D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 w:hint="eastAsia"/>
          <w:sz w:val="24"/>
          <w:szCs w:val="24"/>
        </w:rPr>
      </w:pPr>
      <w:r w:rsidRPr="0041631D">
        <w:rPr>
          <w:rFonts w:ascii="Times New Roman" w:eastAsia="楷体" w:hAnsi="Times New Roman" w:cs="Times New Roman"/>
          <w:sz w:val="24"/>
          <w:szCs w:val="24"/>
        </w:rPr>
        <w:t>在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1631D">
        <w:rPr>
          <w:rFonts w:ascii="Times New Roman" w:eastAsia="楷体" w:hAnsi="Times New Roman" w:cs="Times New Roman"/>
          <w:sz w:val="24"/>
          <w:szCs w:val="24"/>
        </w:rPr>
        <w:t>中，神经元的脉冲发放率（</w:t>
      </w:r>
      <w:r w:rsidRPr="0041631D">
        <w:rPr>
          <w:rFonts w:ascii="Times New Roman" w:eastAsia="楷体" w:hAnsi="Times New Roman" w:cs="Times New Roman"/>
          <w:sz w:val="24"/>
          <w:szCs w:val="24"/>
        </w:rPr>
        <w:t>firing rate</w:t>
      </w:r>
      <w:r w:rsidRPr="0041631D">
        <w:rPr>
          <w:rFonts w:ascii="Times New Roman" w:eastAsia="楷体" w:hAnsi="Times New Roman" w:cs="Times New Roman"/>
          <w:sz w:val="24"/>
          <w:szCs w:val="24"/>
        </w:rPr>
        <w:t>）直接决定信息传递效率。发放率定义为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“T 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时间步内神经元产生的脉冲数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N </w:t>
      </w:r>
      <w:r w:rsidRPr="0041631D">
        <w:rPr>
          <w:rFonts w:ascii="Times New Roman" w:eastAsia="楷体" w:hAnsi="Times New Roman" w:cs="Times New Roman"/>
          <w:sz w:val="24"/>
          <w:szCs w:val="24"/>
        </w:rPr>
        <w:t>与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T </w:t>
      </w:r>
      <w:r w:rsidRPr="0041631D">
        <w:rPr>
          <w:rFonts w:ascii="Times New Roman" w:eastAsia="楷体" w:hAnsi="Times New Roman" w:cs="Times New Roman"/>
          <w:sz w:val="24"/>
          <w:szCs w:val="24"/>
        </w:rPr>
        <w:t>的比值（</w:t>
      </w:r>
      <w:r w:rsidRPr="0041631D">
        <w:rPr>
          <w:rFonts w:ascii="Times New Roman" w:eastAsia="楷体" w:hAnsi="Times New Roman" w:cs="Times New Roman"/>
          <w:sz w:val="24"/>
          <w:szCs w:val="24"/>
        </w:rPr>
        <w:t>N/T</w:t>
      </w:r>
      <w:r w:rsidRPr="0041631D">
        <w:rPr>
          <w:rFonts w:ascii="Times New Roman" w:eastAsia="楷体" w:hAnsi="Times New Roman" w:cs="Times New Roman"/>
          <w:sz w:val="24"/>
          <w:szCs w:val="24"/>
        </w:rPr>
        <w:t>）</w:t>
      </w:r>
      <w:r w:rsidRPr="0041631D">
        <w:rPr>
          <w:rFonts w:ascii="Times New Roman" w:eastAsia="楷体" w:hAnsi="Times New Roman" w:cs="Times New Roman"/>
          <w:sz w:val="24"/>
          <w:szCs w:val="24"/>
        </w:rPr>
        <w:t>”</w:t>
      </w:r>
      <w:r w:rsidRPr="0041631D">
        <w:rPr>
          <w:rFonts w:ascii="Times New Roman" w:eastAsia="楷体" w:hAnsi="Times New Roman" w:cs="Times New Roman"/>
          <w:sz w:val="24"/>
          <w:szCs w:val="24"/>
        </w:rPr>
        <w:t>，最大值为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100%</w:t>
      </w:r>
      <w:r w:rsidRPr="0041631D">
        <w:rPr>
          <w:rFonts w:ascii="Times New Roman" w:eastAsia="楷体" w:hAnsi="Times New Roman" w:cs="Times New Roman"/>
          <w:sz w:val="24"/>
          <w:szCs w:val="24"/>
        </w:rPr>
        <w:t>（每个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时间步均产生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脉冲）。若发放率过低（激活不足），需更多时间步传递完整信息；若发放率过高（激活过度），脉冲信号易饱和导致信息丢失。</w:t>
      </w:r>
    </w:p>
    <w:p w14:paraId="7D54BC10" w14:textId="77777777" w:rsidR="002F450F" w:rsidRPr="0041631D" w:rsidRDefault="00000000" w:rsidP="00D7054F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1631D">
        <w:rPr>
          <w:rFonts w:ascii="Times New Roman" w:eastAsia="楷体" w:hAnsi="Times New Roman" w:cs="Times New Roman"/>
          <w:sz w:val="24"/>
          <w:szCs w:val="24"/>
        </w:rPr>
        <w:t>传统的层归一化（</w:t>
      </w:r>
      <w:r w:rsidRPr="0041631D">
        <w:rPr>
          <w:rFonts w:ascii="Times New Roman" w:eastAsia="楷体" w:hAnsi="Times New Roman" w:cs="Times New Roman"/>
          <w:sz w:val="24"/>
          <w:szCs w:val="24"/>
        </w:rPr>
        <w:t>layer-wise normalization</w:t>
      </w:r>
      <w:r w:rsidRPr="0041631D">
        <w:rPr>
          <w:rFonts w:ascii="Times New Roman" w:eastAsia="楷体" w:hAnsi="Times New Roman" w:cs="Times New Roman"/>
          <w:sz w:val="24"/>
          <w:szCs w:val="24"/>
        </w:rPr>
        <w:t>）通过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41631D">
        <w:rPr>
          <w:rFonts w:ascii="Times New Roman" w:eastAsia="楷体" w:hAnsi="Times New Roman" w:cs="Times New Roman"/>
          <w:sz w:val="24"/>
          <w:szCs w:val="24"/>
        </w:rPr>
        <w:t>层内最大激活值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41631D">
        <w:rPr>
          <w:rFonts w:ascii="Times New Roman" w:eastAsia="楷体" w:hAnsi="Times New Roman" w:cs="Times New Roman"/>
          <w:sz w:val="24"/>
          <w:szCs w:val="24"/>
        </w:rPr>
        <w:t>对权重归一化，假设同一层所有通道的激活分布相似。但本文实验发现，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Tiny YOLO </w:t>
      </w:r>
      <w:r w:rsidRPr="0041631D">
        <w:rPr>
          <w:rFonts w:ascii="Times New Roman" w:eastAsia="楷体" w:hAnsi="Times New Roman" w:cs="Times New Roman"/>
          <w:sz w:val="24"/>
          <w:szCs w:val="24"/>
        </w:rPr>
        <w:t>的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8 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卷积层中，不同通道的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差异极大（如图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 </w:t>
      </w:r>
      <w:r w:rsidRPr="0041631D">
        <w:rPr>
          <w:rFonts w:ascii="Times New Roman" w:eastAsia="楷体" w:hAnsi="Times New Roman" w:cs="Times New Roman"/>
          <w:sz w:val="24"/>
          <w:szCs w:val="24"/>
        </w:rPr>
        <w:t>所示）：以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Conv1 </w:t>
      </w:r>
      <w:r w:rsidRPr="0041631D">
        <w:rPr>
          <w:rFonts w:ascii="Times New Roman" w:eastAsia="楷体" w:hAnsi="Times New Roman" w:cs="Times New Roman"/>
          <w:sz w:val="24"/>
          <w:szCs w:val="24"/>
        </w:rPr>
        <w:t>层为例，部分通道（如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6</w:t>
      </w:r>
      <w:r w:rsidRPr="0041631D">
        <w:rPr>
          <w:rFonts w:ascii="Times New Roman" w:eastAsia="楷体" w:hAnsi="Times New Roman" w:cs="Times New Roman"/>
          <w:sz w:val="24"/>
          <w:szCs w:val="24"/>
        </w:rPr>
        <w:t>、</w:t>
      </w:r>
      <w:r w:rsidRPr="0041631D">
        <w:rPr>
          <w:rFonts w:ascii="Times New Roman" w:eastAsia="楷体" w:hAnsi="Times New Roman" w:cs="Times New Roman"/>
          <w:sz w:val="24"/>
          <w:szCs w:val="24"/>
        </w:rPr>
        <w:t>7</w:t>
      </w:r>
      <w:r w:rsidRPr="0041631D">
        <w:rPr>
          <w:rFonts w:ascii="Times New Roman" w:eastAsia="楷体" w:hAnsi="Times New Roman" w:cs="Times New Roman"/>
          <w:sz w:val="24"/>
          <w:szCs w:val="24"/>
        </w:rPr>
        <w:t>、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14 </w:t>
      </w:r>
      <w:r w:rsidRPr="0041631D">
        <w:rPr>
          <w:rFonts w:ascii="Times New Roman" w:eastAsia="楷体" w:hAnsi="Times New Roman" w:cs="Times New Roman"/>
          <w:sz w:val="24"/>
          <w:szCs w:val="24"/>
        </w:rPr>
        <w:t>号通道）的归一化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接近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</w:t>
      </w:r>
      <w:r w:rsidRPr="0041631D">
        <w:rPr>
          <w:rFonts w:ascii="Times New Roman" w:eastAsia="楷体" w:hAnsi="Times New Roman" w:cs="Times New Roman"/>
          <w:sz w:val="24"/>
          <w:szCs w:val="24"/>
        </w:rPr>
        <w:t>，而部分通道（如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</w:t>
      </w:r>
      <w:r w:rsidRPr="0041631D">
        <w:rPr>
          <w:rFonts w:ascii="Times New Roman" w:eastAsia="楷体" w:hAnsi="Times New Roman" w:cs="Times New Roman"/>
          <w:sz w:val="24"/>
          <w:szCs w:val="24"/>
        </w:rPr>
        <w:t>、</w:t>
      </w:r>
      <w:r w:rsidRPr="0041631D">
        <w:rPr>
          <w:rFonts w:ascii="Times New Roman" w:eastAsia="楷体" w:hAnsi="Times New Roman" w:cs="Times New Roman"/>
          <w:sz w:val="24"/>
          <w:szCs w:val="24"/>
        </w:rPr>
        <w:t>2</w:t>
      </w:r>
      <w:r w:rsidRPr="0041631D">
        <w:rPr>
          <w:rFonts w:ascii="Times New Roman" w:eastAsia="楷体" w:hAnsi="Times New Roman" w:cs="Times New Roman"/>
          <w:sz w:val="24"/>
          <w:szCs w:val="24"/>
        </w:rPr>
        <w:t>、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3 </w:t>
      </w:r>
      <w:r w:rsidRPr="0041631D">
        <w:rPr>
          <w:rFonts w:ascii="Times New Roman" w:eastAsia="楷体" w:hAnsi="Times New Roman" w:cs="Times New Roman"/>
          <w:sz w:val="24"/>
          <w:szCs w:val="24"/>
        </w:rPr>
        <w:t>号通道）的归一化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接近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0</w:t>
      </w:r>
      <w:r w:rsidRPr="0041631D">
        <w:rPr>
          <w:rFonts w:ascii="Times New Roman" w:eastAsia="楷体" w:hAnsi="Times New Roman" w:cs="Times New Roman"/>
          <w:sz w:val="24"/>
          <w:szCs w:val="24"/>
        </w:rPr>
        <w:t>。这种极端差异导致：</w:t>
      </w:r>
    </w:p>
    <w:p w14:paraId="36BFA235" w14:textId="77777777" w:rsidR="002F450F" w:rsidRPr="0041631D" w:rsidRDefault="00000000" w:rsidP="00822ABF">
      <w:pPr>
        <w:pStyle w:val="20"/>
        <w:numPr>
          <w:ilvl w:val="0"/>
          <w:numId w:val="33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1631D">
        <w:rPr>
          <w:rFonts w:ascii="Times New Roman" w:eastAsia="楷体" w:hAnsi="Times New Roman" w:cs="Times New Roman"/>
          <w:sz w:val="24"/>
          <w:szCs w:val="24"/>
        </w:rPr>
        <w:t>低激活通道的神经元发放率极低（如归一化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为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0.007 </w:t>
      </w:r>
      <w:r w:rsidRPr="0041631D">
        <w:rPr>
          <w:rFonts w:ascii="Times New Roman" w:eastAsia="楷体" w:hAnsi="Times New Roman" w:cs="Times New Roman"/>
          <w:sz w:val="24"/>
          <w:szCs w:val="24"/>
        </w:rPr>
        <w:t>时，需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1000 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时间步才能传递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7 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脉冲）；</w:t>
      </w:r>
    </w:p>
    <w:p w14:paraId="70BE9069" w14:textId="77777777" w:rsidR="002F450F" w:rsidRPr="0041631D" w:rsidRDefault="00000000" w:rsidP="00822ABF">
      <w:pPr>
        <w:pStyle w:val="20"/>
        <w:numPr>
          <w:ilvl w:val="0"/>
          <w:numId w:val="33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1631D">
        <w:rPr>
          <w:rFonts w:ascii="Times New Roman" w:eastAsia="楷体" w:hAnsi="Times New Roman" w:cs="Times New Roman"/>
          <w:sz w:val="24"/>
          <w:szCs w:val="24"/>
        </w:rPr>
        <w:t>目标检测中的边界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框回归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对数值精度要求极高（如坐标差值为</w:t>
      </w:r>
      <w:r w:rsidRPr="0041631D">
        <w:rPr>
          <w:rFonts w:ascii="Times New Roman" w:eastAsia="楷体" w:hAnsi="Times New Roman" w:cs="Times New Roman"/>
          <w:sz w:val="24"/>
          <w:szCs w:val="24"/>
        </w:rPr>
        <w:t xml:space="preserve"> 0.001</w:t>
      </w:r>
      <w:r w:rsidRPr="0041631D">
        <w:rPr>
          <w:rFonts w:ascii="Times New Roman" w:eastAsia="楷体" w:hAnsi="Times New Roman" w:cs="Times New Roman"/>
          <w:sz w:val="24"/>
          <w:szCs w:val="24"/>
        </w:rPr>
        <w:t>），低发放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率导致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信息在有限</w:t>
      </w:r>
      <w:proofErr w:type="gramStart"/>
      <w:r w:rsidRPr="0041631D">
        <w:rPr>
          <w:rFonts w:ascii="Times New Roman" w:eastAsia="楷体" w:hAnsi="Times New Roman" w:cs="Times New Roman"/>
          <w:sz w:val="24"/>
          <w:szCs w:val="24"/>
        </w:rPr>
        <w:t>时间步内丢失</w:t>
      </w:r>
      <w:proofErr w:type="gramEnd"/>
      <w:r w:rsidRPr="0041631D">
        <w:rPr>
          <w:rFonts w:ascii="Times New Roman" w:eastAsia="楷体" w:hAnsi="Times New Roman" w:cs="Times New Roman"/>
          <w:sz w:val="24"/>
          <w:szCs w:val="24"/>
        </w:rPr>
        <w:t>，最终引发回归精度严重下降。</w:t>
      </w:r>
    </w:p>
    <w:p w14:paraId="16D21CB2" w14:textId="15A390CA" w:rsidR="00D729F2" w:rsidRDefault="00D729F2" w:rsidP="00D7054F">
      <w:pPr>
        <w:pStyle w:val="20"/>
        <w:jc w:val="center"/>
        <w:rPr>
          <w:rFonts w:ascii="Times New Roman" w:eastAsia="楷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F64ABB" wp14:editId="50CE4C63">
            <wp:extent cx="4305491" cy="3511745"/>
            <wp:effectExtent l="0" t="0" r="0" b="0"/>
            <wp:docPr id="1738400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00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7561" cy="35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1F87" w14:textId="1D4A4A58" w:rsidR="005A0AD6" w:rsidRPr="006A3100" w:rsidRDefault="005A0AD6" w:rsidP="00FB0DA7">
      <w:pPr>
        <w:pStyle w:val="20"/>
        <w:ind w:firstLine="420"/>
        <w:jc w:val="center"/>
        <w:rPr>
          <w:rFonts w:ascii="Times New Roman" w:eastAsia="楷体" w:hAnsi="Times New Roman" w:cs="Times New Roman" w:hint="eastAsia"/>
          <w:sz w:val="21"/>
          <w:szCs w:val="21"/>
        </w:rPr>
      </w:pPr>
      <w:r w:rsidRPr="006A3100">
        <w:rPr>
          <w:rFonts w:ascii="Times New Roman" w:eastAsia="楷体" w:hAnsi="Times New Roman" w:cs="Times New Roman"/>
          <w:sz w:val="21"/>
          <w:szCs w:val="21"/>
        </w:rPr>
        <w:t>图</w:t>
      </w:r>
      <w:r w:rsidRPr="006A3100">
        <w:rPr>
          <w:rFonts w:ascii="Times New Roman" w:eastAsia="楷体" w:hAnsi="Times New Roman" w:cs="Times New Roman"/>
          <w:sz w:val="21"/>
          <w:szCs w:val="21"/>
        </w:rPr>
        <w:t xml:space="preserve"> 1</w:t>
      </w:r>
      <w:r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  </w:t>
      </w:r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通过在每个通道中进行逐层归一化，</w:t>
      </w:r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Tiny YOLO </w:t>
      </w:r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的八层卷积层的最大</w:t>
      </w:r>
      <w:proofErr w:type="gramStart"/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激活值</w:t>
      </w:r>
      <w:proofErr w:type="gramEnd"/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被归一化。蓝线和红线分别表示归一化</w:t>
      </w:r>
      <w:proofErr w:type="gramStart"/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激活值</w:t>
      </w:r>
      <w:proofErr w:type="gramEnd"/>
      <w:r w:rsidR="006A3100" w:rsidRPr="006A3100">
        <w:rPr>
          <w:rFonts w:ascii="Times New Roman" w:eastAsia="楷体" w:hAnsi="Times New Roman" w:cs="Times New Roman" w:hint="eastAsia"/>
          <w:sz w:val="21"/>
          <w:szCs w:val="21"/>
        </w:rPr>
        <w:t>的平均值和最小值</w:t>
      </w:r>
    </w:p>
    <w:p w14:paraId="59B6FF15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2.2 leaky-</w:t>
      </w:r>
      <w:proofErr w:type="spellStart"/>
      <w:r w:rsidRPr="00653172">
        <w:rPr>
          <w:rFonts w:ascii="Times New Roman" w:eastAsia="楷体" w:hAnsi="Times New Roman" w:cs="Times New Roman"/>
        </w:rPr>
        <w:t>ReLU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激活函数的</w:t>
      </w:r>
      <w:r w:rsidRPr="00653172">
        <w:rPr>
          <w:rFonts w:ascii="Times New Roman" w:eastAsia="楷体" w:hAnsi="Times New Roman" w:cs="Times New Roman"/>
        </w:rPr>
        <w:t xml:space="preserve"> SNN </w:t>
      </w:r>
      <w:r w:rsidRPr="00653172">
        <w:rPr>
          <w:rFonts w:ascii="Times New Roman" w:eastAsia="楷体" w:hAnsi="Times New Roman" w:cs="Times New Roman"/>
        </w:rPr>
        <w:t>适配缺失</w:t>
      </w:r>
    </w:p>
    <w:p w14:paraId="5C64BB0B" w14:textId="77777777" w:rsidR="002F450F" w:rsidRPr="002E1178" w:rsidRDefault="00000000" w:rsidP="00EE7AFC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Tiny YOLO </w:t>
      </w:r>
      <w:r w:rsidRPr="002E1178">
        <w:rPr>
          <w:rFonts w:ascii="Times New Roman" w:eastAsia="楷体" w:hAnsi="Times New Roman" w:cs="Times New Roman"/>
          <w:sz w:val="24"/>
          <w:szCs w:val="24"/>
        </w:rPr>
        <w:t>采用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2E1178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2E1178">
        <w:rPr>
          <w:rFonts w:ascii="Times New Roman" w:eastAsia="楷体" w:hAnsi="Times New Roman" w:cs="Times New Roman"/>
          <w:sz w:val="24"/>
          <w:szCs w:val="24"/>
        </w:rPr>
        <w:t>作为激活函数，表达式为：</w:t>
      </w:r>
    </w:p>
    <w:p w14:paraId="5AF163A5" w14:textId="346E560A" w:rsidR="008531AE" w:rsidRPr="002E1178" w:rsidRDefault="00126882" w:rsidP="008635DE">
      <w:pPr>
        <w:pStyle w:val="20"/>
        <w:jc w:val="both"/>
        <w:rPr>
          <w:rFonts w:ascii="Times New Roman" w:eastAsia="楷体" w:hAnsi="Times New Roman" w:cs="Times New Roman" w:hint="eastAsia"/>
          <w:sz w:val="24"/>
          <w:szCs w:val="24"/>
        </w:rPr>
      </w:pPr>
      <m:oMathPara>
        <m:oMath>
          <m:r>
            <w:rPr>
              <w:rFonts w:ascii="Cambria Math" w:eastAsia="楷体" w:hAnsi="Cambria Math" w:cs="Times New Roman" w:hint="eastAsia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楷体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楷体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楷体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 w:cs="Times New Roman"/>
                  <w:sz w:val="24"/>
                  <w:szCs w:val="24"/>
                </w:rPr>
                <m:t xml:space="preserve">  </m:t>
              </m:r>
              <m:eqArr>
                <m:eqArrPr>
                  <m:ctrlPr>
                    <w:rPr>
                      <w:rFonts w:ascii="Cambria Math" w:eastAsia="楷体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>x   x ≥0</m:t>
                  </m:r>
                </m:e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αx  x&lt; 0  </m:t>
                  </m:r>
                </m:e>
              </m:eqArr>
            </m:e>
          </m:d>
        </m:oMath>
      </m:oMathPara>
    </w:p>
    <w:p w14:paraId="068A613C" w14:textId="77777777" w:rsidR="002F450F" w:rsidRPr="002E1178" w:rsidRDefault="00000000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2E1178">
        <w:rPr>
          <w:rFonts w:ascii="Times New Roman" w:eastAsia="楷体" w:hAnsi="Times New Roman" w:cs="Times New Roman"/>
          <w:sz w:val="24"/>
          <w:szCs w:val="24"/>
        </w:rPr>
        <w:t>其中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α </w:t>
      </w:r>
      <w:r w:rsidRPr="002E1178">
        <w:rPr>
          <w:rFonts w:ascii="Times New Roman" w:eastAsia="楷体" w:hAnsi="Times New Roman" w:cs="Times New Roman"/>
          <w:sz w:val="24"/>
          <w:szCs w:val="24"/>
        </w:rPr>
        <w:t>为泄漏系数（通常取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0.01</w:t>
      </w:r>
      <w:r w:rsidRPr="002E1178">
        <w:rPr>
          <w:rFonts w:ascii="Times New Roman" w:eastAsia="楷体" w:hAnsi="Times New Roman" w:cs="Times New Roman"/>
          <w:sz w:val="24"/>
          <w:szCs w:val="24"/>
        </w:rPr>
        <w:t>），用于保留负激活信息，提升模型对复杂特征的表达能力。但现有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DNN-to-SNN </w:t>
      </w:r>
      <w:r w:rsidRPr="002E1178">
        <w:rPr>
          <w:rFonts w:ascii="Times New Roman" w:eastAsia="楷体" w:hAnsi="Times New Roman" w:cs="Times New Roman"/>
          <w:sz w:val="24"/>
          <w:szCs w:val="24"/>
        </w:rPr>
        <w:t>转换方法存在两大适配问题：</w:t>
      </w:r>
    </w:p>
    <w:p w14:paraId="05C0EA75" w14:textId="77777777" w:rsidR="002F450F" w:rsidRPr="002E1178" w:rsidRDefault="00000000" w:rsidP="00280F84">
      <w:pPr>
        <w:pStyle w:val="20"/>
        <w:numPr>
          <w:ilvl w:val="0"/>
          <w:numId w:val="34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2E1178">
        <w:rPr>
          <w:rFonts w:ascii="Times New Roman" w:eastAsia="楷体" w:hAnsi="Times New Roman" w:cs="Times New Roman"/>
          <w:b/>
          <w:bCs/>
          <w:sz w:val="24"/>
          <w:szCs w:val="24"/>
        </w:rPr>
        <w:t>负激活处理缺失</w:t>
      </w:r>
      <w:r w:rsidRPr="002E1178">
        <w:rPr>
          <w:rFonts w:ascii="Times New Roman" w:eastAsia="楷体" w:hAnsi="Times New Roman" w:cs="Times New Roman"/>
          <w:sz w:val="24"/>
          <w:szCs w:val="24"/>
        </w:rPr>
        <w:t>：多数方法仅</w:t>
      </w:r>
      <w:proofErr w:type="gramStart"/>
      <w:r w:rsidRPr="002E1178">
        <w:rPr>
          <w:rFonts w:ascii="Times New Roman" w:eastAsia="楷体" w:hAnsi="Times New Roman" w:cs="Times New Roman"/>
          <w:sz w:val="24"/>
          <w:szCs w:val="24"/>
        </w:rPr>
        <w:t>考虑正</w:t>
      </w:r>
      <w:proofErr w:type="gramEnd"/>
      <w:r w:rsidRPr="002E1178">
        <w:rPr>
          <w:rFonts w:ascii="Times New Roman" w:eastAsia="楷体" w:hAnsi="Times New Roman" w:cs="Times New Roman"/>
          <w:sz w:val="24"/>
          <w:szCs w:val="24"/>
        </w:rPr>
        <w:t>激活区域，直接丢弃负激活，导致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2E1178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2E1178">
        <w:rPr>
          <w:rFonts w:ascii="Times New Roman" w:eastAsia="楷体" w:hAnsi="Times New Roman" w:cs="Times New Roman"/>
          <w:sz w:val="24"/>
          <w:szCs w:val="24"/>
        </w:rPr>
        <w:t>的</w:t>
      </w:r>
      <w:proofErr w:type="gramStart"/>
      <w:r w:rsidRPr="002E1178">
        <w:rPr>
          <w:rFonts w:ascii="Times New Roman" w:eastAsia="楷体" w:hAnsi="Times New Roman" w:cs="Times New Roman"/>
          <w:sz w:val="24"/>
          <w:szCs w:val="24"/>
        </w:rPr>
        <w:t>负区域</w:t>
      </w:r>
      <w:proofErr w:type="gramEnd"/>
      <w:r w:rsidRPr="002E1178">
        <w:rPr>
          <w:rFonts w:ascii="Times New Roman" w:eastAsia="楷体" w:hAnsi="Times New Roman" w:cs="Times New Roman"/>
          <w:sz w:val="24"/>
          <w:szCs w:val="24"/>
        </w:rPr>
        <w:t>信息丢失；</w:t>
      </w:r>
    </w:p>
    <w:p w14:paraId="54EF2BB2" w14:textId="2C7B5E20" w:rsidR="002F450F" w:rsidRPr="00653172" w:rsidRDefault="00000000" w:rsidP="00280F84">
      <w:pPr>
        <w:pStyle w:val="20"/>
        <w:numPr>
          <w:ilvl w:val="0"/>
          <w:numId w:val="34"/>
        </w:numPr>
        <w:jc w:val="both"/>
        <w:rPr>
          <w:rFonts w:ascii="Times New Roman" w:eastAsia="楷体" w:hAnsi="Times New Roman" w:cs="Times New Roman"/>
        </w:rPr>
      </w:pPr>
      <w:r w:rsidRPr="002E1178">
        <w:rPr>
          <w:rFonts w:ascii="Times New Roman" w:eastAsia="楷体" w:hAnsi="Times New Roman" w:cs="Times New Roman"/>
          <w:b/>
          <w:bCs/>
          <w:sz w:val="24"/>
          <w:szCs w:val="24"/>
        </w:rPr>
        <w:t>泄漏系数难以实现</w:t>
      </w:r>
      <w:r w:rsidRPr="002E1178">
        <w:rPr>
          <w:rFonts w:ascii="Times New Roman" w:eastAsia="楷体" w:hAnsi="Times New Roman" w:cs="Times New Roman"/>
          <w:sz w:val="24"/>
          <w:szCs w:val="24"/>
        </w:rPr>
        <w:t>：即使部分方法引入负阈值处理负激活，也无法通过离散脉冲模拟泄漏系数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α </w:t>
      </w:r>
      <w:r w:rsidRPr="002E1178">
        <w:rPr>
          <w:rFonts w:ascii="Times New Roman" w:eastAsia="楷体" w:hAnsi="Times New Roman" w:cs="Times New Roman"/>
          <w:sz w:val="24"/>
          <w:szCs w:val="24"/>
        </w:rPr>
        <w:t>的连续缩放效果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—— </w:t>
      </w:r>
      <w:r w:rsidRPr="002E1178">
        <w:rPr>
          <w:rFonts w:ascii="Times New Roman" w:eastAsia="楷体" w:hAnsi="Times New Roman" w:cs="Times New Roman"/>
          <w:sz w:val="24"/>
          <w:szCs w:val="24"/>
        </w:rPr>
        <w:t>若直接对负激活乘以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α</w:t>
      </w:r>
      <w:r w:rsidRPr="002E1178">
        <w:rPr>
          <w:rFonts w:ascii="Times New Roman" w:eastAsia="楷体" w:hAnsi="Times New Roman" w:cs="Times New Roman"/>
          <w:sz w:val="24"/>
          <w:szCs w:val="24"/>
        </w:rPr>
        <w:t>，需额外浮点运算单元，与</w:t>
      </w:r>
      <w:r w:rsidRPr="002E1178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2E1178">
        <w:rPr>
          <w:rFonts w:ascii="Times New Roman" w:eastAsia="楷体" w:hAnsi="Times New Roman" w:cs="Times New Roman"/>
          <w:sz w:val="24"/>
          <w:szCs w:val="24"/>
        </w:rPr>
        <w:t>低功耗设计理念相悖，且</w:t>
      </w:r>
      <w:r w:rsidRPr="00653172">
        <w:rPr>
          <w:rFonts w:ascii="Times New Roman" w:eastAsia="楷体" w:hAnsi="Times New Roman" w:cs="Times New Roman"/>
        </w:rPr>
        <w:t>难以在神经形态芯片上部署。</w:t>
      </w:r>
    </w:p>
    <w:p w14:paraId="766C3768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三、核心方法设计</w:t>
      </w:r>
    </w:p>
    <w:p w14:paraId="309698A1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3.1 </w:t>
      </w:r>
      <w:r w:rsidRPr="00653172">
        <w:rPr>
          <w:rFonts w:ascii="Times New Roman" w:eastAsia="楷体" w:hAnsi="Times New Roman" w:cs="Times New Roman"/>
        </w:rPr>
        <w:t>通道归一化（</w:t>
      </w:r>
      <w:r w:rsidRPr="00653172">
        <w:rPr>
          <w:rFonts w:ascii="Times New Roman" w:eastAsia="楷体" w:hAnsi="Times New Roman" w:cs="Times New Roman"/>
        </w:rPr>
        <w:t>Channel-wise Normalization</w:t>
      </w:r>
      <w:r w:rsidRPr="00653172">
        <w:rPr>
          <w:rFonts w:ascii="Times New Roman" w:eastAsia="楷体" w:hAnsi="Times New Roman" w:cs="Times New Roman"/>
        </w:rPr>
        <w:t>）</w:t>
      </w:r>
    </w:p>
    <w:p w14:paraId="1C6A181B" w14:textId="77777777" w:rsidR="002F450F" w:rsidRPr="00912FCF" w:rsidRDefault="00000000" w:rsidP="00EE7AFC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912FCF">
        <w:rPr>
          <w:rFonts w:ascii="Times New Roman" w:eastAsia="楷体" w:hAnsi="Times New Roman" w:cs="Times New Roman"/>
          <w:sz w:val="24"/>
          <w:szCs w:val="24"/>
        </w:rPr>
        <w:t>为解决传统层归一化中通道激活</w:t>
      </w:r>
      <w:proofErr w:type="gramStart"/>
      <w:r w:rsidRPr="00912FCF">
        <w:rPr>
          <w:rFonts w:ascii="Times New Roman" w:eastAsia="楷体" w:hAnsi="Times New Roman" w:cs="Times New Roman"/>
          <w:sz w:val="24"/>
          <w:szCs w:val="24"/>
        </w:rPr>
        <w:t>不</w:t>
      </w:r>
      <w:proofErr w:type="gramEnd"/>
      <w:r w:rsidRPr="00912FCF">
        <w:rPr>
          <w:rFonts w:ascii="Times New Roman" w:eastAsia="楷体" w:hAnsi="Times New Roman" w:cs="Times New Roman"/>
          <w:sz w:val="24"/>
          <w:szCs w:val="24"/>
        </w:rPr>
        <w:t>均衡的问题，本文提出</w:t>
      </w:r>
      <w:r w:rsidRPr="00912FCF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912FCF">
        <w:rPr>
          <w:rFonts w:ascii="Times New Roman" w:eastAsia="楷体" w:hAnsi="Times New Roman" w:cs="Times New Roman"/>
          <w:sz w:val="24"/>
          <w:szCs w:val="24"/>
        </w:rPr>
        <w:t>通道归一化</w:t>
      </w:r>
      <w:r w:rsidRPr="00912FCF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912FCF">
        <w:rPr>
          <w:rFonts w:ascii="Times New Roman" w:eastAsia="楷体" w:hAnsi="Times New Roman" w:cs="Times New Roman"/>
          <w:sz w:val="24"/>
          <w:szCs w:val="24"/>
        </w:rPr>
        <w:t>方法，通过更精细的归一化粒度，确保每个通道的神经元在有限</w:t>
      </w:r>
      <w:proofErr w:type="gramStart"/>
      <w:r w:rsidRPr="00912FCF">
        <w:rPr>
          <w:rFonts w:ascii="Times New Roman" w:eastAsia="楷体" w:hAnsi="Times New Roman" w:cs="Times New Roman"/>
          <w:sz w:val="24"/>
          <w:szCs w:val="24"/>
        </w:rPr>
        <w:t>时间步内实现</w:t>
      </w:r>
      <w:proofErr w:type="gramEnd"/>
      <w:r w:rsidRPr="00912FCF">
        <w:rPr>
          <w:rFonts w:ascii="Times New Roman" w:eastAsia="楷体" w:hAnsi="Times New Roman" w:cs="Times New Roman"/>
          <w:sz w:val="24"/>
          <w:szCs w:val="24"/>
        </w:rPr>
        <w:t>高效信息传递。</w:t>
      </w:r>
    </w:p>
    <w:p w14:paraId="2D2B7F74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lastRenderedPageBreak/>
        <w:t xml:space="preserve">3.1.1 </w:t>
      </w:r>
      <w:r w:rsidRPr="00653172">
        <w:rPr>
          <w:rFonts w:ascii="Times New Roman" w:eastAsia="楷体" w:hAnsi="Times New Roman" w:cs="Times New Roman"/>
        </w:rPr>
        <w:t>方法原理</w:t>
      </w:r>
    </w:p>
    <w:p w14:paraId="78C54F17" w14:textId="77777777" w:rsidR="002F450F" w:rsidRPr="00166D66" w:rsidRDefault="00000000" w:rsidP="00EE7AFC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通道归一化的核心思想是：</w:t>
      </w:r>
      <w:r w:rsidRPr="00EC7475">
        <w:rPr>
          <w:rFonts w:ascii="Times New Roman" w:eastAsia="楷体" w:hAnsi="Times New Roman" w:cs="Times New Roman"/>
          <w:sz w:val="24"/>
          <w:szCs w:val="24"/>
        </w:rPr>
        <w:t>以</w:t>
      </w:r>
      <w:r w:rsidRPr="00EC7475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EC7475">
        <w:rPr>
          <w:rFonts w:ascii="Times New Roman" w:eastAsia="楷体" w:hAnsi="Times New Roman" w:cs="Times New Roman"/>
          <w:sz w:val="24"/>
          <w:szCs w:val="24"/>
        </w:rPr>
        <w:t>通道</w:t>
      </w:r>
      <w:r w:rsidRPr="00EC7475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EC7475">
        <w:rPr>
          <w:rFonts w:ascii="Times New Roman" w:eastAsia="楷体" w:hAnsi="Times New Roman" w:cs="Times New Roman"/>
          <w:sz w:val="24"/>
          <w:szCs w:val="24"/>
        </w:rPr>
        <w:t>为单位而非</w:t>
      </w:r>
      <w:r w:rsidRPr="00EC7475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EC7475">
        <w:rPr>
          <w:rFonts w:ascii="Times New Roman" w:eastAsia="楷体" w:hAnsi="Times New Roman" w:cs="Times New Roman"/>
          <w:sz w:val="24"/>
          <w:szCs w:val="24"/>
        </w:rPr>
        <w:t>层</w:t>
      </w:r>
      <w:r w:rsidRPr="00EC7475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EC7475">
        <w:rPr>
          <w:rFonts w:ascii="Times New Roman" w:eastAsia="楷体" w:hAnsi="Times New Roman" w:cs="Times New Roman"/>
          <w:sz w:val="24"/>
          <w:szCs w:val="24"/>
        </w:rPr>
        <w:t>为单位进行归一化，</w:t>
      </w:r>
      <w:r w:rsidRPr="00166D66">
        <w:rPr>
          <w:rFonts w:ascii="Times New Roman" w:eastAsia="楷体" w:hAnsi="Times New Roman" w:cs="Times New Roman"/>
          <w:sz w:val="24"/>
          <w:szCs w:val="24"/>
        </w:rPr>
        <w:t>利用每个通道的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99.9 </w:t>
      </w:r>
      <w:r w:rsidRPr="00166D66">
        <w:rPr>
          <w:rFonts w:ascii="Times New Roman" w:eastAsia="楷体" w:hAnsi="Times New Roman" w:cs="Times New Roman"/>
          <w:sz w:val="24"/>
          <w:szCs w:val="24"/>
        </w:rPr>
        <w:t>百分位激活值（而非层内最大激活值）对权重和偏置缩放，避免部分通道因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激活值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过小导致的发放率不足。</w:t>
      </w:r>
    </w:p>
    <w:p w14:paraId="44783046" w14:textId="77777777" w:rsidR="002F450F" w:rsidRPr="00166D66" w:rsidRDefault="00000000" w:rsidP="003C3C7A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具体计算公式如下：</w:t>
      </w:r>
    </w:p>
    <w:p w14:paraId="51E0BE47" w14:textId="5D473F31" w:rsidR="002F450F" w:rsidRPr="00166D66" w:rsidRDefault="00000000" w:rsidP="00EE7AFC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权重归一化：</w:t>
      </w:r>
      <m:oMath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bar>
              <m:barPr>
                <m:pos m:val="top"/>
                <m:ctrlPr>
                  <w:rPr>
                    <w:rFonts w:ascii="Cambria Math" w:eastAsia="楷体" w:hAnsi="Cambria Math" w:cs="Calibri"/>
                    <w:sz w:val="24"/>
                    <w:szCs w:val="24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w</m:t>
                </m:r>
              </m:e>
            </m:ba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i,j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eastAsia="楷体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i,j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eastAsia="楷体" w:hAnsi="Cambria Math" w:cs="Times New Roman"/>
            <w:sz w:val="24"/>
            <w:szCs w:val="24"/>
          </w:rPr>
          <m:t>⋅</m:t>
        </m:r>
        <m:f>
          <m:f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楷体" w:hAnsi="Cambria Math" w:cs="Times New Roman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l-1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楷体" w:hAnsi="Cambria Math" w:cs="Times New Roman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l</m:t>
                </m:r>
              </m:sup>
            </m:sSubSup>
          </m:den>
        </m:f>
      </m:oMath>
    </w:p>
    <w:p w14:paraId="35F08342" w14:textId="7FF88D40" w:rsidR="002F450F" w:rsidRPr="00166D66" w:rsidRDefault="00000000" w:rsidP="00EE7AFC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偏置归一化：</w:t>
      </w:r>
      <m:oMath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bar>
              <m:barPr>
                <m:pos m:val="top"/>
                <m:ctrlPr>
                  <w:rPr>
                    <w:rFonts w:ascii="Cambria Math" w:eastAsia="楷体" w:hAnsi="Cambria Math" w:cs="Calibri"/>
                    <w:sz w:val="24"/>
                    <w:szCs w:val="24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b</m:t>
                </m:r>
              </m:e>
            </m:ba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  <m:r>
          <m:rPr>
            <m:sty m:val="p"/>
          </m:rPr>
          <w:rPr>
            <w:rFonts w:ascii="Cambria Math" w:eastAsia="楷体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eastAsia="楷体" w:hAnsi="Cambria Math" w:cs="Times New Roman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l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楷体" w:hAnsi="Cambria Math" w:cs="Times New Roman"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楷体" w:hAnsi="Cambria Math" w:cs="Times New Roman"/>
                    <w:sz w:val="24"/>
                    <w:szCs w:val="24"/>
                  </w:rPr>
                  <m:t>l</m:t>
                </m:r>
              </m:sup>
            </m:sSubSup>
          </m:den>
        </m:f>
      </m:oMath>
    </w:p>
    <w:p w14:paraId="66E8502B" w14:textId="76232EC4" w:rsidR="002F450F" w:rsidRDefault="00000000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66D66">
        <w:rPr>
          <w:rFonts w:ascii="Times New Roman" w:eastAsia="楷体" w:hAnsi="Times New Roman" w:cs="Times New Roman"/>
          <w:sz w:val="24"/>
          <w:szCs w:val="24"/>
        </w:rPr>
        <w:t>其中，</w:t>
      </w:r>
      <m:oMath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i,j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</m:oMath>
      <w:r w:rsidRPr="00166D66">
        <w:rPr>
          <w:rFonts w:ascii="Times New Roman" w:eastAsia="楷体" w:hAnsi="Times New Roman" w:cs="Times New Roman"/>
          <w:sz w:val="24"/>
          <w:szCs w:val="24"/>
        </w:rPr>
        <w:t>和</w:t>
      </w:r>
      <m:oMath>
        <m:sSubSup>
          <m:sSubSup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</m:oMath>
      <w:r w:rsidR="007E4923" w:rsidRPr="00166D66">
        <w:rPr>
          <w:rFonts w:ascii="Times New Roman" w:eastAsia="楷体" w:hAnsi="Times New Roman" w:cs="Times New Roman" w:hint="eastAsia"/>
          <w:sz w:val="24"/>
          <w:szCs w:val="24"/>
        </w:rPr>
        <w:t xml:space="preserve"> </w:t>
      </w:r>
      <w:r w:rsidRPr="00166D66">
        <w:rPr>
          <w:rFonts w:ascii="Times New Roman" w:eastAsia="楷体" w:hAnsi="Times New Roman" w:cs="Times New Roman"/>
          <w:sz w:val="24"/>
          <w:szCs w:val="24"/>
        </w:rPr>
        <w:t>分别为第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l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层第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j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输出通道与第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166D66">
        <w:rPr>
          <w:rFonts w:ascii="Times New Roman" w:eastAsia="楷体" w:hAnsi="Times New Roman" w:cs="Times New Roman"/>
          <w:sz w:val="24"/>
          <w:szCs w:val="24"/>
        </w:rPr>
        <w:t>i</w:t>
      </w:r>
      <w:proofErr w:type="spell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输入通道间的权重和偏置；</w:t>
      </w:r>
      <m:oMath>
        <m:sSubSup>
          <m:sSubSup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j</m:t>
            </m:r>
          </m:sub>
          <m:sup>
            <m:r>
              <w:rPr>
                <w:rFonts w:ascii="Cambria Math" w:eastAsia="楷体" w:hAnsi="Cambria Math" w:cs="Times New Roman"/>
                <w:sz w:val="24"/>
                <w:szCs w:val="24"/>
              </w:rPr>
              <m:t>l</m:t>
            </m:r>
          </m:sup>
        </m:sSubSup>
      </m:oMath>
      <w:r w:rsidRPr="00166D66">
        <w:rPr>
          <w:rFonts w:ascii="Times New Roman" w:eastAsia="楷体" w:hAnsi="Times New Roman" w:cs="Times New Roman"/>
          <w:sz w:val="24"/>
          <w:szCs w:val="24"/>
        </w:rPr>
        <w:t>为第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l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层第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j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通道在训练集上的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99.9 </w:t>
      </w:r>
      <w:r w:rsidRPr="00166D66">
        <w:rPr>
          <w:rFonts w:ascii="Times New Roman" w:eastAsia="楷体" w:hAnsi="Times New Roman" w:cs="Times New Roman"/>
          <w:sz w:val="24"/>
          <w:szCs w:val="24"/>
        </w:rPr>
        <w:t>百分位激活值；</w:t>
      </w:r>
      <m:oMath>
        <m:sSubSup>
          <m:sSubSup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="楷体" w:hAnsi="Cambria Math" w:cs="Times New Roman"/>
                <w:sz w:val="24"/>
                <w:szCs w:val="24"/>
              </w:rPr>
              <m:t>l-1</m:t>
            </m:r>
          </m:sup>
        </m:sSubSup>
      </m:oMath>
      <w:r w:rsidRPr="00166D66">
        <w:rPr>
          <w:rFonts w:ascii="Times New Roman" w:eastAsia="楷体" w:hAnsi="Times New Roman" w:cs="Times New Roman"/>
          <w:sz w:val="24"/>
          <w:szCs w:val="24"/>
        </w:rPr>
        <w:t>为第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l-1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层第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166D66">
        <w:rPr>
          <w:rFonts w:ascii="Times New Roman" w:eastAsia="楷体" w:hAnsi="Times New Roman" w:cs="Times New Roman"/>
          <w:sz w:val="24"/>
          <w:szCs w:val="24"/>
        </w:rPr>
        <w:t>i</w:t>
      </w:r>
      <w:proofErr w:type="spellEnd"/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gramStart"/>
      <w:r w:rsidRPr="00166D66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166D66">
        <w:rPr>
          <w:rFonts w:ascii="Times New Roman" w:eastAsia="楷体" w:hAnsi="Times New Roman" w:cs="Times New Roman"/>
          <w:sz w:val="24"/>
          <w:szCs w:val="24"/>
        </w:rPr>
        <w:t>通道的</w:t>
      </w:r>
      <w:r w:rsidRPr="00166D66">
        <w:rPr>
          <w:rFonts w:ascii="Times New Roman" w:eastAsia="楷体" w:hAnsi="Times New Roman" w:cs="Times New Roman"/>
          <w:sz w:val="24"/>
          <w:szCs w:val="24"/>
        </w:rPr>
        <w:t xml:space="preserve"> 99.9 </w:t>
      </w:r>
      <w:r w:rsidRPr="00166D66">
        <w:rPr>
          <w:rFonts w:ascii="Times New Roman" w:eastAsia="楷体" w:hAnsi="Times New Roman" w:cs="Times New Roman"/>
          <w:sz w:val="24"/>
          <w:szCs w:val="24"/>
        </w:rPr>
        <w:t>百分位激活值，用于补偿前一层归一化对激活范围的缩放，确保层间信息传递一致性。</w:t>
      </w:r>
    </w:p>
    <w:p w14:paraId="7031F570" w14:textId="096DCC7F" w:rsidR="00837CC5" w:rsidRDefault="00837CC5" w:rsidP="003C3C7A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4AE360" wp14:editId="09568464">
            <wp:extent cx="4925418" cy="2362302"/>
            <wp:effectExtent l="0" t="0" r="8890" b="0"/>
            <wp:docPr id="518575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75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9563" cy="23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C667" w14:textId="07A25CE1" w:rsidR="00C47F38" w:rsidRPr="00F1529F" w:rsidRDefault="00CD7779" w:rsidP="00F52BB1">
      <w:pPr>
        <w:pStyle w:val="20"/>
        <w:jc w:val="center"/>
        <w:rPr>
          <w:rFonts w:ascii="Times New Roman" w:eastAsia="楷体" w:hAnsi="Times New Roman" w:cs="Times New Roman" w:hint="eastAsia"/>
          <w:sz w:val="21"/>
          <w:szCs w:val="21"/>
        </w:rPr>
      </w:pPr>
      <w:r w:rsidRPr="006A3100">
        <w:rPr>
          <w:rFonts w:ascii="Times New Roman" w:eastAsia="楷体" w:hAnsi="Times New Roman" w:cs="Times New Roman"/>
          <w:sz w:val="21"/>
          <w:szCs w:val="21"/>
        </w:rPr>
        <w:t>图</w:t>
      </w:r>
      <w:r w:rsidRPr="006A3100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9F5386">
        <w:rPr>
          <w:rFonts w:ascii="Times New Roman" w:eastAsia="楷体" w:hAnsi="Times New Roman" w:cs="Times New Roman" w:hint="eastAsia"/>
          <w:sz w:val="21"/>
          <w:szCs w:val="21"/>
        </w:rPr>
        <w:t>2</w:t>
      </w:r>
      <w:r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  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第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2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通道上层归一化和通道归一化的激活率分布（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Tiny YOLO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的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Conv1</w:t>
      </w:r>
      <w:r w:rsidR="007D2F08" w:rsidRPr="007D2F08">
        <w:rPr>
          <w:rFonts w:ascii="Times New Roman" w:eastAsia="楷体" w:hAnsi="Times New Roman" w:cs="Times New Roman" w:hint="eastAsia"/>
          <w:sz w:val="21"/>
          <w:szCs w:val="21"/>
        </w:rPr>
        <w:t>层）</w:t>
      </w:r>
    </w:p>
    <w:p w14:paraId="79586F9D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3.1.2 </w:t>
      </w:r>
      <w:r w:rsidRPr="00653172">
        <w:rPr>
          <w:rFonts w:ascii="Times New Roman" w:eastAsia="楷体" w:hAnsi="Times New Roman" w:cs="Times New Roman"/>
        </w:rPr>
        <w:t>方法优势验证</w:t>
      </w:r>
    </w:p>
    <w:p w14:paraId="50BECCC0" w14:textId="77777777" w:rsidR="002F450F" w:rsidRPr="00EB57BA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B57BA">
        <w:rPr>
          <w:rFonts w:ascii="Times New Roman" w:eastAsia="楷体" w:hAnsi="Times New Roman" w:cs="Times New Roman"/>
          <w:sz w:val="24"/>
          <w:szCs w:val="24"/>
        </w:rPr>
        <w:t>通过对比实验，本文验证了通道归一化在提升神经元发放率方面的显著效果：</w:t>
      </w:r>
    </w:p>
    <w:p w14:paraId="42C1BF30" w14:textId="6524DEF8" w:rsidR="002F450F" w:rsidRPr="00EB57BA" w:rsidRDefault="00000000" w:rsidP="00E42B34">
      <w:pPr>
        <w:pStyle w:val="20"/>
        <w:numPr>
          <w:ilvl w:val="0"/>
          <w:numId w:val="3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B57BA">
        <w:rPr>
          <w:rFonts w:ascii="Times New Roman" w:eastAsia="楷体" w:hAnsi="Times New Roman" w:cs="Times New Roman"/>
          <w:b/>
          <w:bCs/>
          <w:sz w:val="24"/>
          <w:szCs w:val="24"/>
        </w:rPr>
        <w:t>发放率分布</w:t>
      </w:r>
      <w:r w:rsidRPr="00EB57BA">
        <w:rPr>
          <w:rFonts w:ascii="Times New Roman" w:eastAsia="楷体" w:hAnsi="Times New Roman" w:cs="Times New Roman"/>
          <w:sz w:val="24"/>
          <w:szCs w:val="24"/>
        </w:rPr>
        <w:t>：如图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6239BD" w:rsidRPr="00EB57BA">
        <w:rPr>
          <w:rFonts w:ascii="Times New Roman" w:eastAsia="楷体" w:hAnsi="Times New Roman" w:cs="Times New Roman" w:hint="eastAsia"/>
          <w:sz w:val="24"/>
          <w:szCs w:val="24"/>
        </w:rPr>
        <w:t>2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B57BA">
        <w:rPr>
          <w:rFonts w:ascii="Times New Roman" w:eastAsia="楷体" w:hAnsi="Times New Roman" w:cs="Times New Roman"/>
          <w:sz w:val="24"/>
          <w:szCs w:val="24"/>
        </w:rPr>
        <w:t>所示，在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Conv1 </w:t>
      </w:r>
      <w:r w:rsidRPr="00EB57BA">
        <w:rPr>
          <w:rFonts w:ascii="Times New Roman" w:eastAsia="楷体" w:hAnsi="Times New Roman" w:cs="Times New Roman"/>
          <w:sz w:val="24"/>
          <w:szCs w:val="24"/>
        </w:rPr>
        <w:t>层的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2 </w:t>
      </w:r>
      <w:r w:rsidRPr="00EB57BA">
        <w:rPr>
          <w:rFonts w:ascii="Times New Roman" w:eastAsia="楷体" w:hAnsi="Times New Roman" w:cs="Times New Roman"/>
          <w:sz w:val="24"/>
          <w:szCs w:val="24"/>
        </w:rPr>
        <w:t>号通道中，通道归一化下大量神经元的发放率可达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80%</w:t>
      </w:r>
      <w:r w:rsidRPr="00EB57BA">
        <w:rPr>
          <w:rFonts w:ascii="Times New Roman" w:eastAsia="楷体" w:hAnsi="Times New Roman" w:cs="Times New Roman"/>
          <w:sz w:val="24"/>
          <w:szCs w:val="24"/>
        </w:rPr>
        <w:t>，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而层归一化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下多数神经元的发放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率集中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在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0%~3.5%</w:t>
      </w:r>
      <w:r w:rsidRPr="00EB57BA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1DD05B52" w14:textId="2A640E8E" w:rsidR="002F450F" w:rsidRPr="00EB57BA" w:rsidRDefault="00000000" w:rsidP="00E42B34">
      <w:pPr>
        <w:pStyle w:val="20"/>
        <w:numPr>
          <w:ilvl w:val="0"/>
          <w:numId w:val="3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B57BA">
        <w:rPr>
          <w:rFonts w:ascii="Times New Roman" w:eastAsia="楷体" w:hAnsi="Times New Roman" w:cs="Times New Roman"/>
          <w:b/>
          <w:bCs/>
          <w:sz w:val="24"/>
          <w:szCs w:val="24"/>
        </w:rPr>
        <w:t>通道间一致性</w:t>
      </w:r>
      <w:r w:rsidRPr="00EB57BA">
        <w:rPr>
          <w:rFonts w:ascii="Times New Roman" w:eastAsia="楷体" w:hAnsi="Times New Roman" w:cs="Times New Roman"/>
          <w:sz w:val="24"/>
          <w:szCs w:val="24"/>
        </w:rPr>
        <w:t>：如图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FB2C52">
        <w:rPr>
          <w:rFonts w:ascii="Times New Roman" w:eastAsia="楷体" w:hAnsi="Times New Roman" w:cs="Times New Roman" w:hint="eastAsia"/>
          <w:sz w:val="24"/>
          <w:szCs w:val="24"/>
        </w:rPr>
        <w:t>3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B57BA">
        <w:rPr>
          <w:rFonts w:ascii="Times New Roman" w:eastAsia="楷体" w:hAnsi="Times New Roman" w:cs="Times New Roman"/>
          <w:sz w:val="24"/>
          <w:szCs w:val="24"/>
        </w:rPr>
        <w:t>所示，通道归一化使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Conv1 </w:t>
      </w:r>
      <w:r w:rsidRPr="00EB57BA">
        <w:rPr>
          <w:rFonts w:ascii="Times New Roman" w:eastAsia="楷体" w:hAnsi="Times New Roman" w:cs="Times New Roman"/>
          <w:sz w:val="24"/>
          <w:szCs w:val="24"/>
        </w:rPr>
        <w:t>层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16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通道的发放率均保持在较高水平，其中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2 </w:t>
      </w:r>
      <w:r w:rsidRPr="00EB57BA">
        <w:rPr>
          <w:rFonts w:ascii="Times New Roman" w:eastAsia="楷体" w:hAnsi="Times New Roman" w:cs="Times New Roman"/>
          <w:sz w:val="24"/>
          <w:szCs w:val="24"/>
        </w:rPr>
        <w:t>号通道的发放率是层归一化的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20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5D4C2C2F" w14:textId="139B6CD5" w:rsidR="002F450F" w:rsidRDefault="00000000" w:rsidP="00E42B34">
      <w:pPr>
        <w:pStyle w:val="20"/>
        <w:numPr>
          <w:ilvl w:val="0"/>
          <w:numId w:val="3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B57BA">
        <w:rPr>
          <w:rFonts w:ascii="Times New Roman" w:eastAsia="楷体" w:hAnsi="Times New Roman" w:cs="Times New Roman"/>
          <w:b/>
          <w:bCs/>
          <w:sz w:val="24"/>
          <w:szCs w:val="24"/>
        </w:rPr>
        <w:t>信息传递效率</w:t>
      </w:r>
      <w:r w:rsidRPr="00EB57BA">
        <w:rPr>
          <w:rFonts w:ascii="Times New Roman" w:eastAsia="楷体" w:hAnsi="Times New Roman" w:cs="Times New Roman"/>
          <w:sz w:val="24"/>
          <w:szCs w:val="24"/>
        </w:rPr>
        <w:t>：通道归一化下，神经元的脉冲发放更规律（如图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7C5C2D">
        <w:rPr>
          <w:rFonts w:ascii="Times New Roman" w:eastAsia="楷体" w:hAnsi="Times New Roman" w:cs="Times New Roman" w:hint="eastAsia"/>
          <w:sz w:val="24"/>
          <w:szCs w:val="24"/>
        </w:rPr>
        <w:t>4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B57BA">
        <w:rPr>
          <w:rFonts w:ascii="Times New Roman" w:eastAsia="楷体" w:hAnsi="Times New Roman" w:cs="Times New Roman"/>
          <w:sz w:val="24"/>
          <w:szCs w:val="24"/>
        </w:rPr>
        <w:t>右侧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raster </w:t>
      </w:r>
      <w:r w:rsidRPr="00EB57BA">
        <w:rPr>
          <w:rFonts w:ascii="Times New Roman" w:eastAsia="楷体" w:hAnsi="Times New Roman" w:cs="Times New Roman"/>
          <w:sz w:val="24"/>
          <w:szCs w:val="24"/>
        </w:rPr>
        <w:t>图所示），可在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3500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个时间步内达到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层归一化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8000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时间步的检测精度，收敛速度提升</w:t>
      </w:r>
      <w:r w:rsidRPr="00EB57BA">
        <w:rPr>
          <w:rFonts w:ascii="Times New Roman" w:eastAsia="楷体" w:hAnsi="Times New Roman" w:cs="Times New Roman"/>
          <w:sz w:val="24"/>
          <w:szCs w:val="24"/>
        </w:rPr>
        <w:t xml:space="preserve"> 2.3~4 </w:t>
      </w:r>
      <w:proofErr w:type="gramStart"/>
      <w:r w:rsidRPr="00EB57BA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EB57BA">
        <w:rPr>
          <w:rFonts w:ascii="Times New Roman" w:eastAsia="楷体" w:hAnsi="Times New Roman" w:cs="Times New Roman"/>
          <w:sz w:val="24"/>
          <w:szCs w:val="24"/>
        </w:rPr>
        <w:t>。</w:t>
      </w:r>
    </w:p>
    <w:p w14:paraId="31412EB8" w14:textId="7BD0197E" w:rsidR="00491A18" w:rsidRDefault="00491A18" w:rsidP="00840CD3">
      <w:pPr>
        <w:pStyle w:val="20"/>
        <w:jc w:val="center"/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EEE0E" wp14:editId="41390726">
            <wp:extent cx="4324350" cy="1878069"/>
            <wp:effectExtent l="0" t="0" r="0" b="8255"/>
            <wp:docPr id="29037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79768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32" cy="18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1869" w14:textId="4A2AB6EC" w:rsidR="00744D78" w:rsidRDefault="00744D78" w:rsidP="003349B1">
      <w:pPr>
        <w:pStyle w:val="20"/>
        <w:ind w:firstLine="420"/>
        <w:jc w:val="center"/>
        <w:rPr>
          <w:rFonts w:ascii="Times New Roman" w:eastAsia="楷体" w:hAnsi="Times New Roman" w:cs="Times New Roman"/>
          <w:sz w:val="21"/>
          <w:szCs w:val="21"/>
        </w:rPr>
      </w:pPr>
      <w:r w:rsidRPr="006A3100">
        <w:rPr>
          <w:rFonts w:ascii="Times New Roman" w:eastAsia="楷体" w:hAnsi="Times New Roman" w:cs="Times New Roman"/>
          <w:sz w:val="21"/>
          <w:szCs w:val="21"/>
        </w:rPr>
        <w:t>图</w:t>
      </w:r>
      <w:r w:rsidRPr="006A3100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FD10DE">
        <w:rPr>
          <w:rFonts w:ascii="Times New Roman" w:eastAsia="楷体" w:hAnsi="Times New Roman" w:cs="Times New Roman" w:hint="eastAsia"/>
          <w:sz w:val="21"/>
          <w:szCs w:val="21"/>
        </w:rPr>
        <w:t>3</w:t>
      </w:r>
      <w:r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  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Conv1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层中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Tiny YOLO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的</w:t>
      </w:r>
      <w:proofErr w:type="spellStart"/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layernorm</w:t>
      </w:r>
      <w:proofErr w:type="spellEnd"/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和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channel-norm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的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16</w:t>
      </w:r>
      <w:r w:rsidR="002A76E1" w:rsidRPr="002A76E1">
        <w:rPr>
          <w:rFonts w:ascii="Times New Roman" w:eastAsia="楷体" w:hAnsi="Times New Roman" w:cs="Times New Roman" w:hint="eastAsia"/>
          <w:sz w:val="21"/>
          <w:szCs w:val="21"/>
        </w:rPr>
        <w:t>个通道的激活率</w:t>
      </w:r>
    </w:p>
    <w:p w14:paraId="0C5442D0" w14:textId="0CB324AA" w:rsidR="005A6759" w:rsidRDefault="005A6759" w:rsidP="004D7DA5">
      <w:pPr>
        <w:pStyle w:val="20"/>
        <w:ind w:firstLine="420"/>
        <w:jc w:val="center"/>
        <w:rPr>
          <w:rFonts w:ascii="Times New Roman" w:eastAsia="楷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F923671" wp14:editId="40F348A5">
            <wp:extent cx="4504513" cy="1799111"/>
            <wp:effectExtent l="0" t="0" r="0" b="0"/>
            <wp:docPr id="265079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79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606" cy="18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545" w14:textId="341A232B" w:rsidR="00FE4D63" w:rsidRPr="00744D78" w:rsidRDefault="00FE4D63" w:rsidP="004D7DA5">
      <w:pPr>
        <w:pStyle w:val="20"/>
        <w:ind w:firstLine="420"/>
        <w:jc w:val="center"/>
        <w:rPr>
          <w:rFonts w:ascii="Times New Roman" w:eastAsia="楷体" w:hAnsi="Times New Roman" w:cs="Times New Roman" w:hint="eastAsia"/>
          <w:sz w:val="21"/>
          <w:szCs w:val="21"/>
        </w:rPr>
      </w:pPr>
      <w:r w:rsidRPr="006A3100">
        <w:rPr>
          <w:rFonts w:ascii="Times New Roman" w:eastAsia="楷体" w:hAnsi="Times New Roman" w:cs="Times New Roman"/>
          <w:sz w:val="21"/>
          <w:szCs w:val="21"/>
        </w:rPr>
        <w:t>图</w:t>
      </w:r>
      <w:r w:rsidRPr="006A3100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DE5CA2">
        <w:rPr>
          <w:rFonts w:ascii="Times New Roman" w:eastAsia="楷体" w:hAnsi="Times New Roman" w:cs="Times New Roman" w:hint="eastAsia"/>
          <w:sz w:val="21"/>
          <w:szCs w:val="21"/>
        </w:rPr>
        <w:t>4</w:t>
      </w:r>
      <w:r w:rsidRPr="006A3100">
        <w:rPr>
          <w:rFonts w:ascii="Times New Roman" w:eastAsia="楷体" w:hAnsi="Times New Roman" w:cs="Times New Roman" w:hint="eastAsia"/>
          <w:sz w:val="21"/>
          <w:szCs w:val="21"/>
        </w:rPr>
        <w:t xml:space="preserve">  </w:t>
      </w:r>
      <w:r w:rsidR="00D21529" w:rsidRPr="00D21529">
        <w:rPr>
          <w:rFonts w:ascii="Times New Roman" w:eastAsia="楷体" w:hAnsi="Times New Roman" w:cs="Times New Roman" w:hint="eastAsia"/>
          <w:sz w:val="21"/>
          <w:szCs w:val="21"/>
        </w:rPr>
        <w:t>20</w:t>
      </w:r>
      <w:r w:rsidR="00D21529" w:rsidRPr="00D21529">
        <w:rPr>
          <w:rFonts w:ascii="Times New Roman" w:eastAsia="楷体" w:hAnsi="Times New Roman" w:cs="Times New Roman" w:hint="eastAsia"/>
          <w:sz w:val="21"/>
          <w:szCs w:val="21"/>
        </w:rPr>
        <w:t>个采样神经元的光栅图；层归一化（左）与通道归一化（右）</w:t>
      </w:r>
    </w:p>
    <w:p w14:paraId="4E47E748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3.2 </w:t>
      </w:r>
      <w:r w:rsidRPr="00653172">
        <w:rPr>
          <w:rFonts w:ascii="Times New Roman" w:eastAsia="楷体" w:hAnsi="Times New Roman" w:cs="Times New Roman"/>
        </w:rPr>
        <w:t>非平衡阈值符号神经元（</w:t>
      </w:r>
      <w:r w:rsidRPr="00653172">
        <w:rPr>
          <w:rFonts w:ascii="Times New Roman" w:eastAsia="楷体" w:hAnsi="Times New Roman" w:cs="Times New Roman"/>
        </w:rPr>
        <w:t>Signed Neuron with Imbalanced Threshold</w:t>
      </w:r>
      <w:r w:rsidRPr="00653172">
        <w:rPr>
          <w:rFonts w:ascii="Times New Roman" w:eastAsia="楷体" w:hAnsi="Times New Roman" w:cs="Times New Roman"/>
        </w:rPr>
        <w:t>）</w:t>
      </w:r>
    </w:p>
    <w:p w14:paraId="378097B0" w14:textId="77777777" w:rsidR="002F450F" w:rsidRPr="004F0C83" w:rsidRDefault="00000000" w:rsidP="003672FE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4F0C83">
        <w:rPr>
          <w:rFonts w:ascii="Times New Roman" w:eastAsia="楷体" w:hAnsi="Times New Roman" w:cs="Times New Roman"/>
          <w:sz w:val="24"/>
          <w:szCs w:val="24"/>
        </w:rPr>
        <w:t>为实现</w:t>
      </w:r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4F0C83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4F0C83">
        <w:rPr>
          <w:rFonts w:ascii="Times New Roman" w:eastAsia="楷体" w:hAnsi="Times New Roman" w:cs="Times New Roman"/>
          <w:sz w:val="24"/>
          <w:szCs w:val="24"/>
        </w:rPr>
        <w:t>激活函数在</w:t>
      </w:r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4F0C83">
        <w:rPr>
          <w:rFonts w:ascii="Times New Roman" w:eastAsia="楷体" w:hAnsi="Times New Roman" w:cs="Times New Roman"/>
          <w:sz w:val="24"/>
          <w:szCs w:val="24"/>
        </w:rPr>
        <w:t>中的高效适配，本文提出</w:t>
      </w:r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4F0C83">
        <w:rPr>
          <w:rFonts w:ascii="Times New Roman" w:eastAsia="楷体" w:hAnsi="Times New Roman" w:cs="Times New Roman"/>
          <w:sz w:val="24"/>
          <w:szCs w:val="24"/>
        </w:rPr>
        <w:t>非平衡阈值符号神经元</w:t>
      </w:r>
      <w:r w:rsidRPr="004F0C83">
        <w:rPr>
          <w:rFonts w:ascii="Times New Roman" w:eastAsia="楷体" w:hAnsi="Times New Roman" w:cs="Times New Roman"/>
          <w:sz w:val="24"/>
          <w:szCs w:val="24"/>
        </w:rPr>
        <w:t>”</w:t>
      </w:r>
      <w:r w:rsidRPr="004F0C83">
        <w:rPr>
          <w:rFonts w:ascii="Times New Roman" w:eastAsia="楷体" w:hAnsi="Times New Roman" w:cs="Times New Roman"/>
          <w:sz w:val="24"/>
          <w:szCs w:val="24"/>
        </w:rPr>
        <w:t>，通过设计正负区域的非对称阈值，同时保留负激活信息与模拟泄漏系数</w:t>
      </w:r>
      <w:r w:rsidRPr="004F0C83">
        <w:rPr>
          <w:rFonts w:ascii="Times New Roman" w:eastAsia="楷体" w:hAnsi="Times New Roman" w:cs="Times New Roman"/>
          <w:sz w:val="24"/>
          <w:szCs w:val="24"/>
        </w:rPr>
        <w:t xml:space="preserve"> α </w:t>
      </w:r>
      <w:r w:rsidRPr="004F0C83">
        <w:rPr>
          <w:rFonts w:ascii="Times New Roman" w:eastAsia="楷体" w:hAnsi="Times New Roman" w:cs="Times New Roman"/>
          <w:sz w:val="24"/>
          <w:szCs w:val="24"/>
        </w:rPr>
        <w:t>的效果，且无需额外浮点运算。</w:t>
      </w:r>
    </w:p>
    <w:p w14:paraId="5B480F4E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3.2.1 </w:t>
      </w:r>
      <w:r w:rsidRPr="00653172">
        <w:rPr>
          <w:rFonts w:ascii="Times New Roman" w:eastAsia="楷体" w:hAnsi="Times New Roman" w:cs="Times New Roman"/>
        </w:rPr>
        <w:t>方法原理</w:t>
      </w:r>
    </w:p>
    <w:p w14:paraId="76801167" w14:textId="77777777" w:rsidR="002F450F" w:rsidRPr="00C16CD8" w:rsidRDefault="00000000" w:rsidP="003672FE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sz w:val="24"/>
          <w:szCs w:val="24"/>
        </w:rPr>
        <w:t>该神经元的核心设计包括两点：</w:t>
      </w:r>
    </w:p>
    <w:p w14:paraId="2A28961A" w14:textId="77777777" w:rsidR="002F450F" w:rsidRPr="00C16CD8" w:rsidRDefault="00000000" w:rsidP="002F68E9">
      <w:pPr>
        <w:pStyle w:val="20"/>
        <w:numPr>
          <w:ilvl w:val="0"/>
          <w:numId w:val="2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b/>
          <w:bCs/>
          <w:sz w:val="24"/>
          <w:szCs w:val="24"/>
        </w:rPr>
        <w:t>符号脉冲发放</w:t>
      </w:r>
      <w:r w:rsidRPr="00C16CD8">
        <w:rPr>
          <w:rFonts w:ascii="Times New Roman" w:eastAsia="楷体" w:hAnsi="Times New Roman" w:cs="Times New Roman"/>
          <w:sz w:val="24"/>
          <w:szCs w:val="24"/>
        </w:rPr>
        <w:t>：神经元可产生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“+1”</w:t>
      </w:r>
      <w:r w:rsidRPr="00C16CD8">
        <w:rPr>
          <w:rFonts w:ascii="Times New Roman" w:eastAsia="楷体" w:hAnsi="Times New Roman" w:cs="Times New Roman"/>
          <w:sz w:val="24"/>
          <w:szCs w:val="24"/>
        </w:rPr>
        <w:t>（正脉冲）、</w:t>
      </w:r>
      <w:r w:rsidRPr="00C16CD8">
        <w:rPr>
          <w:rFonts w:ascii="Times New Roman" w:eastAsia="楷体" w:hAnsi="Times New Roman" w:cs="Times New Roman"/>
          <w:sz w:val="24"/>
          <w:szCs w:val="24"/>
        </w:rPr>
        <w:t>“-1”</w:t>
      </w:r>
      <w:r w:rsidRPr="00C16CD8">
        <w:rPr>
          <w:rFonts w:ascii="Times New Roman" w:eastAsia="楷体" w:hAnsi="Times New Roman" w:cs="Times New Roman"/>
          <w:sz w:val="24"/>
          <w:szCs w:val="24"/>
        </w:rPr>
        <w:t>（负脉冲）或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“0”</w:t>
      </w:r>
      <w:r w:rsidRPr="00C16CD8">
        <w:rPr>
          <w:rFonts w:ascii="Times New Roman" w:eastAsia="楷体" w:hAnsi="Times New Roman" w:cs="Times New Roman"/>
          <w:sz w:val="24"/>
          <w:szCs w:val="24"/>
        </w:rPr>
        <w:t>（无脉冲）三种状态，分别对应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C16CD8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C16CD8">
        <w:rPr>
          <w:rFonts w:ascii="Times New Roman" w:eastAsia="楷体" w:hAnsi="Times New Roman" w:cs="Times New Roman"/>
          <w:sz w:val="24"/>
          <w:szCs w:val="24"/>
        </w:rPr>
        <w:t>中的正激活、负激活与零激活区域；</w:t>
      </w:r>
    </w:p>
    <w:p w14:paraId="72133CAF" w14:textId="77777777" w:rsidR="002F450F" w:rsidRPr="00C16CD8" w:rsidRDefault="00000000" w:rsidP="002F68E9">
      <w:pPr>
        <w:pStyle w:val="20"/>
        <w:numPr>
          <w:ilvl w:val="0"/>
          <w:numId w:val="2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b/>
          <w:bCs/>
          <w:sz w:val="24"/>
          <w:szCs w:val="24"/>
        </w:rPr>
        <w:t>非平衡阈值设置</w:t>
      </w:r>
      <w:r w:rsidRPr="00C16CD8">
        <w:rPr>
          <w:rFonts w:ascii="Times New Roman" w:eastAsia="楷体" w:hAnsi="Times New Roman" w:cs="Times New Roman"/>
          <w:sz w:val="24"/>
          <w:szCs w:val="24"/>
        </w:rPr>
        <w:t>：通过调整正负区域的阈值，模拟泄漏系数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α </w:t>
      </w:r>
      <w:r w:rsidRPr="00C16CD8">
        <w:rPr>
          <w:rFonts w:ascii="Times New Roman" w:eastAsia="楷体" w:hAnsi="Times New Roman" w:cs="Times New Roman"/>
          <w:sz w:val="24"/>
          <w:szCs w:val="24"/>
        </w:rPr>
        <w:t>的缩放效果。具体而言：</w:t>
      </w:r>
    </w:p>
    <w:p w14:paraId="670BEC39" w14:textId="358D4D0C" w:rsidR="002F450F" w:rsidRPr="00C16CD8" w:rsidRDefault="00000000" w:rsidP="003672FE">
      <w:pPr>
        <w:pStyle w:val="20"/>
        <w:jc w:val="center"/>
        <w:rPr>
          <w:rFonts w:ascii="Times New Roman" w:eastAsia="楷体" w:hAnsi="Times New Roman" w:cs="Times New Roman" w:hint="eastAsia"/>
          <w:sz w:val="24"/>
          <w:szCs w:val="24"/>
        </w:rPr>
      </w:pPr>
      <w:r w:rsidRPr="00C16CD8">
        <w:rPr>
          <w:rFonts w:ascii="Times New Roman" w:eastAsia="楷体" w:hAnsi="Times New Roman" w:cs="Times New Roman"/>
          <w:sz w:val="24"/>
          <w:szCs w:val="24"/>
        </w:rPr>
        <w:t>正阈值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th,pos</m:t>
            </m:r>
          </m:sub>
        </m:sSub>
        <m:r>
          <w:rPr>
            <w:rFonts w:ascii="Cambria Math" w:eastAsia="楷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</m:t>
            </m:r>
          </m:sub>
        </m:sSub>
      </m:oMath>
      <w:r w:rsidRPr="00C16CD8">
        <w:rPr>
          <w:rFonts w:ascii="Times New Roman" w:eastAsia="楷体" w:hAnsi="Times New Roman" w:cs="Times New Roman"/>
          <w:sz w:val="24"/>
          <w:szCs w:val="24"/>
        </w:rPr>
        <w:t>（与传统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SNN </w:t>
      </w:r>
      <w:r w:rsidRPr="00C16CD8">
        <w:rPr>
          <w:rFonts w:ascii="Times New Roman" w:eastAsia="楷体" w:hAnsi="Times New Roman" w:cs="Times New Roman"/>
          <w:sz w:val="24"/>
          <w:szCs w:val="24"/>
        </w:rPr>
        <w:t>一致）</w:t>
      </w:r>
    </w:p>
    <w:p w14:paraId="4F724137" w14:textId="36D8C86A" w:rsidR="002F450F" w:rsidRPr="00C16CD8" w:rsidRDefault="00000000" w:rsidP="003672FE">
      <w:pPr>
        <w:pStyle w:val="20"/>
        <w:jc w:val="center"/>
        <w:rPr>
          <w:rFonts w:ascii="Times New Roman" w:eastAsia="楷体" w:hAnsi="Times New Roman" w:cs="Times New Roman" w:hint="eastAsia"/>
          <w:sz w:val="24"/>
          <w:szCs w:val="24"/>
        </w:rPr>
      </w:pPr>
      <w:r w:rsidRPr="00C16CD8">
        <w:rPr>
          <w:rFonts w:ascii="Times New Roman" w:eastAsia="楷体" w:hAnsi="Times New Roman" w:cs="Times New Roman"/>
          <w:sz w:val="24"/>
          <w:szCs w:val="24"/>
        </w:rPr>
        <w:t>负阈值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th,neg</m:t>
            </m:r>
          </m:sub>
        </m:sSub>
        <m:r>
          <w:rPr>
            <w:rFonts w:ascii="Cambria Math" w:eastAsia="楷体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="楷体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楷体" w:hAnsi="Cambria Math" w:cs="Times New Roman"/>
                <w:sz w:val="24"/>
                <w:szCs w:val="24"/>
              </w:rPr>
              <m:t>1</m:t>
            </m: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楷体" w:hAnsi="Cambria Math" w:cs="Times New Roman"/>
                <w:sz w:val="24"/>
                <w:szCs w:val="24"/>
              </w:rPr>
              <m:t>α</m:t>
            </m: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</m:t>
            </m:r>
          </m:sub>
        </m:sSub>
      </m:oMath>
      <w:r w:rsidRPr="00C16CD8">
        <w:rPr>
          <w:rFonts w:ascii="Times New Roman" w:eastAsia="楷体" w:hAnsi="Times New Roman" w:cs="Times New Roman"/>
          <w:sz w:val="24"/>
          <w:szCs w:val="24"/>
        </w:rPr>
        <w:t>（绝对值为正阈值的</w:t>
      </w:r>
      <w:r w:rsidRPr="00C16CD8">
        <w:rPr>
          <w:rFonts w:ascii="Times New Roman" w:eastAsia="楷体" w:hAnsi="Times New Roman" w:cs="Times New Roman"/>
          <w:sz w:val="24"/>
          <w:szCs w:val="24"/>
        </w:rPr>
        <w:t xml:space="preserve"> 1/α </w:t>
      </w:r>
      <w:proofErr w:type="gramStart"/>
      <w:r w:rsidRPr="00C16CD8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C16CD8">
        <w:rPr>
          <w:rFonts w:ascii="Times New Roman" w:eastAsia="楷体" w:hAnsi="Times New Roman" w:cs="Times New Roman"/>
          <w:sz w:val="24"/>
          <w:szCs w:val="24"/>
        </w:rPr>
        <w:t>）</w:t>
      </w:r>
    </w:p>
    <w:p w14:paraId="6D3CB425" w14:textId="77777777" w:rsidR="002F450F" w:rsidRPr="00C16CD8" w:rsidRDefault="00000000" w:rsidP="005C3704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C16CD8">
        <w:rPr>
          <w:rFonts w:ascii="Times New Roman" w:eastAsia="楷体" w:hAnsi="Times New Roman" w:cs="Times New Roman"/>
          <w:sz w:val="24"/>
          <w:szCs w:val="24"/>
        </w:rPr>
        <w:t>神经元的脉冲发放规则如下：</w:t>
      </w:r>
    </w:p>
    <w:p w14:paraId="382F3496" w14:textId="5F12DBAC" w:rsidR="00C6100F" w:rsidRPr="00692C9D" w:rsidRDefault="00F237DA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楷体" w:hAnsi="Cambria Math" w:cs="Times New Roman" w:hint="eastAsia"/>
              <w:sz w:val="24"/>
              <w:szCs w:val="24"/>
            </w:rPr>
            <w:lastRenderedPageBreak/>
            <m:t>f</m:t>
          </m:r>
          <m:d>
            <m:dPr>
              <m:ctrlPr>
                <w:rPr>
                  <w:rFonts w:ascii="Cambria Math" w:eastAsia="楷体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楷体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楷体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楷体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楷体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1 </m:t>
                  </m:r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mem</m:t>
                      </m:r>
                    </m:sub>
                  </m:sSub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th,pos</m:t>
                      </m:r>
                    </m:sub>
                  </m:sSub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  </m:t>
                  </m:r>
                </m:e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>-1</m:t>
                  </m:r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mem</m:t>
                      </m:r>
                    </m:sub>
                  </m:sSub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≤ </m:t>
                  </m:r>
                  <m:sSub>
                    <m:sSubPr>
                      <m:ctrlPr>
                        <w:rPr>
                          <w:rFonts w:ascii="Cambria Math" w:eastAsia="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>th,neg</m:t>
                      </m:r>
                      <m:r>
                        <w:rPr>
                          <w:rFonts w:ascii="Cambria Math" w:eastAsia="楷体" w:hAnsi="Cambria Math" w:cs="Times New Roman"/>
                          <w:sz w:val="24"/>
                          <w:szCs w:val="24"/>
                        </w:rPr>
                        <m:t xml:space="preserve">  </m:t>
                      </m:r>
                    </m:sub>
                  </m:sSub>
                </m:e>
                <m:e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  </m:t>
                  </m:r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      </m:t>
                  </m:r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  </m:t>
                  </m:r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>otherwise</m:t>
                  </m:r>
                  <m:r>
                    <w:rPr>
                      <w:rFonts w:ascii="Cambria Math" w:eastAsia="楷体" w:hAnsi="Cambria Math" w:cs="Times New Roman"/>
                      <w:sz w:val="24"/>
                      <w:szCs w:val="24"/>
                    </w:rPr>
                    <m:t xml:space="preserve">    </m:t>
                  </m:r>
                </m:e>
              </m:eqArr>
            </m:e>
          </m:d>
        </m:oMath>
      </m:oMathPara>
    </w:p>
    <w:p w14:paraId="0E31D6D2" w14:textId="2571F8D3" w:rsidR="002F450F" w:rsidRPr="00692C9D" w:rsidRDefault="00000000" w:rsidP="008635DE">
      <w:pPr>
        <w:pStyle w:val="2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692C9D">
        <w:rPr>
          <w:rFonts w:ascii="Times New Roman" w:eastAsia="楷体" w:hAnsi="Times New Roman" w:cs="Times New Roman"/>
          <w:sz w:val="24"/>
          <w:szCs w:val="24"/>
        </w:rPr>
        <w:t>其中，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mem</m:t>
            </m:r>
          </m:sub>
        </m:sSub>
      </m:oMath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692C9D">
        <w:rPr>
          <w:rFonts w:ascii="Times New Roman" w:eastAsia="楷体" w:hAnsi="Times New Roman" w:cs="Times New Roman"/>
          <w:sz w:val="24"/>
          <w:szCs w:val="24"/>
        </w:rPr>
        <w:t>为神经元的膜电位。以</w:t>
      </w:r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α=0.01 </w:t>
      </w:r>
      <w:r w:rsidRPr="00692C9D">
        <w:rPr>
          <w:rFonts w:ascii="Times New Roman" w:eastAsia="楷体" w:hAnsi="Times New Roman" w:cs="Times New Roman"/>
          <w:sz w:val="24"/>
          <w:szCs w:val="24"/>
        </w:rPr>
        <w:t>为例，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th,neg</m:t>
            </m:r>
          </m:sub>
        </m:sSub>
      </m:oMath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= -100 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</m:t>
            </m:r>
          </m:sub>
        </m:sSub>
      </m:oMath>
      <w:r w:rsidRPr="00692C9D">
        <w:rPr>
          <w:rFonts w:ascii="Times New Roman" w:eastAsia="楷体" w:hAnsi="Times New Roman" w:cs="Times New Roman"/>
          <w:sz w:val="24"/>
          <w:szCs w:val="24"/>
        </w:rPr>
        <w:t>，即负激活需积累</w:t>
      </w:r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100 </w:t>
      </w:r>
      <w:proofErr w:type="gramStart"/>
      <w:r w:rsidRPr="00692C9D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692C9D">
        <w:rPr>
          <w:rFonts w:ascii="Times New Roman" w:eastAsia="楷体" w:hAnsi="Times New Roman" w:cs="Times New Roman"/>
          <w:sz w:val="24"/>
          <w:szCs w:val="24"/>
        </w:rPr>
        <w:t>于正激活的膜电位才能产生负脉冲，恰好模拟</w:t>
      </w:r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692C9D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692C9D">
        <w:rPr>
          <w:rFonts w:ascii="Times New Roman" w:eastAsia="楷体" w:hAnsi="Times New Roman" w:cs="Times New Roman"/>
          <w:sz w:val="24"/>
          <w:szCs w:val="24"/>
        </w:rPr>
        <w:t>中负激活被缩放</w:t>
      </w:r>
      <w:r w:rsidRPr="00692C9D">
        <w:rPr>
          <w:rFonts w:ascii="Times New Roman" w:eastAsia="楷体" w:hAnsi="Times New Roman" w:cs="Times New Roman"/>
          <w:sz w:val="24"/>
          <w:szCs w:val="24"/>
        </w:rPr>
        <w:t xml:space="preserve"> 100 </w:t>
      </w:r>
      <w:proofErr w:type="gramStart"/>
      <w:r w:rsidRPr="00692C9D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692C9D">
        <w:rPr>
          <w:rFonts w:ascii="Times New Roman" w:eastAsia="楷体" w:hAnsi="Times New Roman" w:cs="Times New Roman"/>
          <w:sz w:val="24"/>
          <w:szCs w:val="24"/>
        </w:rPr>
        <w:t>的效果（</w:t>
      </w:r>
      <w:r w:rsidRPr="00692C9D">
        <w:rPr>
          <w:rFonts w:ascii="Times New Roman" w:eastAsia="楷体" w:hAnsi="Times New Roman" w:cs="Times New Roman"/>
          <w:sz w:val="24"/>
          <w:szCs w:val="24"/>
        </w:rPr>
        <w:t>α=0.01</w:t>
      </w:r>
      <w:r w:rsidRPr="00692C9D">
        <w:rPr>
          <w:rFonts w:ascii="Times New Roman" w:eastAsia="楷体" w:hAnsi="Times New Roman" w:cs="Times New Roman"/>
          <w:sz w:val="24"/>
          <w:szCs w:val="24"/>
        </w:rPr>
        <w:t>）。</w:t>
      </w:r>
    </w:p>
    <w:p w14:paraId="290AE1C0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3.2.2 </w:t>
      </w:r>
      <w:r w:rsidRPr="00653172">
        <w:rPr>
          <w:rFonts w:ascii="Times New Roman" w:eastAsia="楷体" w:hAnsi="Times New Roman" w:cs="Times New Roman"/>
        </w:rPr>
        <w:t>方法优势</w:t>
      </w:r>
    </w:p>
    <w:p w14:paraId="218343B7" w14:textId="77777777" w:rsidR="002F450F" w:rsidRPr="00E1503B" w:rsidRDefault="00000000" w:rsidP="008C7118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1503B">
        <w:rPr>
          <w:rFonts w:ascii="Times New Roman" w:eastAsia="楷体" w:hAnsi="Times New Roman" w:cs="Times New Roman"/>
          <w:sz w:val="24"/>
          <w:szCs w:val="24"/>
        </w:rPr>
        <w:t>该设计的优势体现在三方面：</w:t>
      </w:r>
    </w:p>
    <w:p w14:paraId="43C98977" w14:textId="4FBDAAE8" w:rsidR="002F450F" w:rsidRPr="00E1503B" w:rsidRDefault="00000000" w:rsidP="008C7118">
      <w:pPr>
        <w:pStyle w:val="20"/>
        <w:numPr>
          <w:ilvl w:val="0"/>
          <w:numId w:val="36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1503B">
        <w:rPr>
          <w:rFonts w:ascii="Times New Roman" w:eastAsia="楷体" w:hAnsi="Times New Roman" w:cs="Times New Roman"/>
          <w:b/>
          <w:bCs/>
          <w:sz w:val="24"/>
          <w:szCs w:val="24"/>
        </w:rPr>
        <w:t>生物合理性</w:t>
      </w:r>
      <w:r w:rsidRPr="00E1503B">
        <w:rPr>
          <w:rFonts w:ascii="Times New Roman" w:eastAsia="楷体" w:hAnsi="Times New Roman" w:cs="Times New Roman"/>
          <w:sz w:val="24"/>
          <w:szCs w:val="24"/>
        </w:rPr>
        <w:t>：符号脉冲对应生物神经元中的兴奋性（</w:t>
      </w:r>
      <w:r w:rsidRPr="00E1503B">
        <w:rPr>
          <w:rFonts w:ascii="Times New Roman" w:eastAsia="楷体" w:hAnsi="Times New Roman" w:cs="Times New Roman"/>
          <w:sz w:val="24"/>
          <w:szCs w:val="24"/>
        </w:rPr>
        <w:t>+1</w:t>
      </w:r>
      <w:r w:rsidRPr="00E1503B">
        <w:rPr>
          <w:rFonts w:ascii="Times New Roman" w:eastAsia="楷体" w:hAnsi="Times New Roman" w:cs="Times New Roman"/>
          <w:sz w:val="24"/>
          <w:szCs w:val="24"/>
        </w:rPr>
        <w:t>）与抑制性（</w:t>
      </w:r>
      <w:r w:rsidRPr="00E1503B">
        <w:rPr>
          <w:rFonts w:ascii="Times New Roman" w:eastAsia="楷体" w:hAnsi="Times New Roman" w:cs="Times New Roman"/>
          <w:sz w:val="24"/>
          <w:szCs w:val="24"/>
        </w:rPr>
        <w:t>-1</w:t>
      </w:r>
      <w:r w:rsidRPr="00E1503B">
        <w:rPr>
          <w:rFonts w:ascii="Times New Roman" w:eastAsia="楷体" w:hAnsi="Times New Roman" w:cs="Times New Roman"/>
          <w:sz w:val="24"/>
          <w:szCs w:val="24"/>
        </w:rPr>
        <w:t>）信号，更符合大脑神经元的信息传递机制；</w:t>
      </w:r>
    </w:p>
    <w:p w14:paraId="25AB66BC" w14:textId="186AEA7B" w:rsidR="002F450F" w:rsidRPr="00E1503B" w:rsidRDefault="00000000" w:rsidP="008C7118">
      <w:pPr>
        <w:pStyle w:val="20"/>
        <w:numPr>
          <w:ilvl w:val="0"/>
          <w:numId w:val="36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1503B">
        <w:rPr>
          <w:rFonts w:ascii="Times New Roman" w:eastAsia="楷体" w:hAnsi="Times New Roman" w:cs="Times New Roman"/>
          <w:b/>
          <w:bCs/>
          <w:sz w:val="24"/>
          <w:szCs w:val="24"/>
        </w:rPr>
        <w:t>硬件友好性</w:t>
      </w:r>
      <w:r w:rsidRPr="00E1503B">
        <w:rPr>
          <w:rFonts w:ascii="Times New Roman" w:eastAsia="楷体" w:hAnsi="Times New Roman" w:cs="Times New Roman"/>
          <w:sz w:val="24"/>
          <w:szCs w:val="24"/>
        </w:rPr>
        <w:t>：无需额外浮点乘法单元，仅通过调整阈值即可实现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E1503B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1503B">
        <w:rPr>
          <w:rFonts w:ascii="Times New Roman" w:eastAsia="楷体" w:hAnsi="Times New Roman" w:cs="Times New Roman"/>
          <w:sz w:val="24"/>
          <w:szCs w:val="24"/>
        </w:rPr>
        <w:t>功能，可直接映射到现有神经形态芯片；</w:t>
      </w:r>
    </w:p>
    <w:p w14:paraId="3B90FF3B" w14:textId="043F3A81" w:rsidR="002F450F" w:rsidRPr="00E1503B" w:rsidRDefault="00000000" w:rsidP="008C7118">
      <w:pPr>
        <w:pStyle w:val="20"/>
        <w:numPr>
          <w:ilvl w:val="0"/>
          <w:numId w:val="36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1503B">
        <w:rPr>
          <w:rFonts w:ascii="Times New Roman" w:eastAsia="楷体" w:hAnsi="Times New Roman" w:cs="Times New Roman"/>
          <w:b/>
          <w:bCs/>
          <w:sz w:val="24"/>
          <w:szCs w:val="24"/>
        </w:rPr>
        <w:t>精度提升</w:t>
      </w:r>
      <w:r w:rsidRPr="00E1503B">
        <w:rPr>
          <w:rFonts w:ascii="Times New Roman" w:eastAsia="楷体" w:hAnsi="Times New Roman" w:cs="Times New Roman"/>
          <w:sz w:val="24"/>
          <w:szCs w:val="24"/>
        </w:rPr>
        <w:t>：实验表明，引入该神经元后，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E1503B">
        <w:rPr>
          <w:rFonts w:ascii="Times New Roman" w:eastAsia="楷体" w:hAnsi="Times New Roman" w:cs="Times New Roman"/>
          <w:sz w:val="24"/>
          <w:szCs w:val="24"/>
        </w:rPr>
        <w:t>在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PASCAL VOC </w:t>
      </w:r>
      <w:r w:rsidRPr="00E1503B">
        <w:rPr>
          <w:rFonts w:ascii="Times New Roman" w:eastAsia="楷体" w:hAnsi="Times New Roman" w:cs="Times New Roman"/>
          <w:sz w:val="24"/>
          <w:szCs w:val="24"/>
        </w:rPr>
        <w:t>上的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E1503B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1503B">
        <w:rPr>
          <w:rFonts w:ascii="Times New Roman" w:eastAsia="楷体" w:hAnsi="Times New Roman" w:cs="Times New Roman"/>
          <w:sz w:val="24"/>
          <w:szCs w:val="24"/>
        </w:rPr>
        <w:t>从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7.31%</w:t>
      </w:r>
      <w:r w:rsidRPr="00E1503B">
        <w:rPr>
          <w:rFonts w:ascii="Times New Roman" w:eastAsia="楷体" w:hAnsi="Times New Roman" w:cs="Times New Roman"/>
          <w:sz w:val="24"/>
          <w:szCs w:val="24"/>
        </w:rPr>
        <w:t>提升至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51.83%</w:t>
      </w:r>
      <w:r w:rsidRPr="00E1503B">
        <w:rPr>
          <w:rFonts w:ascii="Times New Roman" w:eastAsia="楷体" w:hAnsi="Times New Roman" w:cs="Times New Roman"/>
          <w:sz w:val="24"/>
          <w:szCs w:val="24"/>
        </w:rPr>
        <w:t>，接近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E1503B">
        <w:rPr>
          <w:rFonts w:ascii="Times New Roman" w:eastAsia="楷体" w:hAnsi="Times New Roman" w:cs="Times New Roman"/>
          <w:sz w:val="24"/>
          <w:szCs w:val="24"/>
        </w:rPr>
        <w:t>的</w:t>
      </w:r>
      <w:r w:rsidRPr="00E1503B">
        <w:rPr>
          <w:rFonts w:ascii="Times New Roman" w:eastAsia="楷体" w:hAnsi="Times New Roman" w:cs="Times New Roman"/>
          <w:sz w:val="24"/>
          <w:szCs w:val="24"/>
        </w:rPr>
        <w:t xml:space="preserve"> 53.01%</w:t>
      </w:r>
      <w:r w:rsidRPr="00E1503B">
        <w:rPr>
          <w:rFonts w:ascii="Times New Roman" w:eastAsia="楷体" w:hAnsi="Times New Roman" w:cs="Times New Roman"/>
          <w:sz w:val="24"/>
          <w:szCs w:val="24"/>
        </w:rPr>
        <w:t>，验证其对负激活信息的有效保留。</w:t>
      </w:r>
    </w:p>
    <w:p w14:paraId="449C5878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四、实验设计与结果分析</w:t>
      </w:r>
    </w:p>
    <w:p w14:paraId="3CFACBDC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4.1 </w:t>
      </w:r>
      <w:r w:rsidRPr="00653172">
        <w:rPr>
          <w:rFonts w:ascii="Times New Roman" w:eastAsia="楷体" w:hAnsi="Times New Roman" w:cs="Times New Roman"/>
        </w:rPr>
        <w:t>实验设置</w:t>
      </w:r>
    </w:p>
    <w:p w14:paraId="7C6B8FB5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4.1.1 </w:t>
      </w:r>
      <w:r w:rsidRPr="00653172">
        <w:rPr>
          <w:rFonts w:ascii="Times New Roman" w:eastAsia="楷体" w:hAnsi="Times New Roman" w:cs="Times New Roman"/>
        </w:rPr>
        <w:t>模型与数据集</w:t>
      </w:r>
    </w:p>
    <w:p w14:paraId="45751C52" w14:textId="4B4E39F5" w:rsidR="002F450F" w:rsidRPr="008C7118" w:rsidRDefault="00000000" w:rsidP="00EA2E4D">
      <w:pPr>
        <w:pStyle w:val="20"/>
        <w:numPr>
          <w:ilvl w:val="0"/>
          <w:numId w:val="38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C7118">
        <w:rPr>
          <w:rFonts w:ascii="Times New Roman" w:eastAsia="楷体" w:hAnsi="Times New Roman" w:cs="Times New Roman"/>
          <w:b/>
          <w:bCs/>
          <w:sz w:val="24"/>
          <w:szCs w:val="24"/>
        </w:rPr>
        <w:t>基础模型</w:t>
      </w:r>
      <w:r w:rsidRPr="008C7118">
        <w:rPr>
          <w:rFonts w:ascii="Times New Roman" w:eastAsia="楷体" w:hAnsi="Times New Roman" w:cs="Times New Roman"/>
          <w:sz w:val="24"/>
          <w:szCs w:val="24"/>
        </w:rPr>
        <w:t>：以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Tiny YOL</w:t>
      </w:r>
      <w:r w:rsidRPr="008C7118">
        <w:rPr>
          <w:rFonts w:ascii="Times New Roman" w:eastAsia="楷体" w:hAnsi="Times New Roman" w:cs="Times New Roman"/>
          <w:sz w:val="24"/>
          <w:szCs w:val="24"/>
        </w:rPr>
        <w:t>为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DNN </w:t>
      </w:r>
      <w:r w:rsidRPr="008C7118">
        <w:rPr>
          <w:rFonts w:ascii="Times New Roman" w:eastAsia="楷体" w:hAnsi="Times New Roman" w:cs="Times New Roman"/>
          <w:sz w:val="24"/>
          <w:szCs w:val="24"/>
        </w:rPr>
        <w:t>基准模型，包含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8 </w:t>
      </w:r>
      <w:proofErr w:type="gramStart"/>
      <w:r w:rsidRPr="008C7118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8C7118">
        <w:rPr>
          <w:rFonts w:ascii="Times New Roman" w:eastAsia="楷体" w:hAnsi="Times New Roman" w:cs="Times New Roman"/>
          <w:sz w:val="24"/>
          <w:szCs w:val="24"/>
        </w:rPr>
        <w:t>卷积层、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2 </w:t>
      </w:r>
      <w:proofErr w:type="gramStart"/>
      <w:r w:rsidRPr="008C7118">
        <w:rPr>
          <w:rFonts w:ascii="Times New Roman" w:eastAsia="楷体" w:hAnsi="Times New Roman" w:cs="Times New Roman"/>
          <w:sz w:val="24"/>
          <w:szCs w:val="24"/>
        </w:rPr>
        <w:t>个</w:t>
      </w:r>
      <w:proofErr w:type="gramEnd"/>
      <w:r w:rsidRPr="008C7118">
        <w:rPr>
          <w:rFonts w:ascii="Times New Roman" w:eastAsia="楷体" w:hAnsi="Times New Roman" w:cs="Times New Roman"/>
          <w:sz w:val="24"/>
          <w:szCs w:val="24"/>
        </w:rPr>
        <w:t>全连接层，在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PASCAL VOC 2007 </w:t>
      </w:r>
      <w:r w:rsidRPr="008C7118">
        <w:rPr>
          <w:rFonts w:ascii="Times New Roman" w:eastAsia="楷体" w:hAnsi="Times New Roman" w:cs="Times New Roman"/>
          <w:sz w:val="24"/>
          <w:szCs w:val="24"/>
        </w:rPr>
        <w:t>上的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8C7118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8C7118">
        <w:rPr>
          <w:rFonts w:ascii="Times New Roman" w:eastAsia="楷体" w:hAnsi="Times New Roman" w:cs="Times New Roman"/>
          <w:sz w:val="24"/>
          <w:szCs w:val="24"/>
        </w:rPr>
        <w:t>为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53.01%</w:t>
      </w:r>
      <w:r w:rsidRPr="008C7118">
        <w:rPr>
          <w:rFonts w:ascii="Times New Roman" w:eastAsia="楷体" w:hAnsi="Times New Roman" w:cs="Times New Roman"/>
          <w:sz w:val="24"/>
          <w:szCs w:val="24"/>
        </w:rPr>
        <w:t>，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MS COCO </w:t>
      </w:r>
      <w:r w:rsidRPr="008C7118">
        <w:rPr>
          <w:rFonts w:ascii="Times New Roman" w:eastAsia="楷体" w:hAnsi="Times New Roman" w:cs="Times New Roman"/>
          <w:sz w:val="24"/>
          <w:szCs w:val="24"/>
        </w:rPr>
        <w:t>上为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26.24%</w:t>
      </w:r>
      <w:r w:rsidRPr="008C7118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38CC6283" w14:textId="7343DCBE" w:rsidR="002F450F" w:rsidRPr="008C7118" w:rsidRDefault="00000000" w:rsidP="00EA2E4D">
      <w:pPr>
        <w:pStyle w:val="20"/>
        <w:numPr>
          <w:ilvl w:val="0"/>
          <w:numId w:val="38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C7118">
        <w:rPr>
          <w:rFonts w:ascii="Times New Roman" w:eastAsia="楷体" w:hAnsi="Times New Roman" w:cs="Times New Roman"/>
          <w:b/>
          <w:bCs/>
          <w:sz w:val="24"/>
          <w:szCs w:val="24"/>
        </w:rPr>
        <w:t>数据集</w:t>
      </w:r>
      <w:r w:rsidRPr="008C7118">
        <w:rPr>
          <w:rFonts w:ascii="Times New Roman" w:eastAsia="楷体" w:hAnsi="Times New Roman" w:cs="Times New Roman"/>
          <w:sz w:val="24"/>
          <w:szCs w:val="24"/>
        </w:rPr>
        <w:t>：采用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PASCAL VOC 2007</w:t>
      </w:r>
      <w:r w:rsidRPr="008C7118">
        <w:rPr>
          <w:rFonts w:ascii="Times New Roman" w:eastAsia="楷体" w:hAnsi="Times New Roman" w:cs="Times New Roman"/>
          <w:sz w:val="24"/>
          <w:szCs w:val="24"/>
        </w:rPr>
        <w:t>（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20 </w:t>
      </w:r>
      <w:r w:rsidRPr="008C7118">
        <w:rPr>
          <w:rFonts w:ascii="Times New Roman" w:eastAsia="楷体" w:hAnsi="Times New Roman" w:cs="Times New Roman"/>
          <w:sz w:val="24"/>
          <w:szCs w:val="24"/>
        </w:rPr>
        <w:t>类目标，约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9k </w:t>
      </w:r>
      <w:r w:rsidRPr="008C7118">
        <w:rPr>
          <w:rFonts w:ascii="Times New Roman" w:eastAsia="楷体" w:hAnsi="Times New Roman" w:cs="Times New Roman"/>
          <w:sz w:val="24"/>
          <w:szCs w:val="24"/>
        </w:rPr>
        <w:t>训练图、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3k </w:t>
      </w:r>
      <w:r w:rsidRPr="008C7118">
        <w:rPr>
          <w:rFonts w:ascii="Times New Roman" w:eastAsia="楷体" w:hAnsi="Times New Roman" w:cs="Times New Roman"/>
          <w:sz w:val="24"/>
          <w:szCs w:val="24"/>
        </w:rPr>
        <w:t>测试图）和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MS COCO 2014</w:t>
      </w:r>
      <w:r w:rsidRPr="008C7118">
        <w:rPr>
          <w:rFonts w:ascii="Times New Roman" w:eastAsia="楷体" w:hAnsi="Times New Roman" w:cs="Times New Roman"/>
          <w:sz w:val="24"/>
          <w:szCs w:val="24"/>
        </w:rPr>
        <w:t>（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80 </w:t>
      </w:r>
      <w:r w:rsidRPr="008C7118">
        <w:rPr>
          <w:rFonts w:ascii="Times New Roman" w:eastAsia="楷体" w:hAnsi="Times New Roman" w:cs="Times New Roman"/>
          <w:sz w:val="24"/>
          <w:szCs w:val="24"/>
        </w:rPr>
        <w:t>类目标，约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80k </w:t>
      </w:r>
      <w:r w:rsidRPr="008C7118">
        <w:rPr>
          <w:rFonts w:ascii="Times New Roman" w:eastAsia="楷体" w:hAnsi="Times New Roman" w:cs="Times New Roman"/>
          <w:sz w:val="24"/>
          <w:szCs w:val="24"/>
        </w:rPr>
        <w:t>训练图、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40k </w:t>
      </w:r>
      <w:r w:rsidRPr="008C7118">
        <w:rPr>
          <w:rFonts w:ascii="Times New Roman" w:eastAsia="楷体" w:hAnsi="Times New Roman" w:cs="Times New Roman"/>
          <w:sz w:val="24"/>
          <w:szCs w:val="24"/>
        </w:rPr>
        <w:t>验证图），均为目标检测领域的</w:t>
      </w:r>
      <w:proofErr w:type="gramStart"/>
      <w:r w:rsidRPr="008C7118">
        <w:rPr>
          <w:rFonts w:ascii="Times New Roman" w:eastAsia="楷体" w:hAnsi="Times New Roman" w:cs="Times New Roman"/>
          <w:sz w:val="24"/>
          <w:szCs w:val="24"/>
        </w:rPr>
        <w:t>标数据</w:t>
      </w:r>
      <w:proofErr w:type="gramEnd"/>
      <w:r w:rsidRPr="008C7118">
        <w:rPr>
          <w:rFonts w:ascii="Times New Roman" w:eastAsia="楷体" w:hAnsi="Times New Roman" w:cs="Times New Roman"/>
          <w:sz w:val="24"/>
          <w:szCs w:val="24"/>
        </w:rPr>
        <w:t>集；</w:t>
      </w:r>
    </w:p>
    <w:p w14:paraId="13EC0493" w14:textId="77777777" w:rsidR="002F450F" w:rsidRPr="008C7118" w:rsidRDefault="00000000" w:rsidP="00EA2E4D">
      <w:pPr>
        <w:pStyle w:val="20"/>
        <w:numPr>
          <w:ilvl w:val="0"/>
          <w:numId w:val="38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C7118">
        <w:rPr>
          <w:rFonts w:ascii="Times New Roman" w:eastAsia="楷体" w:hAnsi="Times New Roman" w:cs="Times New Roman"/>
          <w:b/>
          <w:bCs/>
          <w:sz w:val="24"/>
          <w:szCs w:val="24"/>
        </w:rPr>
        <w:t xml:space="preserve">SNN </w:t>
      </w:r>
      <w:r w:rsidRPr="008C7118">
        <w:rPr>
          <w:rFonts w:ascii="Times New Roman" w:eastAsia="楷体" w:hAnsi="Times New Roman" w:cs="Times New Roman"/>
          <w:b/>
          <w:bCs/>
          <w:sz w:val="24"/>
          <w:szCs w:val="24"/>
        </w:rPr>
        <w:t>组件适配</w:t>
      </w:r>
      <w:r w:rsidRPr="008C7118">
        <w:rPr>
          <w:rFonts w:ascii="Times New Roman" w:eastAsia="楷体" w:hAnsi="Times New Roman" w:cs="Times New Roman"/>
          <w:sz w:val="24"/>
          <w:szCs w:val="24"/>
        </w:rPr>
        <w:t>：根据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8C7118">
        <w:rPr>
          <w:rFonts w:ascii="Times New Roman" w:eastAsia="楷体" w:hAnsi="Times New Roman" w:cs="Times New Roman"/>
          <w:sz w:val="24"/>
          <w:szCs w:val="24"/>
        </w:rPr>
        <w:t>Rueckauer</w:t>
      </w:r>
      <w:proofErr w:type="spellEnd"/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8C7118">
        <w:rPr>
          <w:rFonts w:ascii="Times New Roman" w:eastAsia="楷体" w:hAnsi="Times New Roman" w:cs="Times New Roman"/>
          <w:sz w:val="24"/>
          <w:szCs w:val="24"/>
        </w:rPr>
        <w:t>等（</w:t>
      </w:r>
      <w:r w:rsidRPr="008C7118">
        <w:rPr>
          <w:rFonts w:ascii="Times New Roman" w:eastAsia="楷体" w:hAnsi="Times New Roman" w:cs="Times New Roman"/>
          <w:sz w:val="24"/>
          <w:szCs w:val="24"/>
        </w:rPr>
        <w:t>2017</w:t>
      </w:r>
      <w:r w:rsidRPr="008C7118">
        <w:rPr>
          <w:rFonts w:ascii="Times New Roman" w:eastAsia="楷体" w:hAnsi="Times New Roman" w:cs="Times New Roman"/>
          <w:sz w:val="24"/>
          <w:szCs w:val="24"/>
        </w:rPr>
        <w:t>）的方法，在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SNN </w:t>
      </w:r>
      <w:r w:rsidRPr="008C7118">
        <w:rPr>
          <w:rFonts w:ascii="Times New Roman" w:eastAsia="楷体" w:hAnsi="Times New Roman" w:cs="Times New Roman"/>
          <w:sz w:val="24"/>
          <w:szCs w:val="24"/>
        </w:rPr>
        <w:t>中实现最大池化（</w:t>
      </w:r>
      <w:r w:rsidRPr="008C7118">
        <w:rPr>
          <w:rFonts w:ascii="Times New Roman" w:eastAsia="楷体" w:hAnsi="Times New Roman" w:cs="Times New Roman"/>
          <w:sz w:val="24"/>
          <w:szCs w:val="24"/>
        </w:rPr>
        <w:t>spike max-pooling</w:t>
      </w:r>
      <w:r w:rsidRPr="008C7118">
        <w:rPr>
          <w:rFonts w:ascii="Times New Roman" w:eastAsia="楷体" w:hAnsi="Times New Roman" w:cs="Times New Roman"/>
          <w:sz w:val="24"/>
          <w:szCs w:val="24"/>
        </w:rPr>
        <w:t>）和批归一化（</w:t>
      </w:r>
      <w:r w:rsidRPr="008C7118">
        <w:rPr>
          <w:rFonts w:ascii="Times New Roman" w:eastAsia="楷体" w:hAnsi="Times New Roman" w:cs="Times New Roman"/>
          <w:sz w:val="24"/>
          <w:szCs w:val="24"/>
        </w:rPr>
        <w:t>batch normalization</w:t>
      </w:r>
      <w:r w:rsidRPr="008C7118">
        <w:rPr>
          <w:rFonts w:ascii="Times New Roman" w:eastAsia="楷体" w:hAnsi="Times New Roman" w:cs="Times New Roman"/>
          <w:sz w:val="24"/>
          <w:szCs w:val="24"/>
        </w:rPr>
        <w:t>）。</w:t>
      </w:r>
    </w:p>
    <w:p w14:paraId="60782BBB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4.1.2 </w:t>
      </w:r>
      <w:r w:rsidRPr="00653172">
        <w:rPr>
          <w:rFonts w:ascii="Times New Roman" w:eastAsia="楷体" w:hAnsi="Times New Roman" w:cs="Times New Roman"/>
        </w:rPr>
        <w:t>实验环境与参数</w:t>
      </w:r>
    </w:p>
    <w:p w14:paraId="7D3284D7" w14:textId="77777777" w:rsidR="002F450F" w:rsidRPr="005E53C8" w:rsidRDefault="00000000" w:rsidP="00EA2E4D">
      <w:pPr>
        <w:pStyle w:val="20"/>
        <w:numPr>
          <w:ilvl w:val="0"/>
          <w:numId w:val="37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5E53C8">
        <w:rPr>
          <w:rFonts w:ascii="Times New Roman" w:eastAsia="楷体" w:hAnsi="Times New Roman" w:cs="Times New Roman"/>
          <w:b/>
          <w:bCs/>
          <w:sz w:val="24"/>
          <w:szCs w:val="24"/>
        </w:rPr>
        <w:t>仿真框架</w:t>
      </w:r>
      <w:r w:rsidRPr="005E53C8">
        <w:rPr>
          <w:rFonts w:ascii="Times New Roman" w:eastAsia="楷体" w:hAnsi="Times New Roman" w:cs="Times New Roman"/>
          <w:sz w:val="24"/>
          <w:szCs w:val="24"/>
        </w:rPr>
        <w:t>：基于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TensorFlow Eager </w:t>
      </w:r>
      <w:r w:rsidRPr="005E53C8">
        <w:rPr>
          <w:rFonts w:ascii="Times New Roman" w:eastAsia="楷体" w:hAnsi="Times New Roman" w:cs="Times New Roman"/>
          <w:sz w:val="24"/>
          <w:szCs w:val="24"/>
        </w:rPr>
        <w:t>构建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SNN </w:t>
      </w:r>
      <w:r w:rsidRPr="005E53C8">
        <w:rPr>
          <w:rFonts w:ascii="Times New Roman" w:eastAsia="楷体" w:hAnsi="Times New Roman" w:cs="Times New Roman"/>
          <w:sz w:val="24"/>
          <w:szCs w:val="24"/>
        </w:rPr>
        <w:t>仿真环境；</w:t>
      </w:r>
    </w:p>
    <w:p w14:paraId="161F1921" w14:textId="77777777" w:rsidR="002F450F" w:rsidRPr="005E53C8" w:rsidRDefault="00000000" w:rsidP="00EA2E4D">
      <w:pPr>
        <w:pStyle w:val="20"/>
        <w:numPr>
          <w:ilvl w:val="0"/>
          <w:numId w:val="37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5E53C8">
        <w:rPr>
          <w:rFonts w:ascii="Times New Roman" w:eastAsia="楷体" w:hAnsi="Times New Roman" w:cs="Times New Roman"/>
          <w:b/>
          <w:bCs/>
          <w:sz w:val="24"/>
          <w:szCs w:val="24"/>
        </w:rPr>
        <w:t>硬件平台</w:t>
      </w:r>
      <w:r w:rsidRPr="005E53C8">
        <w:rPr>
          <w:rFonts w:ascii="Times New Roman" w:eastAsia="楷体" w:hAnsi="Times New Roman" w:cs="Times New Roman"/>
          <w:sz w:val="24"/>
          <w:szCs w:val="24"/>
        </w:rPr>
        <w:t>：训练与仿真在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NVIDIA Tesla V100 GPU </w:t>
      </w:r>
      <w:r w:rsidRPr="005E53C8">
        <w:rPr>
          <w:rFonts w:ascii="Times New Roman" w:eastAsia="楷体" w:hAnsi="Times New Roman" w:cs="Times New Roman"/>
          <w:sz w:val="24"/>
          <w:szCs w:val="24"/>
        </w:rPr>
        <w:t>上进行，能耗对比实验涉及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GPU</w:t>
      </w:r>
      <w:r w:rsidRPr="005E53C8">
        <w:rPr>
          <w:rFonts w:ascii="Times New Roman" w:eastAsia="楷体" w:hAnsi="Times New Roman" w:cs="Times New Roman"/>
          <w:sz w:val="24"/>
          <w:szCs w:val="24"/>
        </w:rPr>
        <w:t>（</w:t>
      </w:r>
      <w:r w:rsidRPr="005E53C8">
        <w:rPr>
          <w:rFonts w:ascii="Times New Roman" w:eastAsia="楷体" w:hAnsi="Times New Roman" w:cs="Times New Roman"/>
          <w:sz w:val="24"/>
          <w:szCs w:val="24"/>
        </w:rPr>
        <w:t>Titan V100</w:t>
      </w:r>
      <w:r w:rsidRPr="005E53C8">
        <w:rPr>
          <w:rFonts w:ascii="Times New Roman" w:eastAsia="楷体" w:hAnsi="Times New Roman" w:cs="Times New Roman"/>
          <w:sz w:val="24"/>
          <w:szCs w:val="24"/>
        </w:rPr>
        <w:t>）与神经形态芯片（</w:t>
      </w:r>
      <w:proofErr w:type="spellStart"/>
      <w:r w:rsidRPr="005E53C8">
        <w:rPr>
          <w:rFonts w:ascii="Times New Roman" w:eastAsia="楷体" w:hAnsi="Times New Roman" w:cs="Times New Roman"/>
          <w:sz w:val="24"/>
          <w:szCs w:val="24"/>
        </w:rPr>
        <w:t>TrueNorth</w:t>
      </w:r>
      <w:proofErr w:type="spellEnd"/>
      <w:r w:rsidRPr="005E53C8">
        <w:rPr>
          <w:rFonts w:ascii="Times New Roman" w:eastAsia="楷体" w:hAnsi="Times New Roman" w:cs="Times New Roman"/>
          <w:sz w:val="24"/>
          <w:szCs w:val="24"/>
        </w:rPr>
        <w:t>）；</w:t>
      </w:r>
    </w:p>
    <w:p w14:paraId="4213C58E" w14:textId="664A1426" w:rsidR="002F450F" w:rsidRPr="005E53C8" w:rsidRDefault="00000000" w:rsidP="00EA2E4D">
      <w:pPr>
        <w:pStyle w:val="20"/>
        <w:numPr>
          <w:ilvl w:val="0"/>
          <w:numId w:val="37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5E53C8">
        <w:rPr>
          <w:rFonts w:ascii="Times New Roman" w:eastAsia="楷体" w:hAnsi="Times New Roman" w:cs="Times New Roman"/>
          <w:b/>
          <w:bCs/>
          <w:sz w:val="24"/>
          <w:szCs w:val="24"/>
        </w:rPr>
        <w:lastRenderedPageBreak/>
        <w:t>关键参数</w:t>
      </w:r>
      <w:r w:rsidRPr="005E53C8">
        <w:rPr>
          <w:rFonts w:ascii="Times New Roman" w:eastAsia="楷体" w:hAnsi="Times New Roman" w:cs="Times New Roman"/>
          <w:sz w:val="24"/>
          <w:szCs w:val="24"/>
        </w:rPr>
        <w:t>：时间</w:t>
      </w:r>
      <w:proofErr w:type="gramStart"/>
      <w:r w:rsidRPr="005E53C8">
        <w:rPr>
          <w:rFonts w:ascii="Times New Roman" w:eastAsia="楷体" w:hAnsi="Times New Roman" w:cs="Times New Roman"/>
          <w:sz w:val="24"/>
          <w:szCs w:val="24"/>
        </w:rPr>
        <w:t>步范围</w:t>
      </w:r>
      <w:proofErr w:type="gramEnd"/>
      <w:r w:rsidRPr="005E53C8">
        <w:rPr>
          <w:rFonts w:ascii="Times New Roman" w:eastAsia="楷体" w:hAnsi="Times New Roman" w:cs="Times New Roman"/>
          <w:sz w:val="24"/>
          <w:szCs w:val="24"/>
        </w:rPr>
        <w:t>为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1000~8000</w:t>
      </w:r>
      <w:r w:rsidRPr="005E53C8">
        <w:rPr>
          <w:rFonts w:ascii="Times New Roman" w:eastAsia="楷体" w:hAnsi="Times New Roman" w:cs="Times New Roman"/>
          <w:sz w:val="24"/>
          <w:szCs w:val="24"/>
        </w:rPr>
        <w:t>，神经元阈值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楷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楷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楷体" w:hAnsi="Cambria Math" w:cs="Times New Roman"/>
                <w:sz w:val="24"/>
                <w:szCs w:val="24"/>
              </w:rPr>
              <m:t>th</m:t>
            </m:r>
          </m:sub>
        </m:sSub>
      </m:oMath>
      <w:r w:rsidRPr="005E53C8">
        <w:rPr>
          <w:rFonts w:ascii="Times New Roman" w:eastAsia="楷体" w:hAnsi="Times New Roman" w:cs="Times New Roman"/>
          <w:sz w:val="24"/>
          <w:szCs w:val="24"/>
        </w:rPr>
        <w:t>=1</w:t>
      </w:r>
      <w:r w:rsidRPr="005E53C8">
        <w:rPr>
          <w:rFonts w:ascii="Times New Roman" w:eastAsia="楷体" w:hAnsi="Times New Roman" w:cs="Times New Roman"/>
          <w:sz w:val="24"/>
          <w:szCs w:val="24"/>
        </w:rPr>
        <w:t>，</w:t>
      </w:r>
      <w:r w:rsidRPr="005E53C8">
        <w:rPr>
          <w:rFonts w:ascii="Times New Roman" w:eastAsia="楷体" w:hAnsi="Times New Roman" w:cs="Times New Roman"/>
          <w:sz w:val="24"/>
          <w:szCs w:val="24"/>
        </w:rPr>
        <w:t>leaky-</w:t>
      </w:r>
      <w:proofErr w:type="spellStart"/>
      <w:r w:rsidRPr="005E53C8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5E53C8">
        <w:rPr>
          <w:rFonts w:ascii="Times New Roman" w:eastAsia="楷体" w:hAnsi="Times New Roman" w:cs="Times New Roman"/>
          <w:sz w:val="24"/>
          <w:szCs w:val="24"/>
        </w:rPr>
        <w:t>泄漏系数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α=0.01</w:t>
      </w:r>
      <w:r w:rsidRPr="005E53C8">
        <w:rPr>
          <w:rFonts w:ascii="Times New Roman" w:eastAsia="楷体" w:hAnsi="Times New Roman" w:cs="Times New Roman"/>
          <w:sz w:val="24"/>
          <w:szCs w:val="24"/>
        </w:rPr>
        <w:t>，通道归一化采用</w:t>
      </w:r>
      <w:r w:rsidRPr="005E53C8">
        <w:rPr>
          <w:rFonts w:ascii="Times New Roman" w:eastAsia="楷体" w:hAnsi="Times New Roman" w:cs="Times New Roman"/>
          <w:sz w:val="24"/>
          <w:szCs w:val="24"/>
        </w:rPr>
        <w:t xml:space="preserve"> 99.9 </w:t>
      </w:r>
      <w:r w:rsidRPr="005E53C8">
        <w:rPr>
          <w:rFonts w:ascii="Times New Roman" w:eastAsia="楷体" w:hAnsi="Times New Roman" w:cs="Times New Roman"/>
          <w:sz w:val="24"/>
          <w:szCs w:val="24"/>
        </w:rPr>
        <w:t>百分位激活值。</w:t>
      </w:r>
    </w:p>
    <w:p w14:paraId="0B8EA5C4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4.1.3 </w:t>
      </w:r>
      <w:r w:rsidRPr="00653172">
        <w:rPr>
          <w:rFonts w:ascii="Times New Roman" w:eastAsia="楷体" w:hAnsi="Times New Roman" w:cs="Times New Roman"/>
        </w:rPr>
        <w:t>评价指标</w:t>
      </w:r>
    </w:p>
    <w:p w14:paraId="7A7A071F" w14:textId="77777777" w:rsidR="002F450F" w:rsidRPr="00D62D83" w:rsidRDefault="00000000" w:rsidP="00EA2E4D">
      <w:pPr>
        <w:pStyle w:val="20"/>
        <w:numPr>
          <w:ilvl w:val="0"/>
          <w:numId w:val="3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D62D83">
        <w:rPr>
          <w:rFonts w:ascii="Times New Roman" w:eastAsia="楷体" w:hAnsi="Times New Roman" w:cs="Times New Roman"/>
          <w:b/>
          <w:bCs/>
          <w:sz w:val="24"/>
          <w:szCs w:val="24"/>
        </w:rPr>
        <w:t>检测精度</w:t>
      </w:r>
      <w:r w:rsidRPr="00D62D83">
        <w:rPr>
          <w:rFonts w:ascii="Times New Roman" w:eastAsia="楷体" w:hAnsi="Times New Roman" w:cs="Times New Roman"/>
          <w:sz w:val="24"/>
          <w:szCs w:val="24"/>
        </w:rPr>
        <w:t>：采用平均精度均值（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，</w:t>
      </w:r>
      <w:r w:rsidRPr="00D62D83">
        <w:rPr>
          <w:rFonts w:ascii="Times New Roman" w:eastAsia="楷体" w:hAnsi="Times New Roman" w:cs="Times New Roman"/>
          <w:sz w:val="24"/>
          <w:szCs w:val="24"/>
        </w:rPr>
        <w:t>mean Average Precision</w:t>
      </w:r>
      <w:r w:rsidRPr="00D62D83">
        <w:rPr>
          <w:rFonts w:ascii="Times New Roman" w:eastAsia="楷体" w:hAnsi="Times New Roman" w:cs="Times New Roman"/>
          <w:sz w:val="24"/>
          <w:szCs w:val="24"/>
        </w:rPr>
        <w:t>），为目标检测的标准指标；</w:t>
      </w:r>
    </w:p>
    <w:p w14:paraId="367035EF" w14:textId="77777777" w:rsidR="002F450F" w:rsidRPr="00D62D83" w:rsidRDefault="00000000" w:rsidP="00EA2E4D">
      <w:pPr>
        <w:pStyle w:val="20"/>
        <w:numPr>
          <w:ilvl w:val="0"/>
          <w:numId w:val="3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D62D83">
        <w:rPr>
          <w:rFonts w:ascii="Times New Roman" w:eastAsia="楷体" w:hAnsi="Times New Roman" w:cs="Times New Roman"/>
          <w:b/>
          <w:bCs/>
          <w:sz w:val="24"/>
          <w:szCs w:val="24"/>
        </w:rPr>
        <w:t>收敛速度</w:t>
      </w:r>
      <w:r w:rsidRPr="00D62D83">
        <w:rPr>
          <w:rFonts w:ascii="Times New Roman" w:eastAsia="楷体" w:hAnsi="Times New Roman" w:cs="Times New Roman"/>
          <w:sz w:val="24"/>
          <w:szCs w:val="24"/>
        </w:rPr>
        <w:t>：达到最大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D62D83">
        <w:rPr>
          <w:rFonts w:ascii="Times New Roman" w:eastAsia="楷体" w:hAnsi="Times New Roman" w:cs="Times New Roman"/>
          <w:sz w:val="24"/>
          <w:szCs w:val="24"/>
        </w:rPr>
        <w:t>所需的时间步数；</w:t>
      </w:r>
    </w:p>
    <w:p w14:paraId="09D1ED77" w14:textId="2A43FA47" w:rsidR="002F450F" w:rsidRPr="00D62D83" w:rsidRDefault="00000000" w:rsidP="00EA2E4D">
      <w:pPr>
        <w:pStyle w:val="20"/>
        <w:numPr>
          <w:ilvl w:val="0"/>
          <w:numId w:val="39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D62D83">
        <w:rPr>
          <w:rFonts w:ascii="Times New Roman" w:eastAsia="楷体" w:hAnsi="Times New Roman" w:cs="Times New Roman"/>
          <w:b/>
          <w:bCs/>
          <w:sz w:val="24"/>
          <w:szCs w:val="24"/>
        </w:rPr>
        <w:t>能量消耗</w:t>
      </w:r>
      <w:r w:rsidRPr="00D62D83">
        <w:rPr>
          <w:rFonts w:ascii="Times New Roman" w:eastAsia="楷体" w:hAnsi="Times New Roman" w:cs="Times New Roman"/>
          <w:sz w:val="24"/>
          <w:szCs w:val="24"/>
        </w:rPr>
        <w:t>：通过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“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操作数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× </w:t>
      </w:r>
      <w:r w:rsidRPr="00D62D83">
        <w:rPr>
          <w:rFonts w:ascii="Times New Roman" w:eastAsia="楷体" w:hAnsi="Times New Roman" w:cs="Times New Roman"/>
          <w:sz w:val="24"/>
          <w:szCs w:val="24"/>
        </w:rPr>
        <w:t>单位操作能耗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D62D83">
        <w:rPr>
          <w:rFonts w:ascii="Times New Roman" w:eastAsia="楷体" w:hAnsi="Times New Roman" w:cs="Times New Roman"/>
          <w:sz w:val="24"/>
          <w:szCs w:val="24"/>
        </w:rPr>
        <w:t>计算，其中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32 </w:t>
      </w:r>
      <w:r w:rsidRPr="00D62D83">
        <w:rPr>
          <w:rFonts w:ascii="Times New Roman" w:eastAsia="楷体" w:hAnsi="Times New Roman" w:cs="Times New Roman"/>
          <w:sz w:val="24"/>
          <w:szCs w:val="24"/>
        </w:rPr>
        <w:t>位浮点（</w:t>
      </w:r>
      <w:r w:rsidRPr="00D62D83">
        <w:rPr>
          <w:rFonts w:ascii="Times New Roman" w:eastAsia="楷体" w:hAnsi="Times New Roman" w:cs="Times New Roman"/>
          <w:sz w:val="24"/>
          <w:szCs w:val="24"/>
        </w:rPr>
        <w:t>FL</w:t>
      </w:r>
      <w:r w:rsidRPr="00D62D83">
        <w:rPr>
          <w:rFonts w:ascii="Times New Roman" w:eastAsia="楷体" w:hAnsi="Times New Roman" w:cs="Times New Roman"/>
          <w:sz w:val="24"/>
          <w:szCs w:val="24"/>
        </w:rPr>
        <w:t>）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MAC 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操作能耗为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4.6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pJ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，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AC 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操作能耗为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0.9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pJ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；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32 </w:t>
      </w:r>
      <w:r w:rsidRPr="00D62D83">
        <w:rPr>
          <w:rFonts w:ascii="Times New Roman" w:eastAsia="楷体" w:hAnsi="Times New Roman" w:cs="Times New Roman"/>
          <w:sz w:val="24"/>
          <w:szCs w:val="24"/>
        </w:rPr>
        <w:t>位整数（</w:t>
      </w:r>
      <w:r w:rsidRPr="00D62D83">
        <w:rPr>
          <w:rFonts w:ascii="Times New Roman" w:eastAsia="楷体" w:hAnsi="Times New Roman" w:cs="Times New Roman"/>
          <w:sz w:val="24"/>
          <w:szCs w:val="24"/>
        </w:rPr>
        <w:t>INT</w:t>
      </w:r>
      <w:r w:rsidRPr="00D62D83">
        <w:rPr>
          <w:rFonts w:ascii="Times New Roman" w:eastAsia="楷体" w:hAnsi="Times New Roman" w:cs="Times New Roman"/>
          <w:sz w:val="24"/>
          <w:szCs w:val="24"/>
        </w:rPr>
        <w:t>）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MAC 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操作能耗为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3.2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pJ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，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AC </w:t>
      </w:r>
      <w:r w:rsidRPr="00D62D83">
        <w:rPr>
          <w:rFonts w:ascii="Times New Roman" w:eastAsia="楷体" w:hAnsi="Times New Roman" w:cs="Times New Roman"/>
          <w:sz w:val="24"/>
          <w:szCs w:val="24"/>
        </w:rPr>
        <w:t>操作能耗为</w:t>
      </w:r>
      <w:r w:rsidRPr="00D62D83">
        <w:rPr>
          <w:rFonts w:ascii="Times New Roman" w:eastAsia="楷体" w:hAnsi="Times New Roman" w:cs="Times New Roman"/>
          <w:sz w:val="24"/>
          <w:szCs w:val="24"/>
        </w:rPr>
        <w:t xml:space="preserve"> 0.1 </w:t>
      </w:r>
      <w:proofErr w:type="spellStart"/>
      <w:r w:rsidRPr="00D62D83">
        <w:rPr>
          <w:rFonts w:ascii="Times New Roman" w:eastAsia="楷体" w:hAnsi="Times New Roman" w:cs="Times New Roman"/>
          <w:sz w:val="24"/>
          <w:szCs w:val="24"/>
        </w:rPr>
        <w:t>pJ</w:t>
      </w:r>
      <w:proofErr w:type="spellEnd"/>
      <w:r w:rsidRPr="00D62D83">
        <w:rPr>
          <w:rFonts w:ascii="Times New Roman" w:eastAsia="楷体" w:hAnsi="Times New Roman" w:cs="Times New Roman"/>
          <w:sz w:val="24"/>
          <w:szCs w:val="24"/>
        </w:rPr>
        <w:t>。</w:t>
      </w:r>
    </w:p>
    <w:p w14:paraId="558FA753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4.2 </w:t>
      </w:r>
      <w:r w:rsidRPr="00653172">
        <w:rPr>
          <w:rFonts w:ascii="Times New Roman" w:eastAsia="楷体" w:hAnsi="Times New Roman" w:cs="Times New Roman"/>
        </w:rPr>
        <w:t>检测精度结果分析</w:t>
      </w:r>
    </w:p>
    <w:p w14:paraId="031304BB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4.2.1 </w:t>
      </w:r>
      <w:r w:rsidRPr="00653172">
        <w:rPr>
          <w:rFonts w:ascii="Times New Roman" w:eastAsia="楷体" w:hAnsi="Times New Roman" w:cs="Times New Roman"/>
        </w:rPr>
        <w:t>不同配置下的</w:t>
      </w:r>
      <w:r w:rsidRPr="00653172">
        <w:rPr>
          <w:rFonts w:ascii="Times New Roman" w:eastAsia="楷体" w:hAnsi="Times New Roman" w:cs="Times New Roman"/>
        </w:rPr>
        <w:t xml:space="preserve"> 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对比</w:t>
      </w:r>
    </w:p>
    <w:p w14:paraId="4110E108" w14:textId="3F95D788" w:rsidR="00E83CFC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本文通过控制变量法，验证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通道归一化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和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非平衡阈值符号神经元（</w:t>
      </w:r>
      <w:r w:rsidRPr="00653172">
        <w:rPr>
          <w:rFonts w:ascii="Times New Roman" w:eastAsia="楷体" w:hAnsi="Times New Roman" w:cs="Times New Roman"/>
        </w:rPr>
        <w:t>IBT</w:t>
      </w:r>
      <w:r w:rsidRPr="00653172">
        <w:rPr>
          <w:rFonts w:ascii="Times New Roman" w:eastAsia="楷体" w:hAnsi="Times New Roman" w:cs="Times New Roman"/>
        </w:rPr>
        <w:t>）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对检测精度的影响，结果如表</w:t>
      </w:r>
      <w:r w:rsidRPr="00653172">
        <w:rPr>
          <w:rFonts w:ascii="Times New Roman" w:eastAsia="楷体" w:hAnsi="Times New Roman" w:cs="Times New Roman"/>
        </w:rPr>
        <w:t xml:space="preserve"> 1 </w:t>
      </w:r>
      <w:r w:rsidRPr="00653172">
        <w:rPr>
          <w:rFonts w:ascii="Times New Roman" w:eastAsia="楷体" w:hAnsi="Times New Roman" w:cs="Times New Roman"/>
        </w:rPr>
        <w:t>和图</w:t>
      </w:r>
      <w:r w:rsidRPr="00653172">
        <w:rPr>
          <w:rFonts w:ascii="Times New Roman" w:eastAsia="楷体" w:hAnsi="Times New Roman" w:cs="Times New Roman"/>
        </w:rPr>
        <w:t xml:space="preserve"> </w:t>
      </w:r>
      <w:r w:rsidR="00190BA2">
        <w:rPr>
          <w:rFonts w:ascii="Times New Roman" w:eastAsia="楷体" w:hAnsi="Times New Roman" w:cs="Times New Roman" w:hint="eastAsia"/>
        </w:rPr>
        <w:t>5</w:t>
      </w:r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所示：</w:t>
      </w:r>
    </w:p>
    <w:p w14:paraId="5B7F12B8" w14:textId="6C8FF691" w:rsidR="00E83CFC" w:rsidRDefault="00E83CFC" w:rsidP="008635DE">
      <w:pPr>
        <w:pStyle w:val="20"/>
        <w:jc w:val="both"/>
        <w:rPr>
          <w:rFonts w:ascii="Times New Roman" w:eastAsia="楷体" w:hAnsi="Times New Roman" w:cs="Times New Roman" w:hint="eastAsia"/>
        </w:rPr>
      </w:pPr>
      <w:r w:rsidRPr="00E83CFC">
        <w:rPr>
          <w:rFonts w:ascii="Times New Roman" w:eastAsia="楷体" w:hAnsi="Times New Roman" w:cs="Times New Roman" w:hint="eastAsia"/>
        </w:rPr>
        <w:t>表</w:t>
      </w:r>
      <w:r w:rsidRPr="00E83CFC">
        <w:rPr>
          <w:rFonts w:ascii="Times New Roman" w:eastAsia="楷体" w:hAnsi="Times New Roman" w:cs="Times New Roman" w:hint="eastAsia"/>
        </w:rPr>
        <w:t>1</w:t>
      </w:r>
      <w:r w:rsidRPr="00E83CFC">
        <w:rPr>
          <w:rFonts w:ascii="Times New Roman" w:eastAsia="楷体" w:hAnsi="Times New Roman" w:cs="Times New Roman" w:hint="eastAsia"/>
        </w:rPr>
        <w:t>：</w:t>
      </w:r>
      <w:r w:rsidRPr="00E83CFC">
        <w:rPr>
          <w:rFonts w:ascii="Times New Roman" w:eastAsia="楷体" w:hAnsi="Times New Roman" w:cs="Times New Roman" w:hint="eastAsia"/>
        </w:rPr>
        <w:t>Spiking-YOLO</w:t>
      </w:r>
      <w:r w:rsidRPr="00E83CFC">
        <w:rPr>
          <w:rFonts w:ascii="Times New Roman" w:eastAsia="楷体" w:hAnsi="Times New Roman" w:cs="Times New Roman" w:hint="eastAsia"/>
        </w:rPr>
        <w:t>的实验结果（</w:t>
      </w:r>
      <w:proofErr w:type="spellStart"/>
      <w:r w:rsidRPr="00E83CFC">
        <w:rPr>
          <w:rFonts w:ascii="Times New Roman" w:eastAsia="楷体" w:hAnsi="Times New Roman" w:cs="Times New Roman" w:hint="eastAsia"/>
        </w:rPr>
        <w:t>mAP</w:t>
      </w:r>
      <w:proofErr w:type="spellEnd"/>
      <w:r w:rsidRPr="00E83CFC">
        <w:rPr>
          <w:rFonts w:ascii="Times New Roman" w:eastAsia="楷体" w:hAnsi="Times New Roman" w:cs="Times New Roman" w:hint="eastAsia"/>
        </w:rPr>
        <w:t xml:space="preserve"> %</w:t>
      </w:r>
      <w:r w:rsidRPr="00E83CFC">
        <w:rPr>
          <w:rFonts w:ascii="Times New Roman" w:eastAsia="楷体" w:hAnsi="Times New Roman" w:cs="Times New Roman" w:hint="eastAsia"/>
        </w:rPr>
        <w:t>）</w:t>
      </w:r>
    </w:p>
    <w:p w14:paraId="4424B33B" w14:textId="786A1A73" w:rsidR="00C22F07" w:rsidRDefault="00C22F07" w:rsidP="008635DE">
      <w:pPr>
        <w:pStyle w:val="20"/>
        <w:jc w:val="both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1985AB6F" wp14:editId="6D6DD8DB">
            <wp:extent cx="3568123" cy="1088305"/>
            <wp:effectExtent l="0" t="0" r="0" b="0"/>
            <wp:docPr id="1470782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82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5831" cy="10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0343" w14:textId="7697C67E" w:rsidR="00EC5680" w:rsidRDefault="00573D17" w:rsidP="008635DE">
      <w:pPr>
        <w:pStyle w:val="20"/>
        <w:jc w:val="both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37A6D239" wp14:editId="6B1F86A8">
            <wp:extent cx="5735459" cy="1850746"/>
            <wp:effectExtent l="0" t="0" r="0" b="0"/>
            <wp:docPr id="461133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388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809" r="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56" cy="185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69A48" w14:textId="03CE3B91" w:rsidR="003F6AE5" w:rsidRPr="003F6AE5" w:rsidRDefault="003F6AE5" w:rsidP="008635DE">
      <w:pPr>
        <w:pStyle w:val="20"/>
        <w:jc w:val="both"/>
        <w:rPr>
          <w:rFonts w:ascii="Times New Roman" w:eastAsia="楷体" w:hAnsi="Times New Roman" w:cs="Times New Roman" w:hint="eastAsia"/>
          <w:sz w:val="21"/>
          <w:szCs w:val="21"/>
        </w:rPr>
      </w:pPr>
      <w:r w:rsidRPr="003F6AE5">
        <w:rPr>
          <w:rFonts w:ascii="Times New Roman" w:eastAsia="楷体" w:hAnsi="Times New Roman" w:cs="Times New Roman"/>
          <w:sz w:val="21"/>
          <w:szCs w:val="21"/>
        </w:rPr>
        <w:t>图</w:t>
      </w:r>
      <w:r w:rsidRPr="003F6AE5">
        <w:rPr>
          <w:rFonts w:ascii="Times New Roman" w:eastAsia="楷体" w:hAnsi="Times New Roman" w:cs="Times New Roman"/>
          <w:sz w:val="21"/>
          <w:szCs w:val="21"/>
        </w:rPr>
        <w:t xml:space="preserve"> </w:t>
      </w:r>
      <w:r w:rsidR="00BA422B">
        <w:rPr>
          <w:rFonts w:ascii="Times New Roman" w:eastAsia="楷体" w:hAnsi="Times New Roman" w:cs="Times New Roman" w:hint="eastAsia"/>
          <w:sz w:val="21"/>
          <w:szCs w:val="21"/>
        </w:rPr>
        <w:t>5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 xml:space="preserve"> 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Spiking-YOLO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在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PASCAL VOC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（左）和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MS COCO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（右）上的实验结果，针对不同配置（归一化方法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+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带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IBT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的符号神经元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+</w:t>
      </w:r>
      <w:r w:rsidRPr="003F6AE5">
        <w:rPr>
          <w:rFonts w:ascii="Times New Roman" w:eastAsia="楷体" w:hAnsi="Times New Roman" w:cs="Times New Roman" w:hint="eastAsia"/>
          <w:sz w:val="21"/>
          <w:szCs w:val="21"/>
        </w:rPr>
        <w:t>解码方案）；最大</w:t>
      </w:r>
      <w:proofErr w:type="spellStart"/>
      <w:r w:rsidRPr="003F6AE5">
        <w:rPr>
          <w:rFonts w:ascii="Times New Roman" w:eastAsia="楷体" w:hAnsi="Times New Roman" w:cs="Times New Roman" w:hint="eastAsia"/>
          <w:sz w:val="21"/>
          <w:szCs w:val="21"/>
        </w:rPr>
        <w:t>mAP</w:t>
      </w:r>
      <w:proofErr w:type="spellEnd"/>
      <w:r w:rsidRPr="003F6AE5">
        <w:rPr>
          <w:rFonts w:ascii="Times New Roman" w:eastAsia="楷体" w:hAnsi="Times New Roman" w:cs="Times New Roman" w:hint="eastAsia"/>
          <w:sz w:val="21"/>
          <w:szCs w:val="21"/>
        </w:rPr>
        <w:t>值在括号中</w:t>
      </w:r>
    </w:p>
    <w:p w14:paraId="2CD9983F" w14:textId="77777777" w:rsidR="002F450F" w:rsidRPr="00653172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从结果可得出以下关键结论：</w:t>
      </w:r>
    </w:p>
    <w:p w14:paraId="32B27697" w14:textId="77777777" w:rsidR="002F450F" w:rsidRPr="00653172" w:rsidRDefault="00000000" w:rsidP="008635DE">
      <w:pPr>
        <w:pStyle w:val="20"/>
        <w:numPr>
          <w:ilvl w:val="0"/>
          <w:numId w:val="22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 xml:space="preserve">IBT </w:t>
      </w:r>
      <w:r w:rsidRPr="00653172">
        <w:rPr>
          <w:rFonts w:ascii="Times New Roman" w:eastAsia="楷体" w:hAnsi="Times New Roman" w:cs="Times New Roman"/>
          <w:b/>
          <w:bCs/>
        </w:rPr>
        <w:t>是精度提升的核心</w:t>
      </w:r>
      <w:r w:rsidRPr="00653172">
        <w:rPr>
          <w:rFonts w:ascii="Times New Roman" w:eastAsia="楷体" w:hAnsi="Times New Roman" w:cs="Times New Roman"/>
        </w:rPr>
        <w:t>：无</w:t>
      </w:r>
      <w:r w:rsidRPr="00653172">
        <w:rPr>
          <w:rFonts w:ascii="Times New Roman" w:eastAsia="楷体" w:hAnsi="Times New Roman" w:cs="Times New Roman"/>
        </w:rPr>
        <w:t xml:space="preserve"> IBT </w:t>
      </w:r>
      <w:r w:rsidRPr="00653172">
        <w:rPr>
          <w:rFonts w:ascii="Times New Roman" w:eastAsia="楷体" w:hAnsi="Times New Roman" w:cs="Times New Roman"/>
        </w:rPr>
        <w:t>时，即使采用通道归一化，模型在</w:t>
      </w:r>
      <w:r w:rsidRPr="00653172">
        <w:rPr>
          <w:rFonts w:ascii="Times New Roman" w:eastAsia="楷体" w:hAnsi="Times New Roman" w:cs="Times New Roman"/>
        </w:rPr>
        <w:t xml:space="preserve"> PASCAL VOC </w:t>
      </w:r>
      <w:r w:rsidRPr="00653172">
        <w:rPr>
          <w:rFonts w:ascii="Times New Roman" w:eastAsia="楷体" w:hAnsi="Times New Roman" w:cs="Times New Roman"/>
        </w:rPr>
        <w:t>上的最高</w:t>
      </w:r>
      <w:r w:rsidRPr="00653172">
        <w:rPr>
          <w:rFonts w:ascii="Times New Roman" w:eastAsia="楷体" w:hAnsi="Times New Roman" w:cs="Times New Roman"/>
        </w:rPr>
        <w:t xml:space="preserve"> 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仅为</w:t>
      </w:r>
      <w:r w:rsidRPr="00653172">
        <w:rPr>
          <w:rFonts w:ascii="Times New Roman" w:eastAsia="楷体" w:hAnsi="Times New Roman" w:cs="Times New Roman"/>
        </w:rPr>
        <w:t xml:space="preserve"> 7.31%</w:t>
      </w:r>
      <w:r w:rsidRPr="00653172">
        <w:rPr>
          <w:rFonts w:ascii="Times New Roman" w:eastAsia="楷体" w:hAnsi="Times New Roman" w:cs="Times New Roman"/>
        </w:rPr>
        <w:t>，无法实现有效检测；引入</w:t>
      </w:r>
      <w:r w:rsidRPr="00653172">
        <w:rPr>
          <w:rFonts w:ascii="Times New Roman" w:eastAsia="楷体" w:hAnsi="Times New Roman" w:cs="Times New Roman"/>
        </w:rPr>
        <w:t xml:space="preserve"> IBT </w:t>
      </w:r>
      <w:r w:rsidRPr="00653172">
        <w:rPr>
          <w:rFonts w:ascii="Times New Roman" w:eastAsia="楷体" w:hAnsi="Times New Roman" w:cs="Times New Roman"/>
        </w:rPr>
        <w:t>后，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提升至</w:t>
      </w:r>
      <w:r w:rsidRPr="00653172">
        <w:rPr>
          <w:rFonts w:ascii="Times New Roman" w:eastAsia="楷体" w:hAnsi="Times New Roman" w:cs="Times New Roman"/>
        </w:rPr>
        <w:t xml:space="preserve"> 46% </w:t>
      </w:r>
      <w:r w:rsidRPr="00653172">
        <w:rPr>
          <w:rFonts w:ascii="Times New Roman" w:eastAsia="楷体" w:hAnsi="Times New Roman" w:cs="Times New Roman"/>
        </w:rPr>
        <w:t>以上，证明负激活信息对目标检测至关重要；</w:t>
      </w:r>
    </w:p>
    <w:p w14:paraId="037C4032" w14:textId="77777777" w:rsidR="002F450F" w:rsidRPr="00653172" w:rsidRDefault="00000000" w:rsidP="008635DE">
      <w:pPr>
        <w:pStyle w:val="20"/>
        <w:numPr>
          <w:ilvl w:val="0"/>
          <w:numId w:val="22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通道归一化优于层归一化</w:t>
      </w:r>
      <w:r w:rsidRPr="00653172">
        <w:rPr>
          <w:rFonts w:ascii="Times New Roman" w:eastAsia="楷体" w:hAnsi="Times New Roman" w:cs="Times New Roman"/>
        </w:rPr>
        <w:t>：在有</w:t>
      </w:r>
      <w:r w:rsidRPr="00653172">
        <w:rPr>
          <w:rFonts w:ascii="Times New Roman" w:eastAsia="楷体" w:hAnsi="Times New Roman" w:cs="Times New Roman"/>
        </w:rPr>
        <w:t xml:space="preserve"> IBT </w:t>
      </w:r>
      <w:r w:rsidRPr="00653172">
        <w:rPr>
          <w:rFonts w:ascii="Times New Roman" w:eastAsia="楷体" w:hAnsi="Times New Roman" w:cs="Times New Roman"/>
        </w:rPr>
        <w:t>的前提下，通道归一化在</w:t>
      </w:r>
      <w:r w:rsidRPr="00653172">
        <w:rPr>
          <w:rFonts w:ascii="Times New Roman" w:eastAsia="楷体" w:hAnsi="Times New Roman" w:cs="Times New Roman"/>
        </w:rPr>
        <w:t xml:space="preserve"> PASCAL VOC </w:t>
      </w:r>
      <w:r w:rsidRPr="00653172">
        <w:rPr>
          <w:rFonts w:ascii="Times New Roman" w:eastAsia="楷体" w:hAnsi="Times New Roman" w:cs="Times New Roman"/>
        </w:rPr>
        <w:t>上的</w:t>
      </w:r>
      <w:r w:rsidRPr="00653172">
        <w:rPr>
          <w:rFonts w:ascii="Times New Roman" w:eastAsia="楷体" w:hAnsi="Times New Roman" w:cs="Times New Roman"/>
        </w:rPr>
        <w:t xml:space="preserve"> 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>（</w:t>
      </w:r>
      <w:r w:rsidRPr="00653172">
        <w:rPr>
          <w:rFonts w:ascii="Times New Roman" w:eastAsia="楷体" w:hAnsi="Times New Roman" w:cs="Times New Roman"/>
        </w:rPr>
        <w:t>51.83%</w:t>
      </w:r>
      <w:r w:rsidRPr="00653172">
        <w:rPr>
          <w:rFonts w:ascii="Times New Roman" w:eastAsia="楷体" w:hAnsi="Times New Roman" w:cs="Times New Roman"/>
        </w:rPr>
        <w:t>）</w:t>
      </w:r>
      <w:proofErr w:type="gramStart"/>
      <w:r w:rsidRPr="00653172">
        <w:rPr>
          <w:rFonts w:ascii="Times New Roman" w:eastAsia="楷体" w:hAnsi="Times New Roman" w:cs="Times New Roman"/>
        </w:rPr>
        <w:t>比层归一化</w:t>
      </w:r>
      <w:proofErr w:type="gramEnd"/>
      <w:r w:rsidRPr="00653172">
        <w:rPr>
          <w:rFonts w:ascii="Times New Roman" w:eastAsia="楷体" w:hAnsi="Times New Roman" w:cs="Times New Roman"/>
        </w:rPr>
        <w:t>（</w:t>
      </w:r>
      <w:r w:rsidRPr="00653172">
        <w:rPr>
          <w:rFonts w:ascii="Times New Roman" w:eastAsia="楷体" w:hAnsi="Times New Roman" w:cs="Times New Roman"/>
        </w:rPr>
        <w:t>48.94%</w:t>
      </w:r>
      <w:r w:rsidRPr="00653172">
        <w:rPr>
          <w:rFonts w:ascii="Times New Roman" w:eastAsia="楷体" w:hAnsi="Times New Roman" w:cs="Times New Roman"/>
        </w:rPr>
        <w:t>）高</w:t>
      </w:r>
      <w:r w:rsidRPr="00653172">
        <w:rPr>
          <w:rFonts w:ascii="Times New Roman" w:eastAsia="楷体" w:hAnsi="Times New Roman" w:cs="Times New Roman"/>
        </w:rPr>
        <w:t xml:space="preserve"> 2.89 </w:t>
      </w:r>
      <w:proofErr w:type="gramStart"/>
      <w:r w:rsidRPr="00653172">
        <w:rPr>
          <w:rFonts w:ascii="Times New Roman" w:eastAsia="楷体" w:hAnsi="Times New Roman" w:cs="Times New Roman"/>
        </w:rPr>
        <w:t>个</w:t>
      </w:r>
      <w:proofErr w:type="gramEnd"/>
      <w:r w:rsidRPr="00653172">
        <w:rPr>
          <w:rFonts w:ascii="Times New Roman" w:eastAsia="楷体" w:hAnsi="Times New Roman" w:cs="Times New Roman"/>
        </w:rPr>
        <w:t>百分点，在</w:t>
      </w:r>
      <w:r w:rsidRPr="00653172">
        <w:rPr>
          <w:rFonts w:ascii="Times New Roman" w:eastAsia="楷体" w:hAnsi="Times New Roman" w:cs="Times New Roman"/>
        </w:rPr>
        <w:t xml:space="preserve"> MS COCO </w:t>
      </w:r>
      <w:r w:rsidRPr="00653172">
        <w:rPr>
          <w:rFonts w:ascii="Times New Roman" w:eastAsia="楷体" w:hAnsi="Times New Roman" w:cs="Times New Roman"/>
        </w:rPr>
        <w:t>上高</w:t>
      </w:r>
      <w:r w:rsidRPr="00653172">
        <w:rPr>
          <w:rFonts w:ascii="Times New Roman" w:eastAsia="楷体" w:hAnsi="Times New Roman" w:cs="Times New Roman"/>
        </w:rPr>
        <w:t xml:space="preserve"> 1.0 </w:t>
      </w:r>
      <w:proofErr w:type="gramStart"/>
      <w:r w:rsidRPr="00653172">
        <w:rPr>
          <w:rFonts w:ascii="Times New Roman" w:eastAsia="楷体" w:hAnsi="Times New Roman" w:cs="Times New Roman"/>
        </w:rPr>
        <w:t>个</w:t>
      </w:r>
      <w:proofErr w:type="gramEnd"/>
      <w:r w:rsidRPr="00653172">
        <w:rPr>
          <w:rFonts w:ascii="Times New Roman" w:eastAsia="楷体" w:hAnsi="Times New Roman" w:cs="Times New Roman"/>
        </w:rPr>
        <w:t>百分点，且收敛速度更快（通道归一化需</w:t>
      </w:r>
      <w:r w:rsidRPr="00653172">
        <w:rPr>
          <w:rFonts w:ascii="Times New Roman" w:eastAsia="楷体" w:hAnsi="Times New Roman" w:cs="Times New Roman"/>
        </w:rPr>
        <w:t xml:space="preserve"> 3500 </w:t>
      </w:r>
      <w:r w:rsidRPr="00653172">
        <w:rPr>
          <w:rFonts w:ascii="Times New Roman" w:eastAsia="楷体" w:hAnsi="Times New Roman" w:cs="Times New Roman"/>
        </w:rPr>
        <w:t>时间步，层归一化需</w:t>
      </w:r>
      <w:r w:rsidRPr="00653172">
        <w:rPr>
          <w:rFonts w:ascii="Times New Roman" w:eastAsia="楷体" w:hAnsi="Times New Roman" w:cs="Times New Roman"/>
        </w:rPr>
        <w:t xml:space="preserve"> 8000 </w:t>
      </w:r>
      <w:r w:rsidRPr="00653172">
        <w:rPr>
          <w:rFonts w:ascii="Times New Roman" w:eastAsia="楷体" w:hAnsi="Times New Roman" w:cs="Times New Roman"/>
        </w:rPr>
        <w:t>时间步）；</w:t>
      </w:r>
    </w:p>
    <w:p w14:paraId="50B780A0" w14:textId="77777777" w:rsidR="002F450F" w:rsidRPr="00653172" w:rsidRDefault="00000000" w:rsidP="008635DE">
      <w:pPr>
        <w:pStyle w:val="20"/>
        <w:numPr>
          <w:ilvl w:val="0"/>
          <w:numId w:val="22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膜电位解码更优</w:t>
      </w:r>
      <w:r w:rsidRPr="00653172">
        <w:rPr>
          <w:rFonts w:ascii="Times New Roman" w:eastAsia="楷体" w:hAnsi="Times New Roman" w:cs="Times New Roman"/>
        </w:rPr>
        <w:t>：基于膜电位（</w:t>
      </w:r>
      <w:proofErr w:type="spellStart"/>
      <w:r w:rsidRPr="00653172">
        <w:rPr>
          <w:rFonts w:ascii="Times New Roman" w:eastAsia="楷体" w:hAnsi="Times New Roman" w:cs="Times New Roman"/>
        </w:rPr>
        <w:t>Vmem</w:t>
      </w:r>
      <w:proofErr w:type="spellEnd"/>
      <w:r w:rsidRPr="00653172">
        <w:rPr>
          <w:rFonts w:ascii="Times New Roman" w:eastAsia="楷体" w:hAnsi="Times New Roman" w:cs="Times New Roman"/>
        </w:rPr>
        <w:t>）的输出解码方式（保留膜电位积分的余数）比基于脉冲计数（仅统计脉冲数）的方式精度更高，例如通道归一化</w:t>
      </w:r>
      <w:r w:rsidRPr="00653172">
        <w:rPr>
          <w:rFonts w:ascii="Times New Roman" w:eastAsia="楷体" w:hAnsi="Times New Roman" w:cs="Times New Roman"/>
        </w:rPr>
        <w:t xml:space="preserve"> + IBT </w:t>
      </w:r>
      <w:r w:rsidRPr="00653172">
        <w:rPr>
          <w:rFonts w:ascii="Times New Roman" w:eastAsia="楷体" w:hAnsi="Times New Roman" w:cs="Times New Roman"/>
        </w:rPr>
        <w:t>配置下，</w:t>
      </w:r>
      <w:r w:rsidRPr="00653172">
        <w:rPr>
          <w:rFonts w:ascii="Times New Roman" w:eastAsia="楷体" w:hAnsi="Times New Roman" w:cs="Times New Roman"/>
        </w:rPr>
        <w:t xml:space="preserve">PASCAL VOC </w:t>
      </w:r>
      <w:r w:rsidRPr="00653172">
        <w:rPr>
          <w:rFonts w:ascii="Times New Roman" w:eastAsia="楷体" w:hAnsi="Times New Roman" w:cs="Times New Roman"/>
        </w:rPr>
        <w:t>上的</w:t>
      </w:r>
      <w:r w:rsidRPr="00653172">
        <w:rPr>
          <w:rFonts w:ascii="Times New Roman" w:eastAsia="楷体" w:hAnsi="Times New Roman" w:cs="Times New Roman"/>
        </w:rPr>
        <w:t xml:space="preserve"> </w:t>
      </w:r>
      <w:proofErr w:type="spellStart"/>
      <w:r w:rsidRPr="00653172">
        <w:rPr>
          <w:rFonts w:ascii="Times New Roman" w:eastAsia="楷体" w:hAnsi="Times New Roman" w:cs="Times New Roman"/>
        </w:rPr>
        <w:t>mAP</w:t>
      </w:r>
      <w:proofErr w:type="spellEnd"/>
      <w:r w:rsidRPr="00653172">
        <w:rPr>
          <w:rFonts w:ascii="Times New Roman" w:eastAsia="楷体" w:hAnsi="Times New Roman" w:cs="Times New Roman"/>
        </w:rPr>
        <w:t xml:space="preserve"> </w:t>
      </w:r>
      <w:r w:rsidRPr="00653172">
        <w:rPr>
          <w:rFonts w:ascii="Times New Roman" w:eastAsia="楷体" w:hAnsi="Times New Roman" w:cs="Times New Roman"/>
        </w:rPr>
        <w:t>提升</w:t>
      </w:r>
      <w:r w:rsidRPr="00653172">
        <w:rPr>
          <w:rFonts w:ascii="Times New Roman" w:eastAsia="楷体" w:hAnsi="Times New Roman" w:cs="Times New Roman"/>
        </w:rPr>
        <w:t xml:space="preserve"> 4.64 </w:t>
      </w:r>
      <w:proofErr w:type="gramStart"/>
      <w:r w:rsidRPr="00653172">
        <w:rPr>
          <w:rFonts w:ascii="Times New Roman" w:eastAsia="楷体" w:hAnsi="Times New Roman" w:cs="Times New Roman"/>
        </w:rPr>
        <w:t>个</w:t>
      </w:r>
      <w:proofErr w:type="gramEnd"/>
      <w:r w:rsidRPr="00653172">
        <w:rPr>
          <w:rFonts w:ascii="Times New Roman" w:eastAsia="楷体" w:hAnsi="Times New Roman" w:cs="Times New Roman"/>
        </w:rPr>
        <w:t>百分点，证明保留连续膜电位信息可减少离散脉冲带来的精度损失。</w:t>
      </w:r>
    </w:p>
    <w:p w14:paraId="2ACE5863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4.2.2 </w:t>
      </w:r>
      <w:r w:rsidRPr="00653172">
        <w:rPr>
          <w:rFonts w:ascii="Times New Roman" w:eastAsia="楷体" w:hAnsi="Times New Roman" w:cs="Times New Roman"/>
        </w:rPr>
        <w:t>可视化检测结果</w:t>
      </w:r>
    </w:p>
    <w:p w14:paraId="492194C6" w14:textId="1ADB450F" w:rsidR="002F450F" w:rsidRPr="00653172" w:rsidRDefault="00000000" w:rsidP="008635DE">
      <w:pPr>
        <w:pStyle w:val="20"/>
        <w:ind w:firstLine="420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图</w:t>
      </w:r>
      <w:r w:rsidRPr="00653172">
        <w:rPr>
          <w:rFonts w:ascii="Times New Roman" w:eastAsia="楷体" w:hAnsi="Times New Roman" w:cs="Times New Roman"/>
        </w:rPr>
        <w:t xml:space="preserve"> </w:t>
      </w:r>
      <w:r w:rsidR="00800763">
        <w:rPr>
          <w:rFonts w:ascii="Times New Roman" w:eastAsia="楷体" w:hAnsi="Times New Roman" w:cs="Times New Roman" w:hint="eastAsia"/>
        </w:rPr>
        <w:t xml:space="preserve">6 </w:t>
      </w:r>
      <w:r w:rsidRPr="00653172">
        <w:rPr>
          <w:rFonts w:ascii="Times New Roman" w:eastAsia="楷体" w:hAnsi="Times New Roman" w:cs="Times New Roman"/>
        </w:rPr>
        <w:t>展示了</w:t>
      </w:r>
      <w:r w:rsidRPr="00653172">
        <w:rPr>
          <w:rFonts w:ascii="Times New Roman" w:eastAsia="楷体" w:hAnsi="Times New Roman" w:cs="Times New Roman"/>
        </w:rPr>
        <w:t xml:space="preserve"> Spiking-YOLO </w:t>
      </w:r>
      <w:r w:rsidRPr="00653172">
        <w:rPr>
          <w:rFonts w:ascii="Times New Roman" w:eastAsia="楷体" w:hAnsi="Times New Roman" w:cs="Times New Roman"/>
        </w:rPr>
        <w:t>在不同时间步下的可视化检测结果（以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船舶检测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和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行人检测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为例），关键观察如下：</w:t>
      </w:r>
    </w:p>
    <w:p w14:paraId="28553C5C" w14:textId="77777777" w:rsidR="002F450F" w:rsidRPr="00653172" w:rsidRDefault="00000000" w:rsidP="008635DE">
      <w:pPr>
        <w:pStyle w:val="20"/>
        <w:numPr>
          <w:ilvl w:val="0"/>
          <w:numId w:val="23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通道归一化收敛更快</w:t>
      </w:r>
      <w:r w:rsidRPr="00653172">
        <w:rPr>
          <w:rFonts w:ascii="Times New Roman" w:eastAsia="楷体" w:hAnsi="Times New Roman" w:cs="Times New Roman"/>
        </w:rPr>
        <w:t>：</w:t>
      </w:r>
      <w:r w:rsidRPr="00653172">
        <w:rPr>
          <w:rFonts w:ascii="Times New Roman" w:eastAsia="楷体" w:hAnsi="Times New Roman" w:cs="Times New Roman"/>
        </w:rPr>
        <w:t xml:space="preserve">1000 </w:t>
      </w:r>
      <w:r w:rsidRPr="00653172">
        <w:rPr>
          <w:rFonts w:ascii="Times New Roman" w:eastAsia="楷体" w:hAnsi="Times New Roman" w:cs="Times New Roman"/>
        </w:rPr>
        <w:t>时间步时，通道归一化</w:t>
      </w:r>
      <w:r w:rsidRPr="00653172">
        <w:rPr>
          <w:rFonts w:ascii="Times New Roman" w:eastAsia="楷体" w:hAnsi="Times New Roman" w:cs="Times New Roman"/>
        </w:rPr>
        <w:t xml:space="preserve"> + IBT </w:t>
      </w:r>
      <w:r w:rsidRPr="00653172">
        <w:rPr>
          <w:rFonts w:ascii="Times New Roman" w:eastAsia="楷体" w:hAnsi="Times New Roman" w:cs="Times New Roman"/>
        </w:rPr>
        <w:t>的模型已能准确检测所有目标并绘制正确边界框，</w:t>
      </w:r>
      <w:proofErr w:type="gramStart"/>
      <w:r w:rsidRPr="00653172">
        <w:rPr>
          <w:rFonts w:ascii="Times New Roman" w:eastAsia="楷体" w:hAnsi="Times New Roman" w:cs="Times New Roman"/>
        </w:rPr>
        <w:t>而层归一化</w:t>
      </w:r>
      <w:proofErr w:type="gramEnd"/>
      <w:r w:rsidRPr="00653172">
        <w:rPr>
          <w:rFonts w:ascii="Times New Roman" w:eastAsia="楷体" w:hAnsi="Times New Roman" w:cs="Times New Roman"/>
        </w:rPr>
        <w:t xml:space="preserve"> + IBT </w:t>
      </w:r>
      <w:r w:rsidRPr="00653172">
        <w:rPr>
          <w:rFonts w:ascii="Times New Roman" w:eastAsia="楷体" w:hAnsi="Times New Roman" w:cs="Times New Roman"/>
        </w:rPr>
        <w:t>的模型未检测到任何目标；</w:t>
      </w:r>
    </w:p>
    <w:p w14:paraId="68F95363" w14:textId="77777777" w:rsidR="002F450F" w:rsidRPr="00653172" w:rsidRDefault="00000000" w:rsidP="008635DE">
      <w:pPr>
        <w:pStyle w:val="20"/>
        <w:numPr>
          <w:ilvl w:val="0"/>
          <w:numId w:val="23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层归一化精度不足</w:t>
      </w:r>
      <w:r w:rsidRPr="00653172">
        <w:rPr>
          <w:rFonts w:ascii="Times New Roman" w:eastAsia="楷体" w:hAnsi="Times New Roman" w:cs="Times New Roman"/>
        </w:rPr>
        <w:t>：层归一化模型需</w:t>
      </w:r>
      <w:r w:rsidRPr="00653172">
        <w:rPr>
          <w:rFonts w:ascii="Times New Roman" w:eastAsia="楷体" w:hAnsi="Times New Roman" w:cs="Times New Roman"/>
        </w:rPr>
        <w:t xml:space="preserve"> 5000 </w:t>
      </w:r>
      <w:r w:rsidRPr="00653172">
        <w:rPr>
          <w:rFonts w:ascii="Times New Roman" w:eastAsia="楷体" w:hAnsi="Times New Roman" w:cs="Times New Roman"/>
        </w:rPr>
        <w:t>时间步才能检测到目标，但仍存在</w:t>
      </w:r>
      <w:r w:rsidRPr="00653172">
        <w:rPr>
          <w:rFonts w:ascii="Times New Roman" w:eastAsia="楷体" w:hAnsi="Times New Roman" w:cs="Times New Roman"/>
        </w:rPr>
        <w:t xml:space="preserve"> “</w:t>
      </w:r>
      <w:r w:rsidRPr="00653172">
        <w:rPr>
          <w:rFonts w:ascii="Times New Roman" w:eastAsia="楷体" w:hAnsi="Times New Roman" w:cs="Times New Roman"/>
        </w:rPr>
        <w:t>多框重叠</w:t>
      </w:r>
      <w:r w:rsidRPr="00653172">
        <w:rPr>
          <w:rFonts w:ascii="Times New Roman" w:eastAsia="楷体" w:hAnsi="Times New Roman" w:cs="Times New Roman"/>
        </w:rPr>
        <w:t>”“</w:t>
      </w:r>
      <w:r w:rsidRPr="00653172">
        <w:rPr>
          <w:rFonts w:ascii="Times New Roman" w:eastAsia="楷体" w:hAnsi="Times New Roman" w:cs="Times New Roman"/>
        </w:rPr>
        <w:t>边界框尺寸不准</w:t>
      </w:r>
      <w:r w:rsidRPr="00653172">
        <w:rPr>
          <w:rFonts w:ascii="Times New Roman" w:eastAsia="楷体" w:hAnsi="Times New Roman" w:cs="Times New Roman"/>
        </w:rPr>
        <w:t xml:space="preserve">” </w:t>
      </w:r>
      <w:r w:rsidRPr="00653172">
        <w:rPr>
          <w:rFonts w:ascii="Times New Roman" w:eastAsia="楷体" w:hAnsi="Times New Roman" w:cs="Times New Roman"/>
        </w:rPr>
        <w:t>等问题，而通道归一化模型在</w:t>
      </w:r>
      <w:r w:rsidRPr="00653172">
        <w:rPr>
          <w:rFonts w:ascii="Times New Roman" w:eastAsia="楷体" w:hAnsi="Times New Roman" w:cs="Times New Roman"/>
        </w:rPr>
        <w:t xml:space="preserve"> 2000 </w:t>
      </w:r>
      <w:r w:rsidRPr="00653172">
        <w:rPr>
          <w:rFonts w:ascii="Times New Roman" w:eastAsia="楷体" w:hAnsi="Times New Roman" w:cs="Times New Roman"/>
        </w:rPr>
        <w:t>时间步时已达到接近</w:t>
      </w:r>
      <w:r w:rsidRPr="00653172">
        <w:rPr>
          <w:rFonts w:ascii="Times New Roman" w:eastAsia="楷体" w:hAnsi="Times New Roman" w:cs="Times New Roman"/>
        </w:rPr>
        <w:t xml:space="preserve"> Tiny YOLO </w:t>
      </w:r>
      <w:r w:rsidRPr="00653172">
        <w:rPr>
          <w:rFonts w:ascii="Times New Roman" w:eastAsia="楷体" w:hAnsi="Times New Roman" w:cs="Times New Roman"/>
        </w:rPr>
        <w:t>的检测效果；</w:t>
      </w:r>
    </w:p>
    <w:p w14:paraId="4000DF1F" w14:textId="77777777" w:rsidR="002F450F" w:rsidRDefault="00000000" w:rsidP="008635DE">
      <w:pPr>
        <w:pStyle w:val="20"/>
        <w:numPr>
          <w:ilvl w:val="0"/>
          <w:numId w:val="23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复杂场景适应性</w:t>
      </w:r>
      <w:r w:rsidRPr="00653172">
        <w:rPr>
          <w:rFonts w:ascii="Times New Roman" w:eastAsia="楷体" w:hAnsi="Times New Roman" w:cs="Times New Roman"/>
        </w:rPr>
        <w:t>：在多目标重叠（如密集行人）和小目标检测场景中，通道归一化模型仍能保持较高检测精度，验证其对复杂目标分布的适应性。</w:t>
      </w:r>
    </w:p>
    <w:p w14:paraId="73688B7A" w14:textId="61E49166" w:rsidR="00787075" w:rsidRDefault="00787075" w:rsidP="008635DE">
      <w:pPr>
        <w:pStyle w:val="20"/>
        <w:jc w:val="both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18AAF057" wp14:editId="7AC1A78C">
            <wp:extent cx="5731510" cy="2150110"/>
            <wp:effectExtent l="0" t="0" r="2540" b="2540"/>
            <wp:docPr id="1013075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75294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B4FC" w14:textId="34D2F10E" w:rsidR="00394096" w:rsidRPr="00FA1AA7" w:rsidRDefault="00394096" w:rsidP="008635DE">
      <w:pPr>
        <w:pStyle w:val="20"/>
        <w:jc w:val="both"/>
        <w:rPr>
          <w:rFonts w:ascii="Times New Roman" w:eastAsia="楷体" w:hAnsi="Times New Roman" w:cs="Times New Roman" w:hint="eastAsia"/>
          <w:sz w:val="21"/>
          <w:szCs w:val="21"/>
        </w:rPr>
      </w:pPr>
      <w:r w:rsidRPr="00FA1AA7">
        <w:rPr>
          <w:rFonts w:ascii="Times New Roman" w:eastAsia="楷体" w:hAnsi="Times New Roman" w:cs="Times New Roman" w:hint="eastAsia"/>
          <w:sz w:val="21"/>
          <w:szCs w:val="21"/>
        </w:rPr>
        <w:t>图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 xml:space="preserve">6 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>对象检测结果（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 xml:space="preserve">Tiny YOLO 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>与带层归一化的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 xml:space="preserve"> Spiking-YOLO 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>与带通道归一化的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 xml:space="preserve"> Spiking-YOLO</w:t>
      </w:r>
      <w:r w:rsidRPr="00FA1AA7">
        <w:rPr>
          <w:rFonts w:ascii="Times New Roman" w:eastAsia="楷体" w:hAnsi="Times New Roman" w:cs="Times New Roman" w:hint="eastAsia"/>
          <w:sz w:val="21"/>
          <w:szCs w:val="21"/>
        </w:rPr>
        <w:t>）</w:t>
      </w:r>
    </w:p>
    <w:p w14:paraId="7C7C8026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4.3 </w:t>
      </w:r>
      <w:r w:rsidRPr="00653172">
        <w:rPr>
          <w:rFonts w:ascii="Times New Roman" w:eastAsia="楷体" w:hAnsi="Times New Roman" w:cs="Times New Roman"/>
        </w:rPr>
        <w:t>能量消耗分析</w:t>
      </w:r>
    </w:p>
    <w:p w14:paraId="4F4D347B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4.3.1 </w:t>
      </w:r>
      <w:r w:rsidRPr="00653172">
        <w:rPr>
          <w:rFonts w:ascii="Times New Roman" w:eastAsia="楷体" w:hAnsi="Times New Roman" w:cs="Times New Roman"/>
        </w:rPr>
        <w:t>数字信号处理（</w:t>
      </w:r>
      <w:r w:rsidRPr="00653172">
        <w:rPr>
          <w:rFonts w:ascii="Times New Roman" w:eastAsia="楷体" w:hAnsi="Times New Roman" w:cs="Times New Roman"/>
        </w:rPr>
        <w:t>DSP</w:t>
      </w:r>
      <w:r w:rsidRPr="00653172">
        <w:rPr>
          <w:rFonts w:ascii="Times New Roman" w:eastAsia="楷体" w:hAnsi="Times New Roman" w:cs="Times New Roman"/>
        </w:rPr>
        <w:t>）层面的能耗对比</w:t>
      </w:r>
    </w:p>
    <w:p w14:paraId="5FE32421" w14:textId="6E2C31DA" w:rsidR="002F450F" w:rsidRPr="008C7118" w:rsidRDefault="00000000" w:rsidP="008C7118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8C7118">
        <w:rPr>
          <w:rFonts w:ascii="Times New Roman" w:eastAsia="楷体" w:hAnsi="Times New Roman" w:cs="Times New Roman"/>
          <w:sz w:val="24"/>
          <w:szCs w:val="24"/>
        </w:rPr>
        <w:t>本文首先对比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Spiking-YOLO </w:t>
      </w:r>
      <w:r w:rsidRPr="008C7118">
        <w:rPr>
          <w:rFonts w:ascii="Times New Roman" w:eastAsia="楷体" w:hAnsi="Times New Roman" w:cs="Times New Roman"/>
          <w:sz w:val="24"/>
          <w:szCs w:val="24"/>
        </w:rPr>
        <w:t>与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8C7118">
        <w:rPr>
          <w:rFonts w:ascii="Times New Roman" w:eastAsia="楷体" w:hAnsi="Times New Roman" w:cs="Times New Roman"/>
          <w:sz w:val="24"/>
          <w:szCs w:val="24"/>
        </w:rPr>
        <w:t>在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DSP </w:t>
      </w:r>
      <w:r w:rsidRPr="008C7118">
        <w:rPr>
          <w:rFonts w:ascii="Times New Roman" w:eastAsia="楷体" w:hAnsi="Times New Roman" w:cs="Times New Roman"/>
          <w:sz w:val="24"/>
          <w:szCs w:val="24"/>
        </w:rPr>
        <w:t>层面的能耗（仅考虑卷积层的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MAC/AC </w:t>
      </w:r>
      <w:r w:rsidRPr="008C7118">
        <w:rPr>
          <w:rFonts w:ascii="Times New Roman" w:eastAsia="楷体" w:hAnsi="Times New Roman" w:cs="Times New Roman"/>
          <w:sz w:val="24"/>
          <w:szCs w:val="24"/>
        </w:rPr>
        <w:t>操作），结果如图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="00E82C02" w:rsidRPr="008C7118">
        <w:rPr>
          <w:rFonts w:ascii="Times New Roman" w:eastAsia="楷体" w:hAnsi="Times New Roman" w:cs="Times New Roman" w:hint="eastAsia"/>
          <w:sz w:val="24"/>
          <w:szCs w:val="24"/>
        </w:rPr>
        <w:t>7</w:t>
      </w:r>
      <w:r w:rsidRPr="008C7118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8C7118">
        <w:rPr>
          <w:rFonts w:ascii="Times New Roman" w:eastAsia="楷体" w:hAnsi="Times New Roman" w:cs="Times New Roman"/>
          <w:sz w:val="24"/>
          <w:szCs w:val="24"/>
        </w:rPr>
        <w:t>所示：</w:t>
      </w:r>
    </w:p>
    <w:p w14:paraId="27EDF0D6" w14:textId="77777777" w:rsidR="002F450F" w:rsidRPr="00653172" w:rsidRDefault="00000000" w:rsidP="008635DE">
      <w:pPr>
        <w:pStyle w:val="20"/>
        <w:numPr>
          <w:ilvl w:val="0"/>
          <w:numId w:val="24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 xml:space="preserve">32 </w:t>
      </w:r>
      <w:r w:rsidRPr="00653172">
        <w:rPr>
          <w:rFonts w:ascii="Times New Roman" w:eastAsia="楷体" w:hAnsi="Times New Roman" w:cs="Times New Roman"/>
          <w:b/>
          <w:bCs/>
        </w:rPr>
        <w:t>位浮点（</w:t>
      </w:r>
      <w:r w:rsidRPr="00653172">
        <w:rPr>
          <w:rFonts w:ascii="Times New Roman" w:eastAsia="楷体" w:hAnsi="Times New Roman" w:cs="Times New Roman"/>
          <w:b/>
          <w:bCs/>
        </w:rPr>
        <w:t>FL</w:t>
      </w:r>
      <w:r w:rsidRPr="00653172">
        <w:rPr>
          <w:rFonts w:ascii="Times New Roman" w:eastAsia="楷体" w:hAnsi="Times New Roman" w:cs="Times New Roman"/>
          <w:b/>
          <w:bCs/>
        </w:rPr>
        <w:t>）操作</w:t>
      </w:r>
      <w:r w:rsidRPr="00653172">
        <w:rPr>
          <w:rFonts w:ascii="Times New Roman" w:eastAsia="楷体" w:hAnsi="Times New Roman" w:cs="Times New Roman"/>
        </w:rPr>
        <w:t>：</w:t>
      </w:r>
      <w:r w:rsidRPr="00653172">
        <w:rPr>
          <w:rFonts w:ascii="Times New Roman" w:eastAsia="楷体" w:hAnsi="Times New Roman" w:cs="Times New Roman"/>
        </w:rPr>
        <w:t xml:space="preserve">Spiking-YOLO </w:t>
      </w:r>
      <w:r w:rsidRPr="00653172">
        <w:rPr>
          <w:rFonts w:ascii="Times New Roman" w:eastAsia="楷体" w:hAnsi="Times New Roman" w:cs="Times New Roman"/>
        </w:rPr>
        <w:t>的能耗约为</w:t>
      </w:r>
      <w:r w:rsidRPr="00653172">
        <w:rPr>
          <w:rFonts w:ascii="Times New Roman" w:eastAsia="楷体" w:hAnsi="Times New Roman" w:cs="Times New Roman"/>
        </w:rPr>
        <w:t xml:space="preserve"> Tiny YOLO </w:t>
      </w:r>
      <w:r w:rsidRPr="00653172">
        <w:rPr>
          <w:rFonts w:ascii="Times New Roman" w:eastAsia="楷体" w:hAnsi="Times New Roman" w:cs="Times New Roman"/>
        </w:rPr>
        <w:t>的</w:t>
      </w:r>
      <w:r w:rsidRPr="00653172">
        <w:rPr>
          <w:rFonts w:ascii="Times New Roman" w:eastAsia="楷体" w:hAnsi="Times New Roman" w:cs="Times New Roman"/>
        </w:rPr>
        <w:t xml:space="preserve"> 1/2000</w:t>
      </w:r>
      <w:r w:rsidRPr="00653172">
        <w:rPr>
          <w:rFonts w:ascii="Times New Roman" w:eastAsia="楷体" w:hAnsi="Times New Roman" w:cs="Times New Roman"/>
        </w:rPr>
        <w:t>，原因是</w:t>
      </w:r>
      <w:r w:rsidRPr="00653172">
        <w:rPr>
          <w:rFonts w:ascii="Times New Roman" w:eastAsia="楷体" w:hAnsi="Times New Roman" w:cs="Times New Roman"/>
        </w:rPr>
        <w:t xml:space="preserve"> SNNs </w:t>
      </w:r>
      <w:r w:rsidRPr="00653172">
        <w:rPr>
          <w:rFonts w:ascii="Times New Roman" w:eastAsia="楷体" w:hAnsi="Times New Roman" w:cs="Times New Roman"/>
        </w:rPr>
        <w:t>采用</w:t>
      </w:r>
      <w:r w:rsidRPr="00653172">
        <w:rPr>
          <w:rFonts w:ascii="Times New Roman" w:eastAsia="楷体" w:hAnsi="Times New Roman" w:cs="Times New Roman"/>
        </w:rPr>
        <w:t xml:space="preserve"> AC </w:t>
      </w:r>
      <w:r w:rsidRPr="00653172">
        <w:rPr>
          <w:rFonts w:ascii="Times New Roman" w:eastAsia="楷体" w:hAnsi="Times New Roman" w:cs="Times New Roman"/>
        </w:rPr>
        <w:t>操作（仅积分脉冲），而</w:t>
      </w:r>
      <w:r w:rsidRPr="00653172">
        <w:rPr>
          <w:rFonts w:ascii="Times New Roman" w:eastAsia="楷体" w:hAnsi="Times New Roman" w:cs="Times New Roman"/>
        </w:rPr>
        <w:t xml:space="preserve"> DNNs </w:t>
      </w:r>
      <w:r w:rsidRPr="00653172">
        <w:rPr>
          <w:rFonts w:ascii="Times New Roman" w:eastAsia="楷体" w:hAnsi="Times New Roman" w:cs="Times New Roman"/>
        </w:rPr>
        <w:t>采用</w:t>
      </w:r>
      <w:r w:rsidRPr="00653172">
        <w:rPr>
          <w:rFonts w:ascii="Times New Roman" w:eastAsia="楷体" w:hAnsi="Times New Roman" w:cs="Times New Roman"/>
        </w:rPr>
        <w:t xml:space="preserve"> MAC </w:t>
      </w:r>
      <w:r w:rsidRPr="00653172">
        <w:rPr>
          <w:rFonts w:ascii="Times New Roman" w:eastAsia="楷体" w:hAnsi="Times New Roman" w:cs="Times New Roman"/>
        </w:rPr>
        <w:t>操作（乘法</w:t>
      </w:r>
      <w:r w:rsidRPr="00653172">
        <w:rPr>
          <w:rFonts w:ascii="Times New Roman" w:eastAsia="楷体" w:hAnsi="Times New Roman" w:cs="Times New Roman"/>
        </w:rPr>
        <w:t xml:space="preserve"> + </w:t>
      </w:r>
      <w:r w:rsidRPr="00653172">
        <w:rPr>
          <w:rFonts w:ascii="Times New Roman" w:eastAsia="楷体" w:hAnsi="Times New Roman" w:cs="Times New Roman"/>
        </w:rPr>
        <w:t>积分），且</w:t>
      </w:r>
      <w:r w:rsidRPr="00653172">
        <w:rPr>
          <w:rFonts w:ascii="Times New Roman" w:eastAsia="楷体" w:hAnsi="Times New Roman" w:cs="Times New Roman"/>
        </w:rPr>
        <w:t xml:space="preserve"> SNNs </w:t>
      </w:r>
      <w:r w:rsidRPr="00653172">
        <w:rPr>
          <w:rFonts w:ascii="Times New Roman" w:eastAsia="楷体" w:hAnsi="Times New Roman" w:cs="Times New Roman"/>
        </w:rPr>
        <w:t>的脉冲稀疏性进一步降低操作数；</w:t>
      </w:r>
    </w:p>
    <w:p w14:paraId="6E3D1C54" w14:textId="77777777" w:rsidR="002F450F" w:rsidRDefault="00000000" w:rsidP="008635DE">
      <w:pPr>
        <w:pStyle w:val="20"/>
        <w:numPr>
          <w:ilvl w:val="0"/>
          <w:numId w:val="24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 xml:space="preserve">32 </w:t>
      </w:r>
      <w:r w:rsidRPr="00653172">
        <w:rPr>
          <w:rFonts w:ascii="Times New Roman" w:eastAsia="楷体" w:hAnsi="Times New Roman" w:cs="Times New Roman"/>
          <w:b/>
          <w:bCs/>
        </w:rPr>
        <w:t>位整数（</w:t>
      </w:r>
      <w:r w:rsidRPr="00653172">
        <w:rPr>
          <w:rFonts w:ascii="Times New Roman" w:eastAsia="楷体" w:hAnsi="Times New Roman" w:cs="Times New Roman"/>
          <w:b/>
          <w:bCs/>
        </w:rPr>
        <w:t>INT</w:t>
      </w:r>
      <w:r w:rsidRPr="00653172">
        <w:rPr>
          <w:rFonts w:ascii="Times New Roman" w:eastAsia="楷体" w:hAnsi="Times New Roman" w:cs="Times New Roman"/>
          <w:b/>
          <w:bCs/>
        </w:rPr>
        <w:t>）操作</w:t>
      </w:r>
      <w:r w:rsidRPr="00653172">
        <w:rPr>
          <w:rFonts w:ascii="Times New Roman" w:eastAsia="楷体" w:hAnsi="Times New Roman" w:cs="Times New Roman"/>
        </w:rPr>
        <w:t>：</w:t>
      </w:r>
      <w:r w:rsidRPr="00653172">
        <w:rPr>
          <w:rFonts w:ascii="Times New Roman" w:eastAsia="楷体" w:hAnsi="Times New Roman" w:cs="Times New Roman"/>
        </w:rPr>
        <w:t xml:space="preserve">Spiking-YOLO </w:t>
      </w:r>
      <w:r w:rsidRPr="00653172">
        <w:rPr>
          <w:rFonts w:ascii="Times New Roman" w:eastAsia="楷体" w:hAnsi="Times New Roman" w:cs="Times New Roman"/>
        </w:rPr>
        <w:t>的能耗优势进一步扩大，约为</w:t>
      </w:r>
      <w:r w:rsidRPr="00653172">
        <w:rPr>
          <w:rFonts w:ascii="Times New Roman" w:eastAsia="楷体" w:hAnsi="Times New Roman" w:cs="Times New Roman"/>
        </w:rPr>
        <w:t xml:space="preserve"> Tiny YOLO </w:t>
      </w:r>
      <w:r w:rsidRPr="00653172">
        <w:rPr>
          <w:rFonts w:ascii="Times New Roman" w:eastAsia="楷体" w:hAnsi="Times New Roman" w:cs="Times New Roman"/>
        </w:rPr>
        <w:t>的</w:t>
      </w:r>
      <w:r w:rsidRPr="00653172">
        <w:rPr>
          <w:rFonts w:ascii="Times New Roman" w:eastAsia="楷体" w:hAnsi="Times New Roman" w:cs="Times New Roman"/>
        </w:rPr>
        <w:t xml:space="preserve"> 1/2500</w:t>
      </w:r>
      <w:r w:rsidRPr="00653172">
        <w:rPr>
          <w:rFonts w:ascii="Times New Roman" w:eastAsia="楷体" w:hAnsi="Times New Roman" w:cs="Times New Roman"/>
        </w:rPr>
        <w:t>，因为整数运算的单位能耗更低，且</w:t>
      </w:r>
      <w:r w:rsidRPr="00653172">
        <w:rPr>
          <w:rFonts w:ascii="Times New Roman" w:eastAsia="楷体" w:hAnsi="Times New Roman" w:cs="Times New Roman"/>
        </w:rPr>
        <w:t xml:space="preserve"> SNNs </w:t>
      </w:r>
      <w:r w:rsidRPr="00653172">
        <w:rPr>
          <w:rFonts w:ascii="Times New Roman" w:eastAsia="楷体" w:hAnsi="Times New Roman" w:cs="Times New Roman"/>
        </w:rPr>
        <w:t>的二进制脉冲特性更适配整数计算。</w:t>
      </w:r>
    </w:p>
    <w:p w14:paraId="45FAC492" w14:textId="488B381A" w:rsidR="00641F51" w:rsidRDefault="00641F51" w:rsidP="008635DE">
      <w:pPr>
        <w:pStyle w:val="20"/>
        <w:jc w:val="both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1FF4205A" wp14:editId="68305192">
            <wp:extent cx="5731510" cy="2407920"/>
            <wp:effectExtent l="0" t="0" r="2540" b="0"/>
            <wp:docPr id="1091569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69273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18B3" w14:textId="1F76A826" w:rsidR="00636D0D" w:rsidRPr="00653172" w:rsidRDefault="00636D0D" w:rsidP="00DF1DD6">
      <w:pPr>
        <w:pStyle w:val="20"/>
        <w:jc w:val="center"/>
        <w:rPr>
          <w:rFonts w:ascii="Times New Roman" w:eastAsia="楷体" w:hAnsi="Times New Roman" w:cs="Times New Roman" w:hint="eastAsia"/>
        </w:rPr>
      </w:pPr>
      <w:r>
        <w:rPr>
          <w:rFonts w:ascii="Times New Roman" w:eastAsia="楷体" w:hAnsi="Times New Roman" w:cs="Times New Roman" w:hint="eastAsia"/>
        </w:rPr>
        <w:t>图</w:t>
      </w:r>
      <w:r w:rsidR="00877443">
        <w:rPr>
          <w:rFonts w:ascii="Times New Roman" w:eastAsia="楷体" w:hAnsi="Times New Roman" w:cs="Times New Roman" w:hint="eastAsia"/>
        </w:rPr>
        <w:t>7</w:t>
      </w:r>
      <w:r>
        <w:rPr>
          <w:rFonts w:ascii="Times New Roman" w:eastAsia="楷体" w:hAnsi="Times New Roman" w:cs="Times New Roman" w:hint="eastAsia"/>
        </w:rPr>
        <w:t xml:space="preserve"> </w:t>
      </w:r>
      <w:r w:rsidRPr="00636D0D">
        <w:rPr>
          <w:rFonts w:ascii="Times New Roman" w:eastAsia="楷体" w:hAnsi="Times New Roman" w:cs="Times New Roman" w:hint="eastAsia"/>
        </w:rPr>
        <w:t xml:space="preserve">Tiny YOLO </w:t>
      </w:r>
      <w:r w:rsidRPr="00636D0D">
        <w:rPr>
          <w:rFonts w:ascii="Times New Roman" w:eastAsia="楷体" w:hAnsi="Times New Roman" w:cs="Times New Roman" w:hint="eastAsia"/>
        </w:rPr>
        <w:t>和</w:t>
      </w:r>
      <w:r w:rsidRPr="00636D0D">
        <w:rPr>
          <w:rFonts w:ascii="Times New Roman" w:eastAsia="楷体" w:hAnsi="Times New Roman" w:cs="Times New Roman" w:hint="eastAsia"/>
        </w:rPr>
        <w:t xml:space="preserve"> </w:t>
      </w:r>
      <w:proofErr w:type="spellStart"/>
      <w:r w:rsidRPr="00636D0D">
        <w:rPr>
          <w:rFonts w:ascii="Times New Roman" w:eastAsia="楷体" w:hAnsi="Times New Roman" w:cs="Times New Roman" w:hint="eastAsia"/>
        </w:rPr>
        <w:t>SpikingYOLO</w:t>
      </w:r>
      <w:proofErr w:type="spellEnd"/>
      <w:r w:rsidRPr="00636D0D">
        <w:rPr>
          <w:rFonts w:ascii="Times New Roman" w:eastAsia="楷体" w:hAnsi="Times New Roman" w:cs="Times New Roman" w:hint="eastAsia"/>
        </w:rPr>
        <w:t xml:space="preserve"> </w:t>
      </w:r>
      <w:r w:rsidRPr="00636D0D">
        <w:rPr>
          <w:rFonts w:ascii="Times New Roman" w:eastAsia="楷体" w:hAnsi="Times New Roman" w:cs="Times New Roman" w:hint="eastAsia"/>
        </w:rPr>
        <w:t>的能量比较，用于</w:t>
      </w:r>
      <w:r w:rsidRPr="00636D0D">
        <w:rPr>
          <w:rFonts w:ascii="Times New Roman" w:eastAsia="楷体" w:hAnsi="Times New Roman" w:cs="Times New Roman" w:hint="eastAsia"/>
        </w:rPr>
        <w:t xml:space="preserve"> MAC </w:t>
      </w:r>
      <w:r w:rsidRPr="00636D0D">
        <w:rPr>
          <w:rFonts w:ascii="Times New Roman" w:eastAsia="楷体" w:hAnsi="Times New Roman" w:cs="Times New Roman" w:hint="eastAsia"/>
        </w:rPr>
        <w:t>和</w:t>
      </w:r>
      <w:r w:rsidRPr="00636D0D">
        <w:rPr>
          <w:rFonts w:ascii="Times New Roman" w:eastAsia="楷体" w:hAnsi="Times New Roman" w:cs="Times New Roman" w:hint="eastAsia"/>
        </w:rPr>
        <w:t xml:space="preserve"> AC </w:t>
      </w:r>
      <w:r w:rsidRPr="00636D0D">
        <w:rPr>
          <w:rFonts w:ascii="Times New Roman" w:eastAsia="楷体" w:hAnsi="Times New Roman" w:cs="Times New Roman" w:hint="eastAsia"/>
        </w:rPr>
        <w:t>操作；</w:t>
      </w:r>
      <w:r w:rsidRPr="00636D0D">
        <w:rPr>
          <w:rFonts w:ascii="Times New Roman" w:eastAsia="楷体" w:hAnsi="Times New Roman" w:cs="Times New Roman" w:hint="eastAsia"/>
        </w:rPr>
        <w:t xml:space="preserve">32 </w:t>
      </w:r>
      <w:r w:rsidRPr="00636D0D">
        <w:rPr>
          <w:rFonts w:ascii="Times New Roman" w:eastAsia="楷体" w:hAnsi="Times New Roman" w:cs="Times New Roman" w:hint="eastAsia"/>
        </w:rPr>
        <w:t>位</w:t>
      </w:r>
      <w:r w:rsidRPr="00636D0D">
        <w:rPr>
          <w:rFonts w:ascii="Times New Roman" w:eastAsia="楷体" w:hAnsi="Times New Roman" w:cs="Times New Roman" w:hint="eastAsia"/>
        </w:rPr>
        <w:t xml:space="preserve"> FL</w:t>
      </w:r>
      <w:r w:rsidRPr="00636D0D">
        <w:rPr>
          <w:rFonts w:ascii="Times New Roman" w:eastAsia="楷体" w:hAnsi="Times New Roman" w:cs="Times New Roman" w:hint="eastAsia"/>
        </w:rPr>
        <w:t>（左）和</w:t>
      </w:r>
      <w:r w:rsidRPr="00636D0D">
        <w:rPr>
          <w:rFonts w:ascii="Times New Roman" w:eastAsia="楷体" w:hAnsi="Times New Roman" w:cs="Times New Roman" w:hint="eastAsia"/>
        </w:rPr>
        <w:t xml:space="preserve"> 32 </w:t>
      </w:r>
      <w:r w:rsidRPr="00636D0D">
        <w:rPr>
          <w:rFonts w:ascii="Times New Roman" w:eastAsia="楷体" w:hAnsi="Times New Roman" w:cs="Times New Roman" w:hint="eastAsia"/>
        </w:rPr>
        <w:t>位</w:t>
      </w:r>
      <w:r w:rsidRPr="00636D0D">
        <w:rPr>
          <w:rFonts w:ascii="Times New Roman" w:eastAsia="楷体" w:hAnsi="Times New Roman" w:cs="Times New Roman" w:hint="eastAsia"/>
        </w:rPr>
        <w:t xml:space="preserve"> INT</w:t>
      </w:r>
      <w:r w:rsidRPr="00636D0D">
        <w:rPr>
          <w:rFonts w:ascii="Times New Roman" w:eastAsia="楷体" w:hAnsi="Times New Roman" w:cs="Times New Roman" w:hint="eastAsia"/>
        </w:rPr>
        <w:t>（右）</w:t>
      </w:r>
    </w:p>
    <w:p w14:paraId="3974B382" w14:textId="77777777" w:rsidR="002F450F" w:rsidRPr="00653172" w:rsidRDefault="00000000" w:rsidP="008635DE">
      <w:pPr>
        <w:pStyle w:val="4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lastRenderedPageBreak/>
        <w:t xml:space="preserve">4.3.2 </w:t>
      </w:r>
      <w:r w:rsidRPr="00653172">
        <w:rPr>
          <w:rFonts w:ascii="Times New Roman" w:eastAsia="楷体" w:hAnsi="Times New Roman" w:cs="Times New Roman"/>
        </w:rPr>
        <w:t>硬件平台层面的能耗对比</w:t>
      </w:r>
    </w:p>
    <w:p w14:paraId="4D1758C5" w14:textId="77777777" w:rsidR="002F450F" w:rsidRPr="00FD212A" w:rsidRDefault="00000000" w:rsidP="00E748FA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FD212A">
        <w:rPr>
          <w:rFonts w:ascii="Times New Roman" w:eastAsia="楷体" w:hAnsi="Times New Roman" w:cs="Times New Roman"/>
          <w:sz w:val="24"/>
          <w:szCs w:val="24"/>
        </w:rPr>
        <w:t>为验证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Spiking-YOLO </w:t>
      </w:r>
      <w:r w:rsidRPr="00FD212A">
        <w:rPr>
          <w:rFonts w:ascii="Times New Roman" w:eastAsia="楷体" w:hAnsi="Times New Roman" w:cs="Times New Roman"/>
          <w:sz w:val="24"/>
          <w:szCs w:val="24"/>
        </w:rPr>
        <w:t>在实际硬件上的能效优势，本文对比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“Tiny YOLO</w:t>
      </w:r>
      <w:r w:rsidRPr="00FD212A">
        <w:rPr>
          <w:rFonts w:ascii="Times New Roman" w:eastAsia="楷体" w:hAnsi="Times New Roman" w:cs="Times New Roman"/>
          <w:sz w:val="24"/>
          <w:szCs w:val="24"/>
        </w:rPr>
        <w:t>（</w:t>
      </w:r>
      <w:r w:rsidRPr="00FD212A">
        <w:rPr>
          <w:rFonts w:ascii="Times New Roman" w:eastAsia="楷体" w:hAnsi="Times New Roman" w:cs="Times New Roman"/>
          <w:sz w:val="24"/>
          <w:szCs w:val="24"/>
        </w:rPr>
        <w:t>Titan V100 GPU</w:t>
      </w:r>
      <w:r w:rsidRPr="00FD212A">
        <w:rPr>
          <w:rFonts w:ascii="Times New Roman" w:eastAsia="楷体" w:hAnsi="Times New Roman" w:cs="Times New Roman"/>
          <w:sz w:val="24"/>
          <w:szCs w:val="24"/>
        </w:rPr>
        <w:t>）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FD212A">
        <w:rPr>
          <w:rFonts w:ascii="Times New Roman" w:eastAsia="楷体" w:hAnsi="Times New Roman" w:cs="Times New Roman"/>
          <w:sz w:val="24"/>
          <w:szCs w:val="24"/>
        </w:rPr>
        <w:t>与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“Spiking-YOLO</w:t>
      </w:r>
      <w:r w:rsidRPr="00FD212A">
        <w:rPr>
          <w:rFonts w:ascii="Times New Roman" w:eastAsia="楷体" w:hAnsi="Times New Roman" w:cs="Times New Roman"/>
          <w:sz w:val="24"/>
          <w:szCs w:val="24"/>
        </w:rPr>
        <w:t>（</w:t>
      </w:r>
      <w:proofErr w:type="spellStart"/>
      <w:r w:rsidRPr="00FD212A">
        <w:rPr>
          <w:rFonts w:ascii="Times New Roman" w:eastAsia="楷体" w:hAnsi="Times New Roman" w:cs="Times New Roman"/>
          <w:sz w:val="24"/>
          <w:szCs w:val="24"/>
        </w:rPr>
        <w:t>TrueNorth</w:t>
      </w:r>
      <w:proofErr w:type="spellEnd"/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FD212A">
        <w:rPr>
          <w:rFonts w:ascii="Times New Roman" w:eastAsia="楷体" w:hAnsi="Times New Roman" w:cs="Times New Roman"/>
          <w:sz w:val="24"/>
          <w:szCs w:val="24"/>
        </w:rPr>
        <w:t>神经形态芯片）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” </w:t>
      </w:r>
      <w:r w:rsidRPr="00FD212A">
        <w:rPr>
          <w:rFonts w:ascii="Times New Roman" w:eastAsia="楷体" w:hAnsi="Times New Roman" w:cs="Times New Roman"/>
          <w:sz w:val="24"/>
          <w:szCs w:val="24"/>
        </w:rPr>
        <w:t>的能耗，结果如表</w:t>
      </w:r>
      <w:r w:rsidRPr="00FD212A">
        <w:rPr>
          <w:rFonts w:ascii="Times New Roman" w:eastAsia="楷体" w:hAnsi="Times New Roman" w:cs="Times New Roman"/>
          <w:sz w:val="24"/>
          <w:szCs w:val="24"/>
        </w:rPr>
        <w:t xml:space="preserve"> 2 </w:t>
      </w:r>
      <w:r w:rsidRPr="00FD212A">
        <w:rPr>
          <w:rFonts w:ascii="Times New Roman" w:eastAsia="楷体" w:hAnsi="Times New Roman" w:cs="Times New Roman"/>
          <w:sz w:val="24"/>
          <w:szCs w:val="24"/>
        </w:rPr>
        <w:t>所示：</w:t>
      </w:r>
    </w:p>
    <w:p w14:paraId="4F2E2E40" w14:textId="38554F3A" w:rsidR="00196AD2" w:rsidRPr="00653172" w:rsidRDefault="00196AD2" w:rsidP="00E642C9">
      <w:pPr>
        <w:pStyle w:val="20"/>
        <w:ind w:firstLine="420"/>
        <w:jc w:val="center"/>
        <w:rPr>
          <w:rFonts w:ascii="Times New Roman" w:eastAsia="楷体" w:hAnsi="Times New Roman" w:cs="Times New Roman" w:hint="eastAsia"/>
        </w:rPr>
      </w:pPr>
      <w:r w:rsidRPr="00196AD2">
        <w:rPr>
          <w:rFonts w:ascii="Times New Roman" w:eastAsia="楷体" w:hAnsi="Times New Roman" w:cs="Times New Roman" w:hint="eastAsia"/>
        </w:rPr>
        <w:t>表</w:t>
      </w:r>
      <w:r w:rsidRPr="00196AD2">
        <w:rPr>
          <w:rFonts w:ascii="Times New Roman" w:eastAsia="楷体" w:hAnsi="Times New Roman" w:cs="Times New Roman" w:hint="eastAsia"/>
        </w:rPr>
        <w:t>2</w:t>
      </w:r>
      <w:r w:rsidRPr="00196AD2">
        <w:rPr>
          <w:rFonts w:ascii="Times New Roman" w:eastAsia="楷体" w:hAnsi="Times New Roman" w:cs="Times New Roman" w:hint="eastAsia"/>
        </w:rPr>
        <w:t>：</w:t>
      </w:r>
      <w:r w:rsidRPr="00196AD2">
        <w:rPr>
          <w:rFonts w:ascii="Times New Roman" w:eastAsia="楷体" w:hAnsi="Times New Roman" w:cs="Times New Roman" w:hint="eastAsia"/>
        </w:rPr>
        <w:t>Tiny YOLO</w:t>
      </w:r>
      <w:r w:rsidRPr="00196AD2">
        <w:rPr>
          <w:rFonts w:ascii="Times New Roman" w:eastAsia="楷体" w:hAnsi="Times New Roman" w:cs="Times New Roman" w:hint="eastAsia"/>
        </w:rPr>
        <w:t>（</w:t>
      </w:r>
      <w:r w:rsidRPr="00196AD2">
        <w:rPr>
          <w:rFonts w:ascii="Times New Roman" w:eastAsia="楷体" w:hAnsi="Times New Roman" w:cs="Times New Roman" w:hint="eastAsia"/>
        </w:rPr>
        <w:t>GPU</w:t>
      </w:r>
      <w:r w:rsidRPr="00196AD2">
        <w:rPr>
          <w:rFonts w:ascii="Times New Roman" w:eastAsia="楷体" w:hAnsi="Times New Roman" w:cs="Times New Roman" w:hint="eastAsia"/>
        </w:rPr>
        <w:t>）与</w:t>
      </w:r>
      <w:r w:rsidRPr="00196AD2">
        <w:rPr>
          <w:rFonts w:ascii="Times New Roman" w:eastAsia="楷体" w:hAnsi="Times New Roman" w:cs="Times New Roman" w:hint="eastAsia"/>
        </w:rPr>
        <w:t>Spiking-YOLO</w:t>
      </w:r>
      <w:r w:rsidRPr="00196AD2">
        <w:rPr>
          <w:rFonts w:ascii="Times New Roman" w:eastAsia="楷体" w:hAnsi="Times New Roman" w:cs="Times New Roman" w:hint="eastAsia"/>
        </w:rPr>
        <w:t>（神经形态芯片）的能量比较</w:t>
      </w:r>
    </w:p>
    <w:p w14:paraId="13B54F8A" w14:textId="01EC01D4" w:rsidR="002F450F" w:rsidRPr="00653172" w:rsidRDefault="00AF4805" w:rsidP="00E642C9">
      <w:pPr>
        <w:pStyle w:val="20"/>
        <w:jc w:val="center"/>
        <w:rPr>
          <w:rFonts w:ascii="Times New Roman" w:eastAsia="楷体" w:hAnsi="Times New Roman" w:cs="Times New Roman"/>
        </w:rPr>
      </w:pPr>
      <w:r>
        <w:rPr>
          <w:noProof/>
        </w:rPr>
        <w:drawing>
          <wp:inline distT="0" distB="0" distL="0" distR="0" wp14:anchorId="560EDE08" wp14:editId="327E4066">
            <wp:extent cx="3580088" cy="1648047"/>
            <wp:effectExtent l="0" t="0" r="1905" b="0"/>
            <wp:docPr id="1091058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58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333" cy="16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7DE6" w14:textId="77777777" w:rsidR="002F450F" w:rsidRPr="001471F0" w:rsidRDefault="00000000" w:rsidP="00E748FA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471F0">
        <w:rPr>
          <w:rFonts w:ascii="Times New Roman" w:eastAsia="楷体" w:hAnsi="Times New Roman" w:cs="Times New Roman"/>
          <w:sz w:val="24"/>
          <w:szCs w:val="24"/>
        </w:rPr>
        <w:t>从结果可得出以下结论：</w:t>
      </w:r>
    </w:p>
    <w:p w14:paraId="50DFC40F" w14:textId="77777777" w:rsidR="002F450F" w:rsidRPr="001471F0" w:rsidRDefault="00000000" w:rsidP="008635DE">
      <w:pPr>
        <w:pStyle w:val="20"/>
        <w:numPr>
          <w:ilvl w:val="0"/>
          <w:numId w:val="2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471F0">
        <w:rPr>
          <w:rFonts w:ascii="Times New Roman" w:eastAsia="楷体" w:hAnsi="Times New Roman" w:cs="Times New Roman"/>
          <w:b/>
          <w:bCs/>
          <w:sz w:val="24"/>
          <w:szCs w:val="24"/>
        </w:rPr>
        <w:t>能耗优势显著</w:t>
      </w:r>
      <w:r w:rsidRPr="001471F0">
        <w:rPr>
          <w:rFonts w:ascii="Times New Roman" w:eastAsia="楷体" w:hAnsi="Times New Roman" w:cs="Times New Roman"/>
          <w:sz w:val="24"/>
          <w:szCs w:val="24"/>
        </w:rPr>
        <w:t>：</w:t>
      </w:r>
      <w:r w:rsidRPr="001471F0">
        <w:rPr>
          <w:rFonts w:ascii="Times New Roman" w:eastAsia="楷体" w:hAnsi="Times New Roman" w:cs="Times New Roman"/>
          <w:sz w:val="24"/>
          <w:szCs w:val="24"/>
        </w:rPr>
        <w:t>Spiking-YOLO</w:t>
      </w:r>
      <w:r w:rsidRPr="001471F0">
        <w:rPr>
          <w:rFonts w:ascii="Times New Roman" w:eastAsia="楷体" w:hAnsi="Times New Roman" w:cs="Times New Roman"/>
          <w:sz w:val="24"/>
          <w:szCs w:val="24"/>
        </w:rPr>
        <w:t>（通道归一化）的能耗仅为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1471F0">
        <w:rPr>
          <w:rFonts w:ascii="Times New Roman" w:eastAsia="楷体" w:hAnsi="Times New Roman" w:cs="Times New Roman"/>
          <w:sz w:val="24"/>
          <w:szCs w:val="24"/>
        </w:rPr>
        <w:t>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1/280</w:t>
      </w:r>
      <w:r w:rsidRPr="001471F0">
        <w:rPr>
          <w:rFonts w:ascii="Times New Roman" w:eastAsia="楷体" w:hAnsi="Times New Roman" w:cs="Times New Roman"/>
          <w:sz w:val="24"/>
          <w:szCs w:val="24"/>
        </w:rPr>
        <w:t>（</w:t>
      </w:r>
      <w:r w:rsidRPr="001471F0">
        <w:rPr>
          <w:rFonts w:ascii="Times New Roman" w:eastAsia="楷体" w:hAnsi="Times New Roman" w:cs="Times New Roman"/>
          <w:sz w:val="24"/>
          <w:szCs w:val="24"/>
        </w:rPr>
        <w:t>0.12 J vs. 4.29×10⁻⁴ J</w:t>
      </w:r>
      <w:r w:rsidRPr="001471F0">
        <w:rPr>
          <w:rFonts w:ascii="Times New Roman" w:eastAsia="楷体" w:hAnsi="Times New Roman" w:cs="Times New Roman"/>
          <w:sz w:val="24"/>
          <w:szCs w:val="24"/>
        </w:rPr>
        <w:t>），即使采用层归一化，能耗也仅为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1471F0">
        <w:rPr>
          <w:rFonts w:ascii="Times New Roman" w:eastAsia="楷体" w:hAnsi="Times New Roman" w:cs="Times New Roman"/>
          <w:sz w:val="24"/>
          <w:szCs w:val="24"/>
        </w:rPr>
        <w:t>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1/113</w:t>
      </w:r>
      <w:r w:rsidRPr="001471F0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337155AE" w14:textId="77777777" w:rsidR="002F450F" w:rsidRPr="001471F0" w:rsidRDefault="00000000" w:rsidP="008635DE">
      <w:pPr>
        <w:pStyle w:val="20"/>
        <w:numPr>
          <w:ilvl w:val="0"/>
          <w:numId w:val="2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471F0">
        <w:rPr>
          <w:rFonts w:ascii="Times New Roman" w:eastAsia="楷体" w:hAnsi="Times New Roman" w:cs="Times New Roman"/>
          <w:b/>
          <w:bCs/>
          <w:sz w:val="24"/>
          <w:szCs w:val="24"/>
        </w:rPr>
        <w:t>收敛速度影响能耗</w:t>
      </w:r>
      <w:r w:rsidRPr="001471F0">
        <w:rPr>
          <w:rFonts w:ascii="Times New Roman" w:eastAsia="楷体" w:hAnsi="Times New Roman" w:cs="Times New Roman"/>
          <w:sz w:val="24"/>
          <w:szCs w:val="24"/>
        </w:rPr>
        <w:t>：通道归一化模型的</w:t>
      </w:r>
      <w:proofErr w:type="gramStart"/>
      <w:r w:rsidRPr="001471F0">
        <w:rPr>
          <w:rFonts w:ascii="Times New Roman" w:eastAsia="楷体" w:hAnsi="Times New Roman" w:cs="Times New Roman"/>
          <w:sz w:val="24"/>
          <w:szCs w:val="24"/>
        </w:rPr>
        <w:t>时间步仅为</w:t>
      </w:r>
      <w:proofErr w:type="gramEnd"/>
      <w:r w:rsidRPr="001471F0">
        <w:rPr>
          <w:rFonts w:ascii="Times New Roman" w:eastAsia="楷体" w:hAnsi="Times New Roman" w:cs="Times New Roman"/>
          <w:sz w:val="24"/>
          <w:szCs w:val="24"/>
        </w:rPr>
        <w:t>层归一化的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43.75%</w:t>
      </w:r>
      <w:r w:rsidRPr="001471F0">
        <w:rPr>
          <w:rFonts w:ascii="Times New Roman" w:eastAsia="楷体" w:hAnsi="Times New Roman" w:cs="Times New Roman"/>
          <w:sz w:val="24"/>
          <w:szCs w:val="24"/>
        </w:rPr>
        <w:t>（</w:t>
      </w:r>
      <w:r w:rsidRPr="001471F0">
        <w:rPr>
          <w:rFonts w:ascii="Times New Roman" w:eastAsia="楷体" w:hAnsi="Times New Roman" w:cs="Times New Roman"/>
          <w:sz w:val="24"/>
          <w:szCs w:val="24"/>
        </w:rPr>
        <w:t>3500 vs. 8000</w:t>
      </w:r>
      <w:r w:rsidRPr="001471F0">
        <w:rPr>
          <w:rFonts w:ascii="Times New Roman" w:eastAsia="楷体" w:hAnsi="Times New Roman" w:cs="Times New Roman"/>
          <w:sz w:val="24"/>
          <w:szCs w:val="24"/>
        </w:rPr>
        <w:t>），因此能耗仅为层归一化模型的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40.5%</w:t>
      </w:r>
      <w:r w:rsidRPr="001471F0">
        <w:rPr>
          <w:rFonts w:ascii="Times New Roman" w:eastAsia="楷体" w:hAnsi="Times New Roman" w:cs="Times New Roman"/>
          <w:sz w:val="24"/>
          <w:szCs w:val="24"/>
        </w:rPr>
        <w:t>，证明快速收敛可进一步降低能耗；</w:t>
      </w:r>
    </w:p>
    <w:p w14:paraId="1DF0D313" w14:textId="77777777" w:rsidR="002F450F" w:rsidRPr="001471F0" w:rsidRDefault="00000000" w:rsidP="008635DE">
      <w:pPr>
        <w:pStyle w:val="20"/>
        <w:numPr>
          <w:ilvl w:val="0"/>
          <w:numId w:val="25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1471F0">
        <w:rPr>
          <w:rFonts w:ascii="Times New Roman" w:eastAsia="楷体" w:hAnsi="Times New Roman" w:cs="Times New Roman"/>
          <w:b/>
          <w:bCs/>
          <w:sz w:val="24"/>
          <w:szCs w:val="24"/>
        </w:rPr>
        <w:t>神经形态芯片潜力大</w:t>
      </w:r>
      <w:r w:rsidRPr="001471F0">
        <w:rPr>
          <w:rFonts w:ascii="Times New Roman" w:eastAsia="楷体" w:hAnsi="Times New Roman" w:cs="Times New Roman"/>
          <w:sz w:val="24"/>
          <w:szCs w:val="24"/>
        </w:rPr>
        <w:t>：</w:t>
      </w:r>
      <w:proofErr w:type="spellStart"/>
      <w:r w:rsidRPr="001471F0">
        <w:rPr>
          <w:rFonts w:ascii="Times New Roman" w:eastAsia="楷体" w:hAnsi="Times New Roman" w:cs="Times New Roman"/>
          <w:sz w:val="24"/>
          <w:szCs w:val="24"/>
        </w:rPr>
        <w:t>TrueNorth</w:t>
      </w:r>
      <w:proofErr w:type="spellEnd"/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1471F0">
        <w:rPr>
          <w:rFonts w:ascii="Times New Roman" w:eastAsia="楷体" w:hAnsi="Times New Roman" w:cs="Times New Roman"/>
          <w:sz w:val="24"/>
          <w:szCs w:val="24"/>
        </w:rPr>
        <w:t>芯片（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2014 </w:t>
      </w:r>
      <w:r w:rsidRPr="001471F0">
        <w:rPr>
          <w:rFonts w:ascii="Times New Roman" w:eastAsia="楷体" w:hAnsi="Times New Roman" w:cs="Times New Roman"/>
          <w:sz w:val="24"/>
          <w:szCs w:val="24"/>
        </w:rPr>
        <w:t>年发布）的能效已显著优于当代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GPU</w:t>
      </w:r>
      <w:r w:rsidRPr="001471F0">
        <w:rPr>
          <w:rFonts w:ascii="Times New Roman" w:eastAsia="楷体" w:hAnsi="Times New Roman" w:cs="Times New Roman"/>
          <w:sz w:val="24"/>
          <w:szCs w:val="24"/>
        </w:rPr>
        <w:t>，随着神经形态芯片技术发展（如更高的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 GFLOPS/W</w:t>
      </w:r>
      <w:r w:rsidRPr="001471F0">
        <w:rPr>
          <w:rFonts w:ascii="Times New Roman" w:eastAsia="楷体" w:hAnsi="Times New Roman" w:cs="Times New Roman"/>
          <w:sz w:val="24"/>
          <w:szCs w:val="24"/>
        </w:rPr>
        <w:t>），</w:t>
      </w:r>
      <w:r w:rsidRPr="001471F0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1471F0">
        <w:rPr>
          <w:rFonts w:ascii="Times New Roman" w:eastAsia="楷体" w:hAnsi="Times New Roman" w:cs="Times New Roman"/>
          <w:sz w:val="24"/>
          <w:szCs w:val="24"/>
        </w:rPr>
        <w:t>的能耗优势将进一步扩大。</w:t>
      </w:r>
    </w:p>
    <w:p w14:paraId="3ADE31BB" w14:textId="77777777" w:rsidR="002F450F" w:rsidRPr="00653172" w:rsidRDefault="00000000" w:rsidP="008635DE">
      <w:pPr>
        <w:pStyle w:val="2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五、结论与展望</w:t>
      </w:r>
    </w:p>
    <w:p w14:paraId="7926A4C1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5.1 </w:t>
      </w:r>
      <w:r w:rsidRPr="00653172">
        <w:rPr>
          <w:rFonts w:ascii="Times New Roman" w:eastAsia="楷体" w:hAnsi="Times New Roman" w:cs="Times New Roman"/>
        </w:rPr>
        <w:t>本文总结</w:t>
      </w:r>
    </w:p>
    <w:p w14:paraId="5A8B6770" w14:textId="77777777" w:rsidR="002F450F" w:rsidRPr="00E748FA" w:rsidRDefault="00000000" w:rsidP="00E748FA">
      <w:pPr>
        <w:pStyle w:val="20"/>
        <w:ind w:firstLineChars="200" w:firstLine="480"/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sz w:val="24"/>
          <w:szCs w:val="24"/>
        </w:rPr>
        <w:t>本文针对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E748FA">
        <w:rPr>
          <w:rFonts w:ascii="Times New Roman" w:eastAsia="楷体" w:hAnsi="Times New Roman" w:cs="Times New Roman"/>
          <w:sz w:val="24"/>
          <w:szCs w:val="24"/>
        </w:rPr>
        <w:t>在目标检测任务中性能退化的问题，提出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Spiking-YOLO </w:t>
      </w:r>
      <w:r w:rsidRPr="00E748FA">
        <w:rPr>
          <w:rFonts w:ascii="Times New Roman" w:eastAsia="楷体" w:hAnsi="Times New Roman" w:cs="Times New Roman"/>
          <w:sz w:val="24"/>
          <w:szCs w:val="24"/>
        </w:rPr>
        <w:t>模型及两种关键优化方法，主要贡献如下：</w:t>
      </w:r>
    </w:p>
    <w:p w14:paraId="310C201C" w14:textId="77777777" w:rsidR="002F450F" w:rsidRPr="00E748FA" w:rsidRDefault="00000000" w:rsidP="00E748FA">
      <w:pPr>
        <w:pStyle w:val="20"/>
        <w:numPr>
          <w:ilvl w:val="0"/>
          <w:numId w:val="40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首次实现</w:t>
      </w: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 xml:space="preserve"> SNNs </w:t>
      </w: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目标检测</w:t>
      </w:r>
      <w:r w:rsidRPr="00E748FA">
        <w:rPr>
          <w:rFonts w:ascii="Times New Roman" w:eastAsia="楷体" w:hAnsi="Times New Roman" w:cs="Times New Roman"/>
          <w:sz w:val="24"/>
          <w:szCs w:val="24"/>
        </w:rPr>
        <w:t>：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E748FA">
        <w:rPr>
          <w:rFonts w:ascii="Times New Roman" w:eastAsia="楷体" w:hAnsi="Times New Roman" w:cs="Times New Roman"/>
          <w:sz w:val="24"/>
          <w:szCs w:val="24"/>
        </w:rPr>
        <w:t>是首个在非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trivial </w:t>
      </w:r>
      <w:r w:rsidRPr="00E748FA">
        <w:rPr>
          <w:rFonts w:ascii="Times New Roman" w:eastAsia="楷体" w:hAnsi="Times New Roman" w:cs="Times New Roman"/>
          <w:sz w:val="24"/>
          <w:szCs w:val="24"/>
        </w:rPr>
        <w:t>数据集（</w:t>
      </w:r>
      <w:r w:rsidRPr="00E748FA">
        <w:rPr>
          <w:rFonts w:ascii="Times New Roman" w:eastAsia="楷体" w:hAnsi="Times New Roman" w:cs="Times New Roman"/>
          <w:sz w:val="24"/>
          <w:szCs w:val="24"/>
        </w:rPr>
        <w:t>PASCAL VOC</w:t>
      </w:r>
      <w:r w:rsidRPr="00E748FA">
        <w:rPr>
          <w:rFonts w:ascii="Times New Roman" w:eastAsia="楷体" w:hAnsi="Times New Roman" w:cs="Times New Roman"/>
          <w:sz w:val="24"/>
          <w:szCs w:val="24"/>
        </w:rPr>
        <w:t>、</w:t>
      </w:r>
      <w:r w:rsidRPr="00E748FA">
        <w:rPr>
          <w:rFonts w:ascii="Times New Roman" w:eastAsia="楷体" w:hAnsi="Times New Roman" w:cs="Times New Roman"/>
          <w:sz w:val="24"/>
          <w:szCs w:val="24"/>
        </w:rPr>
        <w:t>MS COCO</w:t>
      </w:r>
      <w:r w:rsidRPr="00E748FA">
        <w:rPr>
          <w:rFonts w:ascii="Times New Roman" w:eastAsia="楷体" w:hAnsi="Times New Roman" w:cs="Times New Roman"/>
          <w:sz w:val="24"/>
          <w:szCs w:val="24"/>
        </w:rPr>
        <w:t>）上实现与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DNN </w:t>
      </w:r>
      <w:r w:rsidRPr="00E748FA">
        <w:rPr>
          <w:rFonts w:ascii="Times New Roman" w:eastAsia="楷体" w:hAnsi="Times New Roman" w:cs="Times New Roman"/>
          <w:sz w:val="24"/>
          <w:szCs w:val="24"/>
        </w:rPr>
        <w:t>相当精度的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SNN </w:t>
      </w:r>
      <w:r w:rsidRPr="00E748FA">
        <w:rPr>
          <w:rFonts w:ascii="Times New Roman" w:eastAsia="楷体" w:hAnsi="Times New Roman" w:cs="Times New Roman"/>
          <w:sz w:val="24"/>
          <w:szCs w:val="24"/>
        </w:rPr>
        <w:t>目标检测模型，</w:t>
      </w:r>
      <w:proofErr w:type="spellStart"/>
      <w:r w:rsidRPr="00E748FA">
        <w:rPr>
          <w:rFonts w:ascii="Times New Roman" w:eastAsia="楷体" w:hAnsi="Times New Roman" w:cs="Times New Roman"/>
          <w:sz w:val="24"/>
          <w:szCs w:val="24"/>
        </w:rPr>
        <w:t>mAP</w:t>
      </w:r>
      <w:proofErr w:type="spellEnd"/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748FA">
        <w:rPr>
          <w:rFonts w:ascii="Times New Roman" w:eastAsia="楷体" w:hAnsi="Times New Roman" w:cs="Times New Roman"/>
          <w:sz w:val="24"/>
          <w:szCs w:val="24"/>
        </w:rPr>
        <w:t>可达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Tiny YOLO </w:t>
      </w:r>
      <w:r w:rsidRPr="00E748FA">
        <w:rPr>
          <w:rFonts w:ascii="Times New Roman" w:eastAsia="楷体" w:hAnsi="Times New Roman" w:cs="Times New Roman"/>
          <w:sz w:val="24"/>
          <w:szCs w:val="24"/>
        </w:rPr>
        <w:t>的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98%</w:t>
      </w:r>
      <w:r w:rsidRPr="00E748FA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3938A5A5" w14:textId="77777777" w:rsidR="002F450F" w:rsidRPr="00E748FA" w:rsidRDefault="00000000" w:rsidP="00E748FA">
      <w:pPr>
        <w:pStyle w:val="20"/>
        <w:numPr>
          <w:ilvl w:val="0"/>
          <w:numId w:val="40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提出通道归一化方法</w:t>
      </w:r>
      <w:r w:rsidRPr="00E748FA">
        <w:rPr>
          <w:rFonts w:ascii="Times New Roman" w:eastAsia="楷体" w:hAnsi="Times New Roman" w:cs="Times New Roman"/>
          <w:sz w:val="24"/>
          <w:szCs w:val="24"/>
        </w:rPr>
        <w:t>：通过精细的</w:t>
      </w:r>
      <w:proofErr w:type="gramStart"/>
      <w:r w:rsidRPr="00E748FA">
        <w:rPr>
          <w:rFonts w:ascii="Times New Roman" w:eastAsia="楷体" w:hAnsi="Times New Roman" w:cs="Times New Roman"/>
          <w:sz w:val="24"/>
          <w:szCs w:val="24"/>
        </w:rPr>
        <w:t>通道级</w:t>
      </w:r>
      <w:proofErr w:type="gramEnd"/>
      <w:r w:rsidRPr="00E748FA">
        <w:rPr>
          <w:rFonts w:ascii="Times New Roman" w:eastAsia="楷体" w:hAnsi="Times New Roman" w:cs="Times New Roman"/>
          <w:sz w:val="24"/>
          <w:szCs w:val="24"/>
        </w:rPr>
        <w:t>归一化，解决传统层归一化中通道激活</w:t>
      </w:r>
      <w:proofErr w:type="gramStart"/>
      <w:r w:rsidRPr="00E748FA">
        <w:rPr>
          <w:rFonts w:ascii="Times New Roman" w:eastAsia="楷体" w:hAnsi="Times New Roman" w:cs="Times New Roman"/>
          <w:sz w:val="24"/>
          <w:szCs w:val="24"/>
        </w:rPr>
        <w:t>不</w:t>
      </w:r>
      <w:proofErr w:type="gramEnd"/>
      <w:r w:rsidRPr="00E748FA">
        <w:rPr>
          <w:rFonts w:ascii="Times New Roman" w:eastAsia="楷体" w:hAnsi="Times New Roman" w:cs="Times New Roman"/>
          <w:sz w:val="24"/>
          <w:szCs w:val="24"/>
        </w:rPr>
        <w:t>均衡的问题，提升神经元发放率与信息传递效率，使模型收敛速度提升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2.3~4 </w:t>
      </w:r>
      <w:proofErr w:type="gramStart"/>
      <w:r w:rsidRPr="00E748FA">
        <w:rPr>
          <w:rFonts w:ascii="Times New Roman" w:eastAsia="楷体" w:hAnsi="Times New Roman" w:cs="Times New Roman"/>
          <w:sz w:val="24"/>
          <w:szCs w:val="24"/>
        </w:rPr>
        <w:t>倍</w:t>
      </w:r>
      <w:proofErr w:type="gramEnd"/>
      <w:r w:rsidRPr="00E748FA">
        <w:rPr>
          <w:rFonts w:ascii="Times New Roman" w:eastAsia="楷体" w:hAnsi="Times New Roman" w:cs="Times New Roman"/>
          <w:sz w:val="24"/>
          <w:szCs w:val="24"/>
        </w:rPr>
        <w:t>；</w:t>
      </w:r>
    </w:p>
    <w:p w14:paraId="4D376BC1" w14:textId="77777777" w:rsidR="002F450F" w:rsidRPr="00E748FA" w:rsidRDefault="00000000" w:rsidP="00E748FA">
      <w:pPr>
        <w:pStyle w:val="20"/>
        <w:numPr>
          <w:ilvl w:val="0"/>
          <w:numId w:val="40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t>提出非平衡阈值符号神经元</w:t>
      </w:r>
      <w:r w:rsidRPr="00E748FA">
        <w:rPr>
          <w:rFonts w:ascii="Times New Roman" w:eastAsia="楷体" w:hAnsi="Times New Roman" w:cs="Times New Roman"/>
          <w:sz w:val="24"/>
          <w:szCs w:val="24"/>
        </w:rPr>
        <w:t>：首次实现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leaky-</w:t>
      </w:r>
      <w:proofErr w:type="spellStart"/>
      <w:r w:rsidRPr="00E748FA">
        <w:rPr>
          <w:rFonts w:ascii="Times New Roman" w:eastAsia="楷体" w:hAnsi="Times New Roman" w:cs="Times New Roman"/>
          <w:sz w:val="24"/>
          <w:szCs w:val="24"/>
        </w:rPr>
        <w:t>ReLU</w:t>
      </w:r>
      <w:proofErr w:type="spellEnd"/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</w:t>
      </w:r>
      <w:r w:rsidRPr="00E748FA">
        <w:rPr>
          <w:rFonts w:ascii="Times New Roman" w:eastAsia="楷体" w:hAnsi="Times New Roman" w:cs="Times New Roman"/>
          <w:sz w:val="24"/>
          <w:szCs w:val="24"/>
        </w:rPr>
        <w:t>激活函数在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SNNs </w:t>
      </w:r>
      <w:r w:rsidRPr="00E748FA">
        <w:rPr>
          <w:rFonts w:ascii="Times New Roman" w:eastAsia="楷体" w:hAnsi="Times New Roman" w:cs="Times New Roman"/>
          <w:sz w:val="24"/>
          <w:szCs w:val="24"/>
        </w:rPr>
        <w:t>中的高效适配，无需额外硬件开销，同时保留负激活信息，显著提升回归任务精度；</w:t>
      </w:r>
    </w:p>
    <w:p w14:paraId="622DA985" w14:textId="77777777" w:rsidR="002F450F" w:rsidRPr="00E748FA" w:rsidRDefault="00000000" w:rsidP="00E748FA">
      <w:pPr>
        <w:pStyle w:val="20"/>
        <w:numPr>
          <w:ilvl w:val="0"/>
          <w:numId w:val="40"/>
        </w:numPr>
        <w:jc w:val="both"/>
        <w:rPr>
          <w:rFonts w:ascii="Times New Roman" w:eastAsia="楷体" w:hAnsi="Times New Roman" w:cs="Times New Roman"/>
          <w:sz w:val="24"/>
          <w:szCs w:val="24"/>
        </w:rPr>
      </w:pPr>
      <w:r w:rsidRPr="00E748FA">
        <w:rPr>
          <w:rFonts w:ascii="Times New Roman" w:eastAsia="楷体" w:hAnsi="Times New Roman" w:cs="Times New Roman"/>
          <w:b/>
          <w:bCs/>
          <w:sz w:val="24"/>
          <w:szCs w:val="24"/>
        </w:rPr>
        <w:lastRenderedPageBreak/>
        <w:t>验证能效优势</w:t>
      </w:r>
      <w:r w:rsidRPr="00E748FA">
        <w:rPr>
          <w:rFonts w:ascii="Times New Roman" w:eastAsia="楷体" w:hAnsi="Times New Roman" w:cs="Times New Roman"/>
          <w:sz w:val="24"/>
          <w:szCs w:val="24"/>
        </w:rPr>
        <w:t>：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Spiking-YOLO </w:t>
      </w:r>
      <w:r w:rsidRPr="00E748FA">
        <w:rPr>
          <w:rFonts w:ascii="Times New Roman" w:eastAsia="楷体" w:hAnsi="Times New Roman" w:cs="Times New Roman"/>
          <w:sz w:val="24"/>
          <w:szCs w:val="24"/>
        </w:rPr>
        <w:t>在神经形态芯片上的能耗仅为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Tiny YOLO</w:t>
      </w:r>
      <w:r w:rsidRPr="00E748FA">
        <w:rPr>
          <w:rFonts w:ascii="Times New Roman" w:eastAsia="楷体" w:hAnsi="Times New Roman" w:cs="Times New Roman"/>
          <w:sz w:val="24"/>
          <w:szCs w:val="24"/>
        </w:rPr>
        <w:t>（</w:t>
      </w:r>
      <w:r w:rsidRPr="00E748FA">
        <w:rPr>
          <w:rFonts w:ascii="Times New Roman" w:eastAsia="楷体" w:hAnsi="Times New Roman" w:cs="Times New Roman"/>
          <w:sz w:val="24"/>
          <w:szCs w:val="24"/>
        </w:rPr>
        <w:t>GPU</w:t>
      </w:r>
      <w:r w:rsidRPr="00E748FA">
        <w:rPr>
          <w:rFonts w:ascii="Times New Roman" w:eastAsia="楷体" w:hAnsi="Times New Roman" w:cs="Times New Roman"/>
          <w:sz w:val="24"/>
          <w:szCs w:val="24"/>
        </w:rPr>
        <w:t>）的</w:t>
      </w:r>
      <w:r w:rsidRPr="00E748FA">
        <w:rPr>
          <w:rFonts w:ascii="Times New Roman" w:eastAsia="楷体" w:hAnsi="Times New Roman" w:cs="Times New Roman"/>
          <w:sz w:val="24"/>
          <w:szCs w:val="24"/>
        </w:rPr>
        <w:t xml:space="preserve"> 1/280</w:t>
      </w:r>
      <w:r w:rsidRPr="00E748FA">
        <w:rPr>
          <w:rFonts w:ascii="Times New Roman" w:eastAsia="楷体" w:hAnsi="Times New Roman" w:cs="Times New Roman"/>
          <w:sz w:val="24"/>
          <w:szCs w:val="24"/>
        </w:rPr>
        <w:t>，为边缘设备上的高能效目标检测提供新方案。</w:t>
      </w:r>
    </w:p>
    <w:p w14:paraId="0CCD4E6D" w14:textId="77777777" w:rsidR="002F450F" w:rsidRPr="00653172" w:rsidRDefault="00000000" w:rsidP="008635DE">
      <w:pPr>
        <w:pStyle w:val="3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 xml:space="preserve">5.2 </w:t>
      </w:r>
      <w:r w:rsidRPr="00653172">
        <w:rPr>
          <w:rFonts w:ascii="Times New Roman" w:eastAsia="楷体" w:hAnsi="Times New Roman" w:cs="Times New Roman"/>
        </w:rPr>
        <w:t>未来研究方向</w:t>
      </w:r>
    </w:p>
    <w:p w14:paraId="3B466FC8" w14:textId="77777777" w:rsidR="002F450F" w:rsidRPr="00653172" w:rsidRDefault="00000000" w:rsidP="00E748FA">
      <w:pPr>
        <w:pStyle w:val="20"/>
        <w:ind w:firstLineChars="200" w:firstLine="440"/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</w:rPr>
        <w:t>基于本文的研究，未来可从以下方向进一步拓展：</w:t>
      </w:r>
    </w:p>
    <w:p w14:paraId="183B30BD" w14:textId="77777777" w:rsidR="002F450F" w:rsidRPr="00653172" w:rsidRDefault="00000000" w:rsidP="003761F2">
      <w:pPr>
        <w:pStyle w:val="20"/>
        <w:numPr>
          <w:ilvl w:val="0"/>
          <w:numId w:val="41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深层</w:t>
      </w:r>
      <w:r w:rsidRPr="00653172">
        <w:rPr>
          <w:rFonts w:ascii="Times New Roman" w:eastAsia="楷体" w:hAnsi="Times New Roman" w:cs="Times New Roman"/>
          <w:b/>
          <w:bCs/>
        </w:rPr>
        <w:t xml:space="preserve"> SNN </w:t>
      </w:r>
      <w:r w:rsidRPr="00653172">
        <w:rPr>
          <w:rFonts w:ascii="Times New Roman" w:eastAsia="楷体" w:hAnsi="Times New Roman" w:cs="Times New Roman"/>
          <w:b/>
          <w:bCs/>
        </w:rPr>
        <w:t>目标检测</w:t>
      </w:r>
      <w:r w:rsidRPr="00653172">
        <w:rPr>
          <w:rFonts w:ascii="Times New Roman" w:eastAsia="楷体" w:hAnsi="Times New Roman" w:cs="Times New Roman"/>
        </w:rPr>
        <w:t>：本文基于浅层的</w:t>
      </w:r>
      <w:r w:rsidRPr="00653172">
        <w:rPr>
          <w:rFonts w:ascii="Times New Roman" w:eastAsia="楷体" w:hAnsi="Times New Roman" w:cs="Times New Roman"/>
        </w:rPr>
        <w:t xml:space="preserve"> Tiny YOLO</w:t>
      </w:r>
      <w:r w:rsidRPr="00653172">
        <w:rPr>
          <w:rFonts w:ascii="Times New Roman" w:eastAsia="楷体" w:hAnsi="Times New Roman" w:cs="Times New Roman"/>
        </w:rPr>
        <w:t>，未来可尝试将方法拓展至更深的模型（如</w:t>
      </w:r>
      <w:r w:rsidRPr="00653172">
        <w:rPr>
          <w:rFonts w:ascii="Times New Roman" w:eastAsia="楷体" w:hAnsi="Times New Roman" w:cs="Times New Roman"/>
        </w:rPr>
        <w:t xml:space="preserve"> YOLOv3</w:t>
      </w:r>
      <w:r w:rsidRPr="00653172">
        <w:rPr>
          <w:rFonts w:ascii="Times New Roman" w:eastAsia="楷体" w:hAnsi="Times New Roman" w:cs="Times New Roman"/>
        </w:rPr>
        <w:t>、</w:t>
      </w:r>
      <w:r w:rsidRPr="00653172">
        <w:rPr>
          <w:rFonts w:ascii="Times New Roman" w:eastAsia="楷体" w:hAnsi="Times New Roman" w:cs="Times New Roman"/>
        </w:rPr>
        <w:t>Faster R-CNN</w:t>
      </w:r>
      <w:r w:rsidRPr="00653172">
        <w:rPr>
          <w:rFonts w:ascii="Times New Roman" w:eastAsia="楷体" w:hAnsi="Times New Roman" w:cs="Times New Roman"/>
        </w:rPr>
        <w:t>），探索</w:t>
      </w:r>
      <w:r w:rsidRPr="00653172">
        <w:rPr>
          <w:rFonts w:ascii="Times New Roman" w:eastAsia="楷体" w:hAnsi="Times New Roman" w:cs="Times New Roman"/>
        </w:rPr>
        <w:t xml:space="preserve"> SNNs </w:t>
      </w:r>
      <w:r w:rsidRPr="00653172">
        <w:rPr>
          <w:rFonts w:ascii="Times New Roman" w:eastAsia="楷体" w:hAnsi="Times New Roman" w:cs="Times New Roman"/>
        </w:rPr>
        <w:t>在更高精度目标检测中的潜力；</w:t>
      </w:r>
    </w:p>
    <w:p w14:paraId="31C97769" w14:textId="77777777" w:rsidR="002F450F" w:rsidRPr="00653172" w:rsidRDefault="00000000" w:rsidP="003761F2">
      <w:pPr>
        <w:pStyle w:val="20"/>
        <w:numPr>
          <w:ilvl w:val="0"/>
          <w:numId w:val="41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直接训练</w:t>
      </w:r>
      <w:r w:rsidRPr="00653172">
        <w:rPr>
          <w:rFonts w:ascii="Times New Roman" w:eastAsia="楷体" w:hAnsi="Times New Roman" w:cs="Times New Roman"/>
          <w:b/>
          <w:bCs/>
        </w:rPr>
        <w:t xml:space="preserve"> SNNs</w:t>
      </w:r>
      <w:r w:rsidRPr="00653172">
        <w:rPr>
          <w:rFonts w:ascii="Times New Roman" w:eastAsia="楷体" w:hAnsi="Times New Roman" w:cs="Times New Roman"/>
        </w:rPr>
        <w:t>：当前</w:t>
      </w:r>
      <w:r w:rsidRPr="00653172">
        <w:rPr>
          <w:rFonts w:ascii="Times New Roman" w:eastAsia="楷体" w:hAnsi="Times New Roman" w:cs="Times New Roman"/>
        </w:rPr>
        <w:t xml:space="preserve"> Spiking-YOLO </w:t>
      </w:r>
      <w:r w:rsidRPr="00653172">
        <w:rPr>
          <w:rFonts w:ascii="Times New Roman" w:eastAsia="楷体" w:hAnsi="Times New Roman" w:cs="Times New Roman"/>
        </w:rPr>
        <w:t>基于</w:t>
      </w:r>
      <w:r w:rsidRPr="00653172">
        <w:rPr>
          <w:rFonts w:ascii="Times New Roman" w:eastAsia="楷体" w:hAnsi="Times New Roman" w:cs="Times New Roman"/>
        </w:rPr>
        <w:t xml:space="preserve"> DNN-to-SNN </w:t>
      </w:r>
      <w:r w:rsidRPr="00653172">
        <w:rPr>
          <w:rFonts w:ascii="Times New Roman" w:eastAsia="楷体" w:hAnsi="Times New Roman" w:cs="Times New Roman"/>
        </w:rPr>
        <w:t>转换，未来可研究适用于目标检测的</w:t>
      </w:r>
      <w:r w:rsidRPr="00653172">
        <w:rPr>
          <w:rFonts w:ascii="Times New Roman" w:eastAsia="楷体" w:hAnsi="Times New Roman" w:cs="Times New Roman"/>
        </w:rPr>
        <w:t xml:space="preserve"> SNN </w:t>
      </w:r>
      <w:r w:rsidRPr="00653172">
        <w:rPr>
          <w:rFonts w:ascii="Times New Roman" w:eastAsia="楷体" w:hAnsi="Times New Roman" w:cs="Times New Roman"/>
        </w:rPr>
        <w:t>直接训练算法，进一步提升模型精度与效率；</w:t>
      </w:r>
    </w:p>
    <w:p w14:paraId="18F6CC31" w14:textId="77777777" w:rsidR="002F450F" w:rsidRPr="00653172" w:rsidRDefault="00000000" w:rsidP="003761F2">
      <w:pPr>
        <w:pStyle w:val="20"/>
        <w:numPr>
          <w:ilvl w:val="0"/>
          <w:numId w:val="41"/>
        </w:numPr>
        <w:jc w:val="both"/>
        <w:rPr>
          <w:rFonts w:ascii="Times New Roman" w:eastAsia="楷体" w:hAnsi="Times New Roman" w:cs="Times New Roman"/>
        </w:rPr>
      </w:pPr>
      <w:r w:rsidRPr="00653172">
        <w:rPr>
          <w:rFonts w:ascii="Times New Roman" w:eastAsia="楷体" w:hAnsi="Times New Roman" w:cs="Times New Roman"/>
          <w:b/>
          <w:bCs/>
        </w:rPr>
        <w:t>动态阈值与自适应脉冲编码</w:t>
      </w:r>
      <w:r w:rsidRPr="00653172">
        <w:rPr>
          <w:rFonts w:ascii="Times New Roman" w:eastAsia="楷体" w:hAnsi="Times New Roman" w:cs="Times New Roman"/>
        </w:rPr>
        <w:t>：本文采用固定阈值，未来可设计动态阈值机制（如基于输入特征调整阈值），或探索更高效的脉冲编码方式（如时间编码），进一步提升信息传递效率；</w:t>
      </w:r>
    </w:p>
    <w:p w14:paraId="6E5235BA" w14:textId="4EDB3529" w:rsidR="002F450F" w:rsidRPr="00FD6789" w:rsidRDefault="00000000" w:rsidP="003761F2">
      <w:pPr>
        <w:pStyle w:val="20"/>
        <w:numPr>
          <w:ilvl w:val="0"/>
          <w:numId w:val="41"/>
        </w:numPr>
        <w:jc w:val="both"/>
        <w:rPr>
          <w:rFonts w:ascii="Times New Roman" w:eastAsia="楷体" w:hAnsi="Times New Roman" w:cs="Times New Roman" w:hint="eastAsia"/>
        </w:rPr>
      </w:pPr>
      <w:r w:rsidRPr="00653172">
        <w:rPr>
          <w:rFonts w:ascii="Times New Roman" w:eastAsia="楷体" w:hAnsi="Times New Roman" w:cs="Times New Roman"/>
          <w:b/>
          <w:bCs/>
        </w:rPr>
        <w:t>硬件部署优化</w:t>
      </w:r>
      <w:r w:rsidRPr="00653172">
        <w:rPr>
          <w:rFonts w:ascii="Times New Roman" w:eastAsia="楷体" w:hAnsi="Times New Roman" w:cs="Times New Roman"/>
        </w:rPr>
        <w:t>：结合新一代神经形态芯片的特性，优化</w:t>
      </w:r>
      <w:r w:rsidRPr="00653172">
        <w:rPr>
          <w:rFonts w:ascii="Times New Roman" w:eastAsia="楷体" w:hAnsi="Times New Roman" w:cs="Times New Roman"/>
        </w:rPr>
        <w:t xml:space="preserve"> Spiking-YOLO </w:t>
      </w:r>
      <w:r w:rsidRPr="00653172">
        <w:rPr>
          <w:rFonts w:ascii="Times New Roman" w:eastAsia="楷体" w:hAnsi="Times New Roman" w:cs="Times New Roman"/>
        </w:rPr>
        <w:t>的硬件映射策略，实现更低延迟与更高能效。</w:t>
      </w:r>
    </w:p>
    <w:sectPr w:rsidR="002F450F" w:rsidRPr="00FD6789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A5FA6"/>
    <w:multiLevelType w:val="hybridMultilevel"/>
    <w:tmpl w:val="78C4887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E16B0A"/>
    <w:multiLevelType w:val="hybridMultilevel"/>
    <w:tmpl w:val="40544B5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AB6721"/>
    <w:multiLevelType w:val="hybridMultilevel"/>
    <w:tmpl w:val="5C3020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832F04"/>
    <w:multiLevelType w:val="hybridMultilevel"/>
    <w:tmpl w:val="9740DE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F400E1D"/>
    <w:multiLevelType w:val="hybridMultilevel"/>
    <w:tmpl w:val="10D875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AB0BAE"/>
    <w:multiLevelType w:val="hybridMultilevel"/>
    <w:tmpl w:val="9EC6B8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03952CC"/>
    <w:multiLevelType w:val="hybridMultilevel"/>
    <w:tmpl w:val="2612DB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32756A1"/>
    <w:multiLevelType w:val="multilevel"/>
    <w:tmpl w:val="4830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59A4DB1"/>
    <w:multiLevelType w:val="hybridMultilevel"/>
    <w:tmpl w:val="7F403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CED3E3F"/>
    <w:multiLevelType w:val="hybridMultilevel"/>
    <w:tmpl w:val="A88C6E0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1A263FB"/>
    <w:multiLevelType w:val="hybridMultilevel"/>
    <w:tmpl w:val="0016B9FC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32047B82"/>
    <w:multiLevelType w:val="hybridMultilevel"/>
    <w:tmpl w:val="1A86EB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58060C"/>
    <w:multiLevelType w:val="hybridMultilevel"/>
    <w:tmpl w:val="3F563F8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5955BC9"/>
    <w:multiLevelType w:val="hybridMultilevel"/>
    <w:tmpl w:val="E5C8CEA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60D4BE0"/>
    <w:multiLevelType w:val="hybridMultilevel"/>
    <w:tmpl w:val="B25C2A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37992DE9"/>
    <w:multiLevelType w:val="hybridMultilevel"/>
    <w:tmpl w:val="0FB0121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B6C6115"/>
    <w:multiLevelType w:val="hybridMultilevel"/>
    <w:tmpl w:val="FD1A8F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3C4D117F"/>
    <w:multiLevelType w:val="hybridMultilevel"/>
    <w:tmpl w:val="769CD6C8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3E324130"/>
    <w:multiLevelType w:val="hybridMultilevel"/>
    <w:tmpl w:val="036A551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40D148AE"/>
    <w:multiLevelType w:val="hybridMultilevel"/>
    <w:tmpl w:val="0D3E5A7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187223B"/>
    <w:multiLevelType w:val="hybridMultilevel"/>
    <w:tmpl w:val="2904E7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51C7776F"/>
    <w:multiLevelType w:val="hybridMultilevel"/>
    <w:tmpl w:val="61BC011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568C1133"/>
    <w:multiLevelType w:val="hybridMultilevel"/>
    <w:tmpl w:val="0794FE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5AA64D5B"/>
    <w:multiLevelType w:val="hybridMultilevel"/>
    <w:tmpl w:val="A4784134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602A714C"/>
    <w:multiLevelType w:val="hybridMultilevel"/>
    <w:tmpl w:val="8C4019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62B76493"/>
    <w:multiLevelType w:val="hybridMultilevel"/>
    <w:tmpl w:val="56DA4D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62D01957"/>
    <w:multiLevelType w:val="hybridMultilevel"/>
    <w:tmpl w:val="8FD09CF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65E69AB"/>
    <w:multiLevelType w:val="hybridMultilevel"/>
    <w:tmpl w:val="1766012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7160217"/>
    <w:multiLevelType w:val="hybridMultilevel"/>
    <w:tmpl w:val="4358DA6E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689A2BA2"/>
    <w:multiLevelType w:val="hybridMultilevel"/>
    <w:tmpl w:val="4F862A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69C44BA7"/>
    <w:multiLevelType w:val="hybridMultilevel"/>
    <w:tmpl w:val="156671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6AD9651E"/>
    <w:multiLevelType w:val="hybridMultilevel"/>
    <w:tmpl w:val="0FBCFE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76CB192C"/>
    <w:multiLevelType w:val="hybridMultilevel"/>
    <w:tmpl w:val="99665598"/>
    <w:lvl w:ilvl="0" w:tplc="09205714">
      <w:start w:val="1"/>
      <w:numFmt w:val="bullet"/>
      <w:lvlText w:val="●"/>
      <w:lvlJc w:val="left"/>
      <w:pPr>
        <w:ind w:left="720" w:hanging="360"/>
      </w:pPr>
    </w:lvl>
    <w:lvl w:ilvl="1" w:tplc="01986D4A">
      <w:start w:val="1"/>
      <w:numFmt w:val="bullet"/>
      <w:lvlText w:val="○"/>
      <w:lvlJc w:val="left"/>
      <w:pPr>
        <w:ind w:left="1440" w:hanging="360"/>
      </w:pPr>
    </w:lvl>
    <w:lvl w:ilvl="2" w:tplc="114C0D6E">
      <w:start w:val="1"/>
      <w:numFmt w:val="bullet"/>
      <w:lvlText w:val="■"/>
      <w:lvlJc w:val="left"/>
      <w:pPr>
        <w:ind w:left="2160" w:hanging="360"/>
      </w:pPr>
    </w:lvl>
    <w:lvl w:ilvl="3" w:tplc="A66AC222">
      <w:start w:val="1"/>
      <w:numFmt w:val="bullet"/>
      <w:lvlText w:val="●"/>
      <w:lvlJc w:val="left"/>
      <w:pPr>
        <w:ind w:left="2880" w:hanging="360"/>
      </w:pPr>
    </w:lvl>
    <w:lvl w:ilvl="4" w:tplc="0ED8C6E4">
      <w:start w:val="1"/>
      <w:numFmt w:val="bullet"/>
      <w:lvlText w:val="○"/>
      <w:lvlJc w:val="left"/>
      <w:pPr>
        <w:ind w:left="3600" w:hanging="360"/>
      </w:pPr>
    </w:lvl>
    <w:lvl w:ilvl="5" w:tplc="AF6E850A">
      <w:start w:val="1"/>
      <w:numFmt w:val="bullet"/>
      <w:lvlText w:val="■"/>
      <w:lvlJc w:val="left"/>
      <w:pPr>
        <w:ind w:left="4320" w:hanging="360"/>
      </w:pPr>
    </w:lvl>
    <w:lvl w:ilvl="6" w:tplc="4E0A420E">
      <w:start w:val="1"/>
      <w:numFmt w:val="bullet"/>
      <w:lvlText w:val="●"/>
      <w:lvlJc w:val="left"/>
      <w:pPr>
        <w:ind w:left="5040" w:hanging="360"/>
      </w:pPr>
    </w:lvl>
    <w:lvl w:ilvl="7" w:tplc="A7AABC0E">
      <w:start w:val="1"/>
      <w:numFmt w:val="bullet"/>
      <w:lvlText w:val="●"/>
      <w:lvlJc w:val="left"/>
      <w:pPr>
        <w:ind w:left="5760" w:hanging="360"/>
      </w:pPr>
    </w:lvl>
    <w:lvl w:ilvl="8" w:tplc="1EC02878">
      <w:start w:val="1"/>
      <w:numFmt w:val="bullet"/>
      <w:lvlText w:val="●"/>
      <w:lvlJc w:val="left"/>
      <w:pPr>
        <w:ind w:left="6480" w:hanging="360"/>
      </w:pPr>
    </w:lvl>
  </w:abstractNum>
  <w:abstractNum w:abstractNumId="33" w15:restartNumberingAfterBreak="0">
    <w:nsid w:val="79533EB4"/>
    <w:multiLevelType w:val="hybridMultilevel"/>
    <w:tmpl w:val="A4721D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72667103">
    <w:abstractNumId w:val="7"/>
  </w:num>
  <w:num w:numId="2" w16cid:durableId="3933087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215008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5894260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0127349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298950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885937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229193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003366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6782186">
    <w:abstractNumId w:val="25"/>
  </w:num>
  <w:num w:numId="11" w16cid:durableId="1282614231">
    <w:abstractNumId w:val="11"/>
  </w:num>
  <w:num w:numId="12" w16cid:durableId="748696488">
    <w:abstractNumId w:val="31"/>
  </w:num>
  <w:num w:numId="13" w16cid:durableId="1825972438">
    <w:abstractNumId w:val="33"/>
  </w:num>
  <w:num w:numId="14" w16cid:durableId="1787851692">
    <w:abstractNumId w:val="30"/>
  </w:num>
  <w:num w:numId="15" w16cid:durableId="1430855686">
    <w:abstractNumId w:val="13"/>
  </w:num>
  <w:num w:numId="16" w16cid:durableId="27338943">
    <w:abstractNumId w:val="24"/>
  </w:num>
  <w:num w:numId="17" w16cid:durableId="108166456">
    <w:abstractNumId w:val="6"/>
  </w:num>
  <w:num w:numId="18" w16cid:durableId="1389568631">
    <w:abstractNumId w:val="22"/>
  </w:num>
  <w:num w:numId="19" w16cid:durableId="1648901265">
    <w:abstractNumId w:val="17"/>
  </w:num>
  <w:num w:numId="20" w16cid:durableId="657998647">
    <w:abstractNumId w:val="26"/>
  </w:num>
  <w:num w:numId="21" w16cid:durableId="1701708866">
    <w:abstractNumId w:val="2"/>
  </w:num>
  <w:num w:numId="22" w16cid:durableId="451247731">
    <w:abstractNumId w:val="29"/>
  </w:num>
  <w:num w:numId="23" w16cid:durableId="1869756002">
    <w:abstractNumId w:val="1"/>
  </w:num>
  <w:num w:numId="24" w16cid:durableId="965503445">
    <w:abstractNumId w:val="27"/>
  </w:num>
  <w:num w:numId="25" w16cid:durableId="692658678">
    <w:abstractNumId w:val="5"/>
  </w:num>
  <w:num w:numId="26" w16cid:durableId="1114012683">
    <w:abstractNumId w:val="0"/>
  </w:num>
  <w:num w:numId="27" w16cid:durableId="278030691">
    <w:abstractNumId w:val="19"/>
  </w:num>
  <w:num w:numId="28" w16cid:durableId="1512446710">
    <w:abstractNumId w:val="10"/>
  </w:num>
  <w:num w:numId="29" w16cid:durableId="728961225">
    <w:abstractNumId w:val="21"/>
  </w:num>
  <w:num w:numId="30" w16cid:durableId="1667631748">
    <w:abstractNumId w:val="28"/>
  </w:num>
  <w:num w:numId="31" w16cid:durableId="1371301196">
    <w:abstractNumId w:val="23"/>
  </w:num>
  <w:num w:numId="32" w16cid:durableId="251815324">
    <w:abstractNumId w:val="14"/>
  </w:num>
  <w:num w:numId="33" w16cid:durableId="880559918">
    <w:abstractNumId w:val="16"/>
  </w:num>
  <w:num w:numId="34" w16cid:durableId="1475684101">
    <w:abstractNumId w:val="20"/>
  </w:num>
  <w:num w:numId="35" w16cid:durableId="2053768695">
    <w:abstractNumId w:val="15"/>
  </w:num>
  <w:num w:numId="36" w16cid:durableId="1307275469">
    <w:abstractNumId w:val="8"/>
  </w:num>
  <w:num w:numId="37" w16cid:durableId="1522013790">
    <w:abstractNumId w:val="3"/>
  </w:num>
  <w:num w:numId="38" w16cid:durableId="206182924">
    <w:abstractNumId w:val="18"/>
  </w:num>
  <w:num w:numId="39" w16cid:durableId="645087470">
    <w:abstractNumId w:val="12"/>
  </w:num>
  <w:num w:numId="40" w16cid:durableId="567957089">
    <w:abstractNumId w:val="4"/>
  </w:num>
  <w:num w:numId="41" w16cid:durableId="8900752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50F"/>
    <w:rsid w:val="00004D55"/>
    <w:rsid w:val="0001691C"/>
    <w:rsid w:val="00037A6A"/>
    <w:rsid w:val="00045F8E"/>
    <w:rsid w:val="0006723E"/>
    <w:rsid w:val="00082ED9"/>
    <w:rsid w:val="00085BE2"/>
    <w:rsid w:val="00092A90"/>
    <w:rsid w:val="00096A18"/>
    <w:rsid w:val="000B12B6"/>
    <w:rsid w:val="000D1674"/>
    <w:rsid w:val="000E10B6"/>
    <w:rsid w:val="000E4EB4"/>
    <w:rsid w:val="000F4953"/>
    <w:rsid w:val="000F746A"/>
    <w:rsid w:val="00124D75"/>
    <w:rsid w:val="00126882"/>
    <w:rsid w:val="00131BAD"/>
    <w:rsid w:val="001471F0"/>
    <w:rsid w:val="0016627D"/>
    <w:rsid w:val="00166D66"/>
    <w:rsid w:val="00177A9D"/>
    <w:rsid w:val="00190BA2"/>
    <w:rsid w:val="00194C2F"/>
    <w:rsid w:val="00196AD2"/>
    <w:rsid w:val="00212BA9"/>
    <w:rsid w:val="00224EA2"/>
    <w:rsid w:val="002429EB"/>
    <w:rsid w:val="002449E3"/>
    <w:rsid w:val="00246C98"/>
    <w:rsid w:val="00246E8A"/>
    <w:rsid w:val="002719AA"/>
    <w:rsid w:val="00280F84"/>
    <w:rsid w:val="00284692"/>
    <w:rsid w:val="00284C73"/>
    <w:rsid w:val="002A76E1"/>
    <w:rsid w:val="002E1178"/>
    <w:rsid w:val="002E6046"/>
    <w:rsid w:val="002F450F"/>
    <w:rsid w:val="002F68E9"/>
    <w:rsid w:val="0031067E"/>
    <w:rsid w:val="00313D17"/>
    <w:rsid w:val="00324428"/>
    <w:rsid w:val="003349B1"/>
    <w:rsid w:val="0034409B"/>
    <w:rsid w:val="003672FE"/>
    <w:rsid w:val="0037156E"/>
    <w:rsid w:val="003761F2"/>
    <w:rsid w:val="003846F2"/>
    <w:rsid w:val="00394096"/>
    <w:rsid w:val="003A485E"/>
    <w:rsid w:val="003A4950"/>
    <w:rsid w:val="003B226D"/>
    <w:rsid w:val="003C1ECE"/>
    <w:rsid w:val="003C3C7A"/>
    <w:rsid w:val="003E5544"/>
    <w:rsid w:val="003F443A"/>
    <w:rsid w:val="003F4D2B"/>
    <w:rsid w:val="003F6AE5"/>
    <w:rsid w:val="00400E11"/>
    <w:rsid w:val="00401E21"/>
    <w:rsid w:val="00407DED"/>
    <w:rsid w:val="0041631D"/>
    <w:rsid w:val="0042200F"/>
    <w:rsid w:val="00424DB7"/>
    <w:rsid w:val="00447492"/>
    <w:rsid w:val="00450987"/>
    <w:rsid w:val="0049010F"/>
    <w:rsid w:val="00491A18"/>
    <w:rsid w:val="004B4E31"/>
    <w:rsid w:val="004D7DA5"/>
    <w:rsid w:val="004F0C83"/>
    <w:rsid w:val="00504429"/>
    <w:rsid w:val="005163E4"/>
    <w:rsid w:val="0051670F"/>
    <w:rsid w:val="0053527C"/>
    <w:rsid w:val="00535D32"/>
    <w:rsid w:val="00545A77"/>
    <w:rsid w:val="00553D9A"/>
    <w:rsid w:val="00555BFA"/>
    <w:rsid w:val="00573D17"/>
    <w:rsid w:val="0059464F"/>
    <w:rsid w:val="005A0AD6"/>
    <w:rsid w:val="005A12C1"/>
    <w:rsid w:val="005A44FF"/>
    <w:rsid w:val="005A6759"/>
    <w:rsid w:val="005B5C9D"/>
    <w:rsid w:val="005C3704"/>
    <w:rsid w:val="005D1A68"/>
    <w:rsid w:val="005D1D5D"/>
    <w:rsid w:val="005D4D8A"/>
    <w:rsid w:val="005E2FB7"/>
    <w:rsid w:val="005E53C8"/>
    <w:rsid w:val="005E7660"/>
    <w:rsid w:val="00615660"/>
    <w:rsid w:val="006239BD"/>
    <w:rsid w:val="0063117E"/>
    <w:rsid w:val="006365BF"/>
    <w:rsid w:val="00636D0D"/>
    <w:rsid w:val="00641F51"/>
    <w:rsid w:val="00653172"/>
    <w:rsid w:val="0065360E"/>
    <w:rsid w:val="00673D24"/>
    <w:rsid w:val="00676E5F"/>
    <w:rsid w:val="006914E7"/>
    <w:rsid w:val="00692C9D"/>
    <w:rsid w:val="006A2E61"/>
    <w:rsid w:val="006A3100"/>
    <w:rsid w:val="006A5455"/>
    <w:rsid w:val="006B7F0E"/>
    <w:rsid w:val="006D496A"/>
    <w:rsid w:val="006F4CB2"/>
    <w:rsid w:val="00730908"/>
    <w:rsid w:val="00744D78"/>
    <w:rsid w:val="0074797F"/>
    <w:rsid w:val="007513EA"/>
    <w:rsid w:val="00757D70"/>
    <w:rsid w:val="007652D4"/>
    <w:rsid w:val="00773447"/>
    <w:rsid w:val="007821EC"/>
    <w:rsid w:val="00785A1C"/>
    <w:rsid w:val="00786D84"/>
    <w:rsid w:val="00787075"/>
    <w:rsid w:val="007948E3"/>
    <w:rsid w:val="007C5C2D"/>
    <w:rsid w:val="007D2F08"/>
    <w:rsid w:val="007D798F"/>
    <w:rsid w:val="007E4923"/>
    <w:rsid w:val="007F1830"/>
    <w:rsid w:val="007F77BF"/>
    <w:rsid w:val="00800763"/>
    <w:rsid w:val="00801DA1"/>
    <w:rsid w:val="00812998"/>
    <w:rsid w:val="008137C4"/>
    <w:rsid w:val="00822ABF"/>
    <w:rsid w:val="0082332D"/>
    <w:rsid w:val="00826EDB"/>
    <w:rsid w:val="00833CC2"/>
    <w:rsid w:val="00837CC5"/>
    <w:rsid w:val="00840CD3"/>
    <w:rsid w:val="008435DC"/>
    <w:rsid w:val="008531AE"/>
    <w:rsid w:val="008635DE"/>
    <w:rsid w:val="00877443"/>
    <w:rsid w:val="0088775B"/>
    <w:rsid w:val="00893B63"/>
    <w:rsid w:val="008941DD"/>
    <w:rsid w:val="0089699F"/>
    <w:rsid w:val="008C1178"/>
    <w:rsid w:val="008C7118"/>
    <w:rsid w:val="0090198B"/>
    <w:rsid w:val="0091242B"/>
    <w:rsid w:val="00912FCF"/>
    <w:rsid w:val="009230A1"/>
    <w:rsid w:val="00940F09"/>
    <w:rsid w:val="0094180F"/>
    <w:rsid w:val="00943766"/>
    <w:rsid w:val="00943895"/>
    <w:rsid w:val="00946430"/>
    <w:rsid w:val="0094721E"/>
    <w:rsid w:val="009660F5"/>
    <w:rsid w:val="00982CE7"/>
    <w:rsid w:val="009856D7"/>
    <w:rsid w:val="00987891"/>
    <w:rsid w:val="009B71F1"/>
    <w:rsid w:val="009B7215"/>
    <w:rsid w:val="009B7C24"/>
    <w:rsid w:val="009C60CC"/>
    <w:rsid w:val="009D3F37"/>
    <w:rsid w:val="009E1A72"/>
    <w:rsid w:val="009E21CD"/>
    <w:rsid w:val="009F40D1"/>
    <w:rsid w:val="009F50FF"/>
    <w:rsid w:val="009F5386"/>
    <w:rsid w:val="00A02CB5"/>
    <w:rsid w:val="00A23BA9"/>
    <w:rsid w:val="00A316DB"/>
    <w:rsid w:val="00A31A8D"/>
    <w:rsid w:val="00A374AF"/>
    <w:rsid w:val="00A5372F"/>
    <w:rsid w:val="00AB2D2E"/>
    <w:rsid w:val="00AD55C0"/>
    <w:rsid w:val="00AE1725"/>
    <w:rsid w:val="00AE32A3"/>
    <w:rsid w:val="00AF4805"/>
    <w:rsid w:val="00B1494E"/>
    <w:rsid w:val="00B643E3"/>
    <w:rsid w:val="00B76106"/>
    <w:rsid w:val="00B850EA"/>
    <w:rsid w:val="00BA422B"/>
    <w:rsid w:val="00BB0039"/>
    <w:rsid w:val="00BB0343"/>
    <w:rsid w:val="00BB0987"/>
    <w:rsid w:val="00BB1A3F"/>
    <w:rsid w:val="00BB1B90"/>
    <w:rsid w:val="00BB7EB5"/>
    <w:rsid w:val="00BE7519"/>
    <w:rsid w:val="00C10236"/>
    <w:rsid w:val="00C16CD8"/>
    <w:rsid w:val="00C17DEF"/>
    <w:rsid w:val="00C22F07"/>
    <w:rsid w:val="00C2436F"/>
    <w:rsid w:val="00C312BD"/>
    <w:rsid w:val="00C4187D"/>
    <w:rsid w:val="00C47F38"/>
    <w:rsid w:val="00C53A86"/>
    <w:rsid w:val="00C54C46"/>
    <w:rsid w:val="00C54F45"/>
    <w:rsid w:val="00C6100F"/>
    <w:rsid w:val="00C610E2"/>
    <w:rsid w:val="00C72525"/>
    <w:rsid w:val="00C74D59"/>
    <w:rsid w:val="00C75843"/>
    <w:rsid w:val="00C76FE6"/>
    <w:rsid w:val="00C8700E"/>
    <w:rsid w:val="00C91CB9"/>
    <w:rsid w:val="00C922D1"/>
    <w:rsid w:val="00C96CEC"/>
    <w:rsid w:val="00CD7779"/>
    <w:rsid w:val="00CE09F8"/>
    <w:rsid w:val="00CE0A3B"/>
    <w:rsid w:val="00CF0039"/>
    <w:rsid w:val="00CF027C"/>
    <w:rsid w:val="00CF06E8"/>
    <w:rsid w:val="00CF46F4"/>
    <w:rsid w:val="00D20641"/>
    <w:rsid w:val="00D21529"/>
    <w:rsid w:val="00D31F93"/>
    <w:rsid w:val="00D52817"/>
    <w:rsid w:val="00D54D7B"/>
    <w:rsid w:val="00D62D83"/>
    <w:rsid w:val="00D7054F"/>
    <w:rsid w:val="00D729F2"/>
    <w:rsid w:val="00D73C4C"/>
    <w:rsid w:val="00D83BCA"/>
    <w:rsid w:val="00D853A8"/>
    <w:rsid w:val="00DA0AA9"/>
    <w:rsid w:val="00DA336D"/>
    <w:rsid w:val="00DB3F87"/>
    <w:rsid w:val="00DC55ED"/>
    <w:rsid w:val="00DD4F9E"/>
    <w:rsid w:val="00DE5CA2"/>
    <w:rsid w:val="00DF1DD6"/>
    <w:rsid w:val="00DF6B19"/>
    <w:rsid w:val="00E1503B"/>
    <w:rsid w:val="00E25CC0"/>
    <w:rsid w:val="00E42B34"/>
    <w:rsid w:val="00E55135"/>
    <w:rsid w:val="00E5611D"/>
    <w:rsid w:val="00E642C9"/>
    <w:rsid w:val="00E748FA"/>
    <w:rsid w:val="00E80C24"/>
    <w:rsid w:val="00E82C02"/>
    <w:rsid w:val="00E83493"/>
    <w:rsid w:val="00E83CFC"/>
    <w:rsid w:val="00E87292"/>
    <w:rsid w:val="00EA2E4D"/>
    <w:rsid w:val="00EB484A"/>
    <w:rsid w:val="00EB57BA"/>
    <w:rsid w:val="00EB6169"/>
    <w:rsid w:val="00EC429F"/>
    <w:rsid w:val="00EC5680"/>
    <w:rsid w:val="00EC7475"/>
    <w:rsid w:val="00ED278E"/>
    <w:rsid w:val="00ED2B47"/>
    <w:rsid w:val="00EE7AFC"/>
    <w:rsid w:val="00F01D3F"/>
    <w:rsid w:val="00F03972"/>
    <w:rsid w:val="00F058D2"/>
    <w:rsid w:val="00F059AC"/>
    <w:rsid w:val="00F1529F"/>
    <w:rsid w:val="00F17662"/>
    <w:rsid w:val="00F237DA"/>
    <w:rsid w:val="00F25368"/>
    <w:rsid w:val="00F312D2"/>
    <w:rsid w:val="00F34C46"/>
    <w:rsid w:val="00F4650B"/>
    <w:rsid w:val="00F52BB1"/>
    <w:rsid w:val="00F62AE4"/>
    <w:rsid w:val="00F70EA5"/>
    <w:rsid w:val="00F8063C"/>
    <w:rsid w:val="00F814C9"/>
    <w:rsid w:val="00F8691B"/>
    <w:rsid w:val="00F91AC3"/>
    <w:rsid w:val="00F9270A"/>
    <w:rsid w:val="00F932F5"/>
    <w:rsid w:val="00FA1AA7"/>
    <w:rsid w:val="00FA42BC"/>
    <w:rsid w:val="00FB0DA7"/>
    <w:rsid w:val="00FB0F43"/>
    <w:rsid w:val="00FB2C52"/>
    <w:rsid w:val="00FC0F05"/>
    <w:rsid w:val="00FC746E"/>
    <w:rsid w:val="00FD10DE"/>
    <w:rsid w:val="00FD212A"/>
    <w:rsid w:val="00FD6789"/>
    <w:rsid w:val="00FE1F09"/>
    <w:rsid w:val="00FE480A"/>
    <w:rsid w:val="00FE4D63"/>
    <w:rsid w:val="00FE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98E14C"/>
  <w15:docId w15:val="{E9E907EE-AA17-4C24-B143-B0D99F3C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uiPriority w:val="9"/>
    <w:qFormat/>
    <w:pPr>
      <w:spacing w:before="380" w:after="140" w:line="288" w:lineRule="auto"/>
      <w:outlineLvl w:val="0"/>
    </w:pPr>
    <w:rPr>
      <w:rFonts w:ascii="Arial" w:eastAsia="等线" w:hAnsi="Arial" w:cs="Arial"/>
      <w:b/>
      <w:bCs/>
      <w:sz w:val="36"/>
      <w:szCs w:val="36"/>
    </w:rPr>
  </w:style>
  <w:style w:type="paragraph" w:styleId="2">
    <w:name w:val="heading 2"/>
    <w:uiPriority w:val="9"/>
    <w:unhideWhenUsed/>
    <w:qFormat/>
    <w:pPr>
      <w:spacing w:before="320" w:after="120" w:line="288" w:lineRule="auto"/>
      <w:outlineLvl w:val="1"/>
    </w:pPr>
    <w:rPr>
      <w:rFonts w:ascii="Arial" w:eastAsia="等线" w:hAnsi="Arial" w:cs="Arial"/>
      <w:b/>
      <w:bCs/>
      <w:sz w:val="32"/>
      <w:szCs w:val="32"/>
    </w:rPr>
  </w:style>
  <w:style w:type="paragraph" w:styleId="3">
    <w:name w:val="heading 3"/>
    <w:uiPriority w:val="9"/>
    <w:unhideWhenUsed/>
    <w:qFormat/>
    <w:pPr>
      <w:spacing w:before="300" w:after="120" w:line="288" w:lineRule="auto"/>
      <w:outlineLvl w:val="2"/>
    </w:pPr>
    <w:rPr>
      <w:rFonts w:ascii="Arial" w:eastAsia="等线" w:hAnsi="Arial" w:cs="Arial"/>
      <w:b/>
      <w:bCs/>
      <w:sz w:val="30"/>
      <w:szCs w:val="30"/>
    </w:rPr>
  </w:style>
  <w:style w:type="paragraph" w:styleId="4">
    <w:name w:val="heading 4"/>
    <w:uiPriority w:val="9"/>
    <w:unhideWhenUsed/>
    <w:qFormat/>
    <w:pPr>
      <w:spacing w:before="260" w:after="120" w:line="288" w:lineRule="auto"/>
      <w:outlineLvl w:val="3"/>
    </w:pPr>
    <w:rPr>
      <w:rFonts w:ascii="Arial" w:eastAsia="等线" w:hAnsi="Arial" w:cs="Arial"/>
      <w:b/>
      <w:bCs/>
      <w:sz w:val="28"/>
      <w:szCs w:val="28"/>
    </w:rPr>
  </w:style>
  <w:style w:type="paragraph" w:styleId="5">
    <w:name w:val="heading 5"/>
    <w:uiPriority w:val="9"/>
    <w:semiHidden/>
    <w:unhideWhenUsed/>
    <w:qFormat/>
    <w:pPr>
      <w:spacing w:before="240" w:after="120" w:line="288" w:lineRule="auto"/>
      <w:outlineLvl w:val="4"/>
    </w:pPr>
    <w:rPr>
      <w:rFonts w:ascii="Arial" w:eastAsia="等线" w:hAnsi="Arial" w:cs="Arial"/>
      <w:b/>
      <w:bCs/>
      <w:sz w:val="24"/>
      <w:szCs w:val="24"/>
    </w:rPr>
  </w:style>
  <w:style w:type="paragraph" w:styleId="6">
    <w:name w:val="heading 6"/>
    <w:uiPriority w:val="9"/>
    <w:semiHidden/>
    <w:unhideWhenUsed/>
    <w:qFormat/>
    <w:pPr>
      <w:spacing w:before="240" w:after="120" w:line="288" w:lineRule="auto"/>
      <w:outlineLvl w:val="5"/>
    </w:pPr>
    <w:rPr>
      <w:rFonts w:ascii="Arial" w:eastAsia="等线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pPr>
      <w:spacing w:before="480" w:after="480" w:line="288" w:lineRule="auto"/>
    </w:pPr>
    <w:rPr>
      <w:rFonts w:ascii="Arial" w:eastAsia="等线" w:hAnsi="Arial" w:cs="Arial"/>
      <w:b/>
      <w:bCs/>
      <w:sz w:val="52"/>
      <w:szCs w:val="52"/>
    </w:rPr>
  </w:style>
  <w:style w:type="paragraph" w:customStyle="1" w:styleId="10">
    <w:name w:val="要点1"/>
    <w:qFormat/>
    <w:rPr>
      <w:b/>
      <w:bCs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脚注文本 字符"/>
    <w:link w:val="a7"/>
    <w:uiPriority w:val="99"/>
    <w:semiHidden/>
    <w:unhideWhenUsed/>
    <w:rPr>
      <w:sz w:val="20"/>
      <w:szCs w:val="20"/>
    </w:rPr>
  </w:style>
  <w:style w:type="paragraph" w:customStyle="1" w:styleId="20">
    <w:name w:val="2"/>
    <w:pPr>
      <w:spacing w:before="120" w:after="120" w:line="288" w:lineRule="auto"/>
    </w:pPr>
    <w:rPr>
      <w:rFonts w:ascii="Arial" w:eastAsia="等线" w:hAnsi="Arial" w:cs="Arial"/>
      <w:sz w:val="22"/>
      <w:szCs w:val="22"/>
    </w:rPr>
  </w:style>
  <w:style w:type="paragraph" w:customStyle="1" w:styleId="11">
    <w:name w:val="1"/>
    <w:pPr>
      <w:spacing w:before="120" w:after="120" w:line="288" w:lineRule="auto"/>
    </w:pPr>
    <w:rPr>
      <w:rFonts w:ascii="Arial" w:eastAsia="等线" w:hAnsi="Arial" w:cs="Arial"/>
      <w:color w:val="8F959E"/>
      <w:sz w:val="22"/>
      <w:szCs w:val="22"/>
    </w:rPr>
  </w:style>
  <w:style w:type="character" w:styleId="a9">
    <w:name w:val="Placeholder Text"/>
    <w:basedOn w:val="a0"/>
    <w:uiPriority w:val="99"/>
    <w:semiHidden/>
    <w:rsid w:val="008531A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microsoft.com/office/2007/relationships/hdphoto" Target="media/hdphoto4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9</Pages>
  <Words>3198</Words>
  <Characters>4511</Characters>
  <Application>Microsoft Office Word</Application>
  <DocSecurity>0</DocSecurity>
  <Lines>187</Lines>
  <Paragraphs>175</Paragraphs>
  <ScaleCrop>false</ScaleCrop>
  <Company/>
  <LinksUpToDate>false</LinksUpToDate>
  <CharactersWithSpaces>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子昊 刘</cp:lastModifiedBy>
  <cp:revision>403</cp:revision>
  <dcterms:created xsi:type="dcterms:W3CDTF">2025-10-10T11:23:00Z</dcterms:created>
  <dcterms:modified xsi:type="dcterms:W3CDTF">2025-10-11T09:35:00Z</dcterms:modified>
</cp:coreProperties>
</file>