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A57FEC6" w:rsidP="4987D9B3" w:rsidRDefault="2A57FEC6" w14:paraId="788CF8C9" w14:textId="795232EB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4987D9B3" w:rsidR="2A57FEC6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REQUIREMENTS MARKETPLACE</w:t>
      </w:r>
    </w:p>
    <w:p w:rsidR="4987D9B3" w:rsidP="4987D9B3" w:rsidRDefault="4987D9B3" w14:paraId="0C803C71" w14:textId="0F61DD02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6E0755BB" wp14:paraId="09CF9B98" wp14:textId="18A6898E">
      <w:pPr>
        <w:spacing w:before="0" w:beforeAutospacing="off" w:after="160" w:afterAutospacing="off" w:line="257" w:lineRule="auto"/>
      </w:pPr>
      <w:r w:rsidRPr="6E0755BB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Design landing page:</w:t>
      </w:r>
      <w:r w:rsidRPr="6E0755BB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0755BB" w:rsidR="6FB9DC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Simple, </w:t>
      </w:r>
      <w:r w:rsidRPr="6E0755BB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efficace</w:t>
      </w:r>
      <w:r w:rsidRPr="6E0755BB" w:rsidR="6FB9DCB1">
        <w:rPr>
          <w:rFonts w:ascii="Calibri" w:hAnsi="Calibri" w:eastAsia="Calibri" w:cs="Calibri"/>
          <w:noProof w:val="0"/>
          <w:sz w:val="22"/>
          <w:szCs w:val="22"/>
          <w:lang w:val="en-US"/>
        </w:rPr>
        <w:t>, web3</w:t>
      </w:r>
    </w:p>
    <w:p xmlns:wp14="http://schemas.microsoft.com/office/word/2010/wordml" w:rsidP="6E0755BB" wp14:paraId="1189BE79" wp14:textId="6BD6277C">
      <w:pPr>
        <w:spacing w:before="0" w:beforeAutospacing="off" w:after="160" w:afterAutospacing="off" w:line="257" w:lineRule="auto"/>
      </w:pPr>
      <w:r w:rsidRPr="6801419A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Informations primordiales</w:t>
      </w:r>
      <w:r w:rsidRPr="6801419A" w:rsidR="2909A317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xmlns:wp14="http://schemas.microsoft.com/office/word/2010/wordml" w:rsidP="6E0755BB" wp14:paraId="13B94C34" wp14:textId="2C27976F">
      <w:pPr>
        <w:spacing w:before="0" w:beforeAutospacing="off" w:after="160" w:afterAutospacing="off" w:line="257" w:lineRule="auto"/>
      </w:pPr>
      <w:r w:rsidRPr="6E0755BB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Prendre exemple sur :  </w:t>
      </w:r>
    </w:p>
    <w:p xmlns:wp14="http://schemas.microsoft.com/office/word/2010/wordml" w:rsidP="6E0755BB" wp14:paraId="6B9E4431" wp14:textId="60B89E0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54b40f02fc4493f">
        <w:r w:rsidRPr="6E0755BB" w:rsidR="6FB9DCB1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fr-FR"/>
          </w:rPr>
          <w:t>Plateforme F</w:t>
        </w:r>
      </w:hyperlink>
      <w:r w:rsidRPr="6E0755BB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Formations pour tous les professionnels de l'immobilier</w:t>
      </w:r>
    </w:p>
    <w:p xmlns:wp14="http://schemas.microsoft.com/office/word/2010/wordml" w:rsidP="4987D9B3" wp14:paraId="4C98B444" wp14:textId="59C6EA4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31c1af0546c74aca">
        <w:r w:rsidRPr="4987D9B3" w:rsidR="6FB9DCB1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fr-FR"/>
          </w:rPr>
          <w:t>Safe Handling</w:t>
        </w:r>
      </w:hyperlink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Formation aéroportuaire Paris </w:t>
      </w:r>
      <w:r w:rsidRPr="4987D9B3" w:rsidR="4A00C066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Orly, 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Roissy</w:t>
      </w:r>
      <w:r w:rsidRPr="4987D9B3" w:rsidR="2955DE14">
        <w:rPr>
          <w:rFonts w:ascii="Calibri" w:hAnsi="Calibri" w:eastAsia="Calibri" w:cs="Calibri"/>
          <w:noProof w:val="0"/>
          <w:sz w:val="22"/>
          <w:szCs w:val="22"/>
          <w:lang w:val="fr-FR"/>
        </w:rPr>
        <w:t>,</w:t>
      </w:r>
      <w:r w:rsidRPr="4987D9B3" w:rsidR="395AC53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CDG</w:t>
      </w:r>
      <w:r w:rsidRPr="4987D9B3" w:rsidR="035FC8A0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</w:p>
    <w:p w:rsidR="03ABCC16" w:rsidP="03ABCC16" w:rsidRDefault="03ABCC16" w14:paraId="4B4E7197" w14:textId="794904CB">
      <w:pPr>
        <w:pStyle w:val="ListParagraph"/>
        <w:spacing w:before="0" w:beforeAutospacing="off" w:after="0" w:afterAutospacing="off" w:line="257" w:lineRule="auto"/>
        <w:ind w:left="360" w:right="0" w:hanging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987D9B3" wp14:paraId="669EB5BC" wp14:textId="7BF34CA1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Design épuré et professionnel</w:t>
      </w: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le design devra être épuré et simple, mettre en valeur le contenu sans le surcharger. 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Un thème professionnel et sobre est préférable, avec une palette de couleurs reflétant la marque de l'entreprise.</w:t>
      </w:r>
    </w:p>
    <w:p xmlns:wp14="http://schemas.microsoft.com/office/word/2010/wordml" w:rsidP="4987D9B3" wp14:paraId="6FE32232" wp14:textId="4DA05576">
      <w:pPr>
        <w:spacing w:before="0" w:beforeAutospacing="off" w:after="24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Navigation Intuitive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Navigation simple et intuitive impérative. 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Les menus doivent être clairement étiquetés et logiquement organisés.</w:t>
      </w:r>
    </w:p>
    <w:p xmlns:wp14="http://schemas.microsoft.com/office/word/2010/wordml" w:rsidP="4987D9B3" wp14:paraId="43D82A96" wp14:textId="3D7F89AF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Mise en Avant des Formations Phares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Mettre en avant les formations les plus populaires ou les plus pertinentes. Ceci peut se faire via des carrousels d'images ou des sections « À la une ».</w:t>
      </w:r>
    </w:p>
    <w:p xmlns:wp14="http://schemas.microsoft.com/office/word/2010/wordml" w:rsidP="4987D9B3" wp14:paraId="15EE6A90" wp14:textId="5C4AC3AF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Filtres de Recherche Efficaces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Proposer des filtres de recherche pour permettre aux utilisateurs de trouver rapidement les formations qui correspondent à leurs besoins (exemple : par type d’activités : piste/passage/outil/machine…)</w:t>
      </w:r>
    </w:p>
    <w:p xmlns:wp14="http://schemas.microsoft.com/office/word/2010/wordml" w:rsidP="4987D9B3" wp14:paraId="276C5CD4" wp14:textId="3268F579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Descriptions et détails des cours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Chaque cours doit avoir une page détaillée avec des informations claires sur le contenu, la durée, le formateur, les avis, etc.</w:t>
      </w:r>
    </w:p>
    <w:p xmlns:wp14="http://schemas.microsoft.com/office/word/2010/wordml" w:rsidP="4987D9B3" wp14:paraId="07063CA2" wp14:textId="4F510031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Éléments de Preuve Sociale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Intégrer des éléments de preuve sociale comme les témoignages d'utilisateurs, les évaluations des cours, et les certifications obtenues.</w:t>
      </w:r>
    </w:p>
    <w:p xmlns:wp14="http://schemas.microsoft.com/office/word/2010/wordml" w:rsidP="4987D9B3" wp14:paraId="27F619D2" wp14:textId="699D2BA0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Appels à l'Action Visibles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Les boutons d'appel à l'action (inscription, demande d'informations, etc.) doivent être visibles et inciter à l'action.</w:t>
      </w:r>
    </w:p>
    <w:p xmlns:wp14="http://schemas.microsoft.com/office/word/2010/wordml" w:rsidP="4987D9B3" wp14:paraId="25B01FEF" wp14:textId="35C11FB8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Adaptabilité Mobile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La page doit être entièrement responsive, offrant une expérience utilisateur optimale sur les appareils mobiles </w:t>
      </w:r>
      <w:r w:rsidRPr="4987D9B3" w:rsidR="785EBE45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interface marché uniquement</w:t>
      </w:r>
      <w:r w:rsidRPr="4987D9B3" w:rsidR="0270F17F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xmlns:wp14="http://schemas.microsoft.com/office/word/2010/wordml" w:rsidP="4987D9B3" wp14:paraId="0A27E64F" wp14:textId="4277E518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Limiter l’accès des formations sur mobile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Utilisation de l’espace de formation accessible uniquement via ordinateur ou tablette (pas de formation dans le bus, etc., …)</w:t>
      </w:r>
    </w:p>
    <w:p w:rsidR="6FB9DCB1" w:rsidP="4987D9B3" w:rsidRDefault="6FB9DCB1" w14:paraId="04D24591" w14:textId="34DB9460">
      <w:pPr>
        <w:spacing w:before="0" w:beforeAutospacing="off" w:after="160" w:afterAutospacing="off" w:line="257" w:lineRule="auto"/>
        <w:jc w:val="both"/>
      </w:pPr>
      <w:r w:rsidRPr="4987D9B3" w:rsidR="6FB9DCB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Optimisation pour le Référencement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Optimisation de la page pour les moteurs de recherche pour attirer du trafic organique.</w:t>
      </w:r>
    </w:p>
    <w:p w:rsidR="03ABCC16" w:rsidP="03ABCC16" w:rsidRDefault="03ABCC16" w14:paraId="3DC5ACBC" w14:textId="785F1A5E">
      <w:pPr>
        <w:spacing w:before="0" w:beforeAutospacing="off" w:after="160" w:afterAutospacing="off" w:line="257" w:lineRule="auto"/>
      </w:pPr>
      <w:r w:rsidRPr="4987D9B3" w:rsidR="6FB9DCB1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Exemples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(générés via IA) : </w:t>
      </w:r>
      <w:r w:rsidRPr="4987D9B3" w:rsidR="6FB9DCB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FB9DCB1" w:rsidP="03ABCC16" w:rsidRDefault="6FB9DCB1" w14:paraId="22434410" w14:textId="6E915ACA">
      <w:pPr>
        <w:spacing w:before="0" w:beforeAutospacing="off" w:after="160" w:afterAutospacing="off" w:line="257" w:lineRule="auto"/>
      </w:pPr>
      <w:r w:rsidR="6FB9DCB1">
        <w:drawing>
          <wp:inline wp14:editId="61157A85" wp14:anchorId="1508BFC6">
            <wp:extent cx="6779338" cy="2213040"/>
            <wp:effectExtent l="0" t="0" r="0" b="0"/>
            <wp:docPr id="2124173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ee35ce8e9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338" cy="22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567" w:right="567" w:bottom="567" w:left="567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2ec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3DC19"/>
    <w:rsid w:val="0270F17F"/>
    <w:rsid w:val="035FC8A0"/>
    <w:rsid w:val="03ABCC16"/>
    <w:rsid w:val="0EC8328A"/>
    <w:rsid w:val="17ED87C1"/>
    <w:rsid w:val="23582C48"/>
    <w:rsid w:val="261C988F"/>
    <w:rsid w:val="2909A317"/>
    <w:rsid w:val="2955DE14"/>
    <w:rsid w:val="2A57FEC6"/>
    <w:rsid w:val="395AC53D"/>
    <w:rsid w:val="3C1CDC1A"/>
    <w:rsid w:val="4987D9B3"/>
    <w:rsid w:val="4A00C066"/>
    <w:rsid w:val="51E7DEE4"/>
    <w:rsid w:val="5853DC19"/>
    <w:rsid w:val="5E68C4E5"/>
    <w:rsid w:val="6801419A"/>
    <w:rsid w:val="6E0755BB"/>
    <w:rsid w:val="6FB9DCB1"/>
    <w:rsid w:val="785EBE45"/>
    <w:rsid w:val="7DDD7E4B"/>
    <w:rsid w:val="7E65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2ED2"/>
  <w15:chartTrackingRefBased/>
  <w15:docId w15:val="{8D9B3DC4-C354-4570-B451-DCCDC9BA6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0755B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E0755B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lateformef.com/" TargetMode="External" Id="Rd54b40f02fc4493f" /><Relationship Type="http://schemas.openxmlformats.org/officeDocument/2006/relationships/numbering" Target="numbering.xml" Id="Rd81b5d688b234221" /><Relationship Type="http://schemas.openxmlformats.org/officeDocument/2006/relationships/image" Target="/media/image.png" Id="R145ee35ce8e9461d" /><Relationship Type="http://schemas.openxmlformats.org/officeDocument/2006/relationships/hyperlink" Target="https://safehandling.fr/formation-aeroportuaire/" TargetMode="External" Id="R31c1af0546c74aca" /><Relationship Type="http://schemas.microsoft.com/office/2011/relationships/people" Target="people.xml" Id="R4dd4bee5b93c4b7f" /><Relationship Type="http://schemas.microsoft.com/office/2011/relationships/commentsExtended" Target="commentsExtended.xml" Id="R5c9ff62ce7f34316" /><Relationship Type="http://schemas.microsoft.com/office/2016/09/relationships/commentsIds" Target="commentsIds.xml" Id="Rcb038b1dc63242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6997DB5C1294B8EFDCFC2BDF10693" ma:contentTypeVersion="17" ma:contentTypeDescription="Create a new document." ma:contentTypeScope="" ma:versionID="15e70b9bb9c6288f44a63adc90c90a1c">
  <xsd:schema xmlns:xsd="http://www.w3.org/2001/XMLSchema" xmlns:xs="http://www.w3.org/2001/XMLSchema" xmlns:p="http://schemas.microsoft.com/office/2006/metadata/properties" xmlns:ns2="8fdbab50-ea43-4b5f-b5d5-e929348106d3" xmlns:ns3="b117411c-ad80-4098-baae-28667140170a" targetNamespace="http://schemas.microsoft.com/office/2006/metadata/properties" ma:root="true" ma:fieldsID="8c3f928c7c658af55cb43cdd8fc25014" ns2:_="" ns3:_="">
    <xsd:import namespace="8fdbab50-ea43-4b5f-b5d5-e929348106d3"/>
    <xsd:import namespace="b117411c-ad80-4098-baae-286671401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ab50-ea43-4b5f-b5d5-e9293481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476fdf6-be97-4815-a88c-f03a925cd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7411c-ad80-4098-baae-286671401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3d4da70-6657-432a-8ac2-aeeee58529cf}" ma:internalName="TaxCatchAll" ma:showField="CatchAllData" ma:web="b117411c-ad80-4098-baae-286671401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17411c-ad80-4098-baae-28667140170a" xsi:nil="true"/>
    <lcf76f155ced4ddcb4097134ff3c332f xmlns="8fdbab50-ea43-4b5f-b5d5-e929348106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620962-9FF1-4DB8-9DF2-3D2B7CE5DB63}"/>
</file>

<file path=customXml/itemProps2.xml><?xml version="1.0" encoding="utf-8"?>
<ds:datastoreItem xmlns:ds="http://schemas.openxmlformats.org/officeDocument/2006/customXml" ds:itemID="{EFDB5AB4-0840-4C30-8B89-BE0215FC6530}"/>
</file>

<file path=customXml/itemProps3.xml><?xml version="1.0" encoding="utf-8"?>
<ds:datastoreItem xmlns:ds="http://schemas.openxmlformats.org/officeDocument/2006/customXml" ds:itemID="{DBF41191-2B6A-4DDE-8E1C-5A8EF8D36C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aurelien.francio</dc:creator>
  <keywords/>
  <dc:description/>
  <lastModifiedBy>navarro.robin</lastModifiedBy>
  <dcterms:created xsi:type="dcterms:W3CDTF">2025-06-10T11:59:47.0000000Z</dcterms:created>
  <dcterms:modified xsi:type="dcterms:W3CDTF">2025-06-11T11:22:02.8402917Z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0x010100E796997DB5C1294B8EFDCFC2BDF10693</vt:lpwstr>
  </property>
  <property fmtid="{D5CDD505-2E9C-101B-9397-08002B2CF9AE}" pid="3" name="MediaServiceImageTags">
    <vt:lpwstr/>
  </property>
</Properties>
</file>