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A93"/>
          <w:sz w:val="52"/>
          <w:szCs w:val="52"/>
        </w:rPr>
        <w:t xml:space="preserve">ORION AI CONSULTING</w:t>
      </w:r>
    </w:p>
    <w:p>
      <w:pPr>
        <w:spacing w:after="120"/>
        <w:jc w:val="center"/>
      </w:pPr>
      <w:r>
        <w:rPr>
          <w:rFonts w:ascii="Arial" w:cs="Arial" w:eastAsia="Arial" w:hAnsi="Arial"/>
          <w:color w:val="5B21B6"/>
          <w:sz w:val="26"/>
          <w:szCs w:val="26"/>
        </w:rPr>
        <w:t xml:space="preserve">Presentación Ejecutiva — Contenido con IA para Marcas</w:t>
      </w:r>
    </w:p>
    <w:p>
      <w:pPr>
        <w:spacing w:after="80"/>
        <w:jc w:val="center"/>
      </w:pPr>
      <w:r>
        <w:rPr>
          <w:rFonts w:ascii="Arial" w:cs="Arial" w:eastAsia="Arial" w:hAnsi="Arial"/>
          <w:i/>
          <w:iCs/>
          <w:color w:val="6B7280"/>
          <w:sz w:val="22"/>
          <w:szCs w:val="22"/>
        </w:rPr>
        <w:t xml:space="preserve">Framework: Problema → Servicios → ROI → Escalabilidad</w:t>
      </w:r>
    </w:p>
    <w:p>
      <w:pPr>
        <w:spacing w:after="80"/>
        <w:jc w:val="center"/>
      </w:pPr>
      <w:r>
        <w:rPr>
          <w:rFonts w:ascii="Arial" w:cs="Arial" w:eastAsia="Arial" w:hAnsi="Arial"/>
          <w:i/>
          <w:iCs/>
          <w:color w:val="6B7280"/>
          <w:sz w:val="22"/>
          <w:szCs w:val="22"/>
        </w:rPr>
        <w:t xml:space="preserve">Formato: Presentación ejecutiva sin precios · 12 slides · HTML interactivo animado</w:t>
      </w:r>
    </w:p>
    <w:p>
      <w:pPr>
        <w:spacing w:after="600"/>
        <w:jc w:val="center"/>
      </w:pPr>
      <w:r>
        <w:rPr>
          <w:rFonts w:ascii="Arial" w:cs="Arial" w:eastAsia="Arial" w:hAnsi="Arial"/>
          <w:color w:val="6B7280"/>
          <w:sz w:val="22"/>
          <w:szCs w:val="22"/>
        </w:rPr>
        <w:t xml:space="preserve">Versión: Abril 2026</w:t>
      </w:r>
    </w:p>
    <w:r>
      <w:br w:type="page"/>
    </w:r>
    <w:p>
      <w:pPr>
        <w:pStyle w:val="Heading1"/>
        <w:spacing w:after="160" w:before="320"/>
      </w:pPr>
      <w:r>
        <w:rPr>
          <w:rFonts w:ascii="Arial" w:cs="Arial" w:eastAsia="Arial" w:hAnsi="Arial"/>
          <w:b/>
          <w:bCs/>
          <w:color w:val="1F3A93"/>
          <w:sz w:val="36"/>
          <w:szCs w:val="36"/>
        </w:rPr>
        <w:t xml:space="preserve">Índice narrativo de la presentación</w:t>
      </w:r>
    </w:p>
    <w:p>
      <w:pPr>
        <w:spacing w:after="80" w:before="60"/>
        <w:jc w:val="left"/>
      </w:pPr>
      <w:r>
        <w:rPr>
          <w:rFonts w:ascii="Arial" w:cs="Arial" w:eastAsia="Arial" w:hAnsi="Arial"/>
          <w:i w:val="false"/>
          <w:iCs w:val="false"/>
          <w:color w:val="111827"/>
          <w:sz w:val="22"/>
          <w:szCs w:val="22"/>
        </w:rPr>
        <w:t xml:space="preserve">Este documento contiene: (1) el contenido copy slide-por-slide, (2) la lógica visual y de animación, (3) los datos duros por sección, y (4) el PROMPT FINAL listo para pegar en Claude Design.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c>
          <w:tcPr>
            <w:tcW w:type="dxa" w:w="14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w:t>
            </w:r>
          </w:p>
        </w:tc>
        <w:tc>
          <w:tcPr>
            <w:tcW w:type="dxa" w:w="50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SLIDE</w:t>
            </w:r>
          </w:p>
        </w:tc>
        <w:tc>
          <w:tcPr>
            <w:tcW w:type="dxa" w:w="288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OBJETIVO</w:t>
            </w:r>
          </w:p>
        </w:tc>
      </w:tr>
      <w:tr>
        <w:tc>
          <w:tcPr>
            <w:tcW w:type="dxa" w:w="14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01</w:t>
            </w:r>
          </w:p>
        </w:tc>
        <w:tc>
          <w:tcPr>
            <w:tcW w:type="dxa" w:w="50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Portada — Gancho emocional inmediato</w:t>
            </w:r>
          </w:p>
        </w:tc>
        <w:tc>
          <w:tcPr>
            <w:tcW w:type="dxa" w:w="288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Intriga + deseo</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02</w:t>
            </w:r>
          </w:p>
        </w:tc>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El dolor principal — Tiempo, costo e inconsistencia</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Identificación del problema</w:t>
            </w:r>
          </w:p>
        </w:tc>
      </w:tr>
      <w:tr>
        <w:tc>
          <w:tcPr>
            <w:tcW w:type="dxa" w:w="14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03</w:t>
            </w:r>
          </w:p>
        </w:tc>
        <w:tc>
          <w:tcPr>
            <w:tcW w:type="dxa" w:w="50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Datos duros del problema (cifras reales)</w:t>
            </w:r>
          </w:p>
        </w:tc>
        <w:tc>
          <w:tcPr>
            <w:tcW w:type="dxa" w:w="288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Validación racional del dolor</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04</w:t>
            </w:r>
          </w:p>
        </w:tc>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La solución — Qué es Orion AI y qué hace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Claridad de propuesta</w:t>
            </w:r>
          </w:p>
        </w:tc>
      </w:tr>
      <w:tr>
        <w:tc>
          <w:tcPr>
            <w:tcW w:type="dxa" w:w="14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05</w:t>
            </w:r>
          </w:p>
        </w:tc>
        <w:tc>
          <w:tcPr>
            <w:tcW w:type="dxa" w:w="50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Servicio: Clonación de voz</w:t>
            </w:r>
          </w:p>
        </w:tc>
        <w:tc>
          <w:tcPr>
            <w:tcW w:type="dxa" w:w="288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Feature + Beneficio + Impacto</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06</w:t>
            </w:r>
          </w:p>
        </w:tc>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Servicio: Influencers IA / Clon digital visual</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Feature + Beneficio + Impacto</w:t>
            </w:r>
          </w:p>
        </w:tc>
      </w:tr>
      <w:tr>
        <w:tc>
          <w:tcPr>
            <w:tcW w:type="dxa" w:w="14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07</w:t>
            </w:r>
          </w:p>
        </w:tc>
        <w:tc>
          <w:tcPr>
            <w:tcW w:type="dxa" w:w="50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Servicio: Automatización de contenido (pipeline)</w:t>
            </w:r>
          </w:p>
        </w:tc>
        <w:tc>
          <w:tcPr>
            <w:tcW w:type="dxa" w:w="288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Feature + Beneficio + Impacto</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08</w:t>
            </w:r>
          </w:p>
        </w:tc>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Servicio: Conversión y ventas con agentes IA</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Feature + Beneficio + Impacto</w:t>
            </w:r>
          </w:p>
        </w:tc>
      </w:tr>
      <w:tr>
        <w:tc>
          <w:tcPr>
            <w:tcW w:type="dxa" w:w="14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09</w:t>
            </w:r>
          </w:p>
        </w:tc>
        <w:tc>
          <w:tcPr>
            <w:tcW w:type="dxa" w:w="50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ROI — Comparativa Antes vs Después con cifras</w:t>
            </w:r>
          </w:p>
        </w:tc>
        <w:tc>
          <w:tcPr>
            <w:tcW w:type="dxa" w:w="288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Transformación cuantificada</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10</w:t>
            </w:r>
          </w:p>
        </w:tc>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Capacidad operativa — Qué producimos al mes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Escalabilidad concreta</w:t>
            </w:r>
          </w:p>
        </w:tc>
      </w:tr>
      <w:tr>
        <w:tc>
          <w:tcPr>
            <w:tcW w:type="dxa" w:w="14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11</w:t>
            </w:r>
          </w:p>
        </w:tc>
        <w:tc>
          <w:tcPr>
            <w:tcW w:type="dxa" w:w="504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Ecosistema integrado — Contenido + Estrategia</w:t>
            </w:r>
          </w:p>
        </w:tc>
        <w:tc>
          <w:tcPr>
            <w:tcW w:type="dxa" w:w="288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Visión sistémica</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12</w:t>
            </w:r>
          </w:p>
        </w:tc>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Cierre — La nueva era del contenido en LATAM</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Conclusión aspiracional</w:t>
            </w:r>
          </w:p>
        </w:tc>
      </w:tr>
    </w:tbl>
    <w:r>
      <w:br w:type="page"/>
    </w:r>
    <w:p>
      <w:pPr>
        <w:pStyle w:val="Heading1"/>
        <w:spacing w:after="160" w:before="320"/>
      </w:pPr>
      <w:r>
        <w:rPr>
          <w:rFonts w:ascii="Arial" w:cs="Arial" w:eastAsia="Arial" w:hAnsi="Arial"/>
          <w:b/>
          <w:bCs/>
          <w:color w:val="1F3A93"/>
          <w:sz w:val="36"/>
          <w:szCs w:val="36"/>
        </w:rPr>
        <w:t xml:space="preserve">SLIDE 01 — Portada</w:t>
      </w:r>
    </w:p>
    <w:p>
      <w:pPr>
        <w:pStyle w:val="Heading2"/>
        <w:spacing w:after="120" w:before="240"/>
      </w:pPr>
      <w:r>
        <w:rPr>
          <w:rFonts w:ascii="Arial" w:cs="Arial" w:eastAsia="Arial" w:hAnsi="Arial"/>
          <w:b/>
          <w:bCs/>
          <w:color w:val="5B21B6"/>
          <w:sz w:val="28"/>
          <w:szCs w:val="28"/>
        </w:rPr>
        <w:t xml:space="preserve">Copy</w:t>
      </w:r>
    </w:p>
    <w:p>
      <w:pPr>
        <w:spacing w:after="40" w:before="80"/>
      </w:pPr>
      <w:r>
        <w:rPr>
          <w:rFonts w:ascii="Arial" w:cs="Arial" w:eastAsia="Arial" w:hAnsi="Arial"/>
          <w:b/>
          <w:bCs/>
          <w:color w:val="0891B2"/>
          <w:sz w:val="20"/>
          <w:szCs w:val="20"/>
        </w:rPr>
        <w:t xml:space="preserve">▶ EYEBROW (pequeño, monoespaciado)</w:t>
      </w:r>
    </w:p>
    <w:p>
      <w:pPr>
        <w:pBdr>
          <w:left w:val="single" w:color="5B21B6" w:sz="6" w:space="1"/>
        </w:pBdr>
        <w:spacing w:after="120" w:before="120"/>
        <w:ind w:left="480"/>
      </w:pPr>
      <w:r>
        <w:rPr>
          <w:rFonts w:ascii="Arial" w:cs="Arial" w:eastAsia="Arial" w:hAnsi="Arial"/>
          <w:i/>
          <w:iCs/>
          <w:color w:val="5B21B6"/>
          <w:sz w:val="22"/>
          <w:szCs w:val="22"/>
        </w:rPr>
        <w:t xml:space="preserve">ORION AI CONSULTING · CONTENIDO CON IA PARA MARCAS</w:t>
      </w:r>
    </w:p>
    <w:p>
      <w:pPr>
        <w:spacing w:after="40" w:before="80"/>
      </w:pPr>
      <w:r>
        <w:rPr>
          <w:rFonts w:ascii="Arial" w:cs="Arial" w:eastAsia="Arial" w:hAnsi="Arial"/>
          <w:b/>
          <w:bCs/>
          <w:color w:val="5B21B6"/>
          <w:sz w:val="20"/>
          <w:szCs w:val="20"/>
        </w:rPr>
        <w:t xml:space="preserve">▶ HEADLINE PRINCIPAL (display grande, centrado)</w:t>
      </w:r>
    </w:p>
    <w:p>
      <w:pPr>
        <w:pBdr>
          <w:left w:val="single" w:color="5B21B6" w:sz="6" w:space="1"/>
        </w:pBdr>
        <w:spacing w:after="120" w:before="120"/>
        <w:ind w:left="480"/>
      </w:pPr>
      <w:r>
        <w:rPr>
          <w:rFonts w:ascii="Arial" w:cs="Arial" w:eastAsia="Arial" w:hAnsi="Arial"/>
          <w:i/>
          <w:iCs/>
          <w:color w:val="5B21B6"/>
          <w:sz w:val="22"/>
          <w:szCs w:val="22"/>
        </w:rPr>
        <w:t xml:space="preserve">Tu marca, publicando todos los días.
Sin grabar.
Sin modelos.
Sin esperar.</w:t>
      </w:r>
    </w:p>
    <w:p>
      <w:pPr>
        <w:spacing w:after="40" w:before="80"/>
      </w:pPr>
      <w:r>
        <w:rPr>
          <w:rFonts w:ascii="Arial" w:cs="Arial" w:eastAsia="Arial" w:hAnsi="Arial"/>
          <w:b/>
          <w:bCs/>
          <w:color w:val="5B21B6"/>
          <w:sz w:val="20"/>
          <w:szCs w:val="20"/>
        </w:rPr>
        <w:t xml:space="preserve">▶ SUBHEADLINE</w:t>
      </w:r>
    </w:p>
    <w:p>
      <w:pPr>
        <w:pBdr>
          <w:left w:val="single" w:color="5B21B6" w:sz="6" w:space="1"/>
        </w:pBdr>
        <w:spacing w:after="120" w:before="120"/>
        <w:ind w:left="480"/>
      </w:pPr>
      <w:r>
        <w:rPr>
          <w:rFonts w:ascii="Arial" w:cs="Arial" w:eastAsia="Arial" w:hAnsi="Arial"/>
          <w:i/>
          <w:iCs/>
          <w:color w:val="5B21B6"/>
          <w:sz w:val="22"/>
          <w:szCs w:val="22"/>
        </w:rPr>
        <w:t xml:space="preserve">Automatizamos la producción de contenido con inteligencia artificial. Más rápido, más barato, más escalable.</w:t>
      </w:r>
    </w:p>
    <w:p>
      <w:pPr>
        <w:spacing w:after="40" w:before="80"/>
      </w:pPr>
      <w:r>
        <w:rPr>
          <w:rFonts w:ascii="Arial" w:cs="Arial" w:eastAsia="Arial" w:hAnsi="Arial"/>
          <w:b/>
          <w:bCs/>
          <w:color w:val="5B21B6"/>
          <w:sz w:val="20"/>
          <w:szCs w:val="20"/>
        </w:rPr>
        <w:t xml:space="preserve">▶ KPIS DE CIERRE (3 números debajo del título)</w:t>
      </w:r>
    </w:p>
    <w:p>
      <w:pPr>
        <w:spacing w:after="80" w:before="60"/>
        <w:jc w:val="left"/>
      </w:pPr>
      <w:r>
        <w:rPr>
          <w:rFonts w:ascii="Arial" w:cs="Arial" w:eastAsia="Arial" w:hAnsi="Arial"/>
          <w:i w:val="false"/>
          <w:iCs w:val="false"/>
          <w:color w:val="111827"/>
          <w:sz w:val="22"/>
          <w:szCs w:val="22"/>
        </w:rPr>
        <w:t xml:space="preserve">• −80% costo de producción vs tradicional</w:t>
      </w:r>
    </w:p>
    <w:p>
      <w:pPr>
        <w:spacing w:after="80" w:before="60"/>
        <w:jc w:val="left"/>
      </w:pPr>
      <w:r>
        <w:rPr>
          <w:rFonts w:ascii="Arial" w:cs="Arial" w:eastAsia="Arial" w:hAnsi="Arial"/>
          <w:i w:val="false"/>
          <w:iCs w:val="false"/>
          <w:color w:val="111827"/>
          <w:sz w:val="22"/>
          <w:szCs w:val="22"/>
        </w:rPr>
        <w:t xml:space="preserve">• 100+ piezas/mes con 1 solo operador</w:t>
      </w:r>
    </w:p>
    <w:p>
      <w:pPr>
        <w:spacing w:after="80" w:before="60"/>
        <w:jc w:val="left"/>
      </w:pPr>
      <w:r>
        <w:rPr>
          <w:rFonts w:ascii="Arial" w:cs="Arial" w:eastAsia="Arial" w:hAnsi="Arial"/>
          <w:i w:val="false"/>
          <w:iCs w:val="false"/>
          <w:color w:val="111827"/>
          <w:sz w:val="22"/>
          <w:szCs w:val="22"/>
        </w:rPr>
        <w:t xml:space="preserve">• 24 horas de producción vs 3–6 semanas</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Fondo oscuro profundo (#070511). Avatar IA en loop sutil de fondo con blur 30px</w:t>
      </w:r>
    </w:p>
    <w:p>
      <w:pPr>
        <w:pStyle w:val="ListParagraph"/>
        <w:numPr>
          <w:ilvl w:val="0"/>
          <w:numId w:val="2"/>
        </w:numPr>
        <w:spacing w:after="80"/>
      </w:pPr>
      <w:r>
        <w:rPr>
          <w:rFonts w:ascii="Arial" w:cs="Arial" w:eastAsia="Arial" w:hAnsi="Arial"/>
          <w:b w:val="false"/>
          <w:bCs w:val="false"/>
          <w:color w:val="111827"/>
          <w:sz w:val="22"/>
          <w:szCs w:val="22"/>
        </w:rPr>
        <w:t xml:space="preserve">Título en fuente display bold grande. Gradiente violeta→cian en la palabra clave</w:t>
      </w:r>
    </w:p>
    <w:p>
      <w:pPr>
        <w:pStyle w:val="ListParagraph"/>
        <w:numPr>
          <w:ilvl w:val="0"/>
          <w:numId w:val="2"/>
        </w:numPr>
        <w:spacing w:after="80"/>
      </w:pPr>
      <w:r>
        <w:rPr>
          <w:rFonts w:ascii="Arial" w:cs="Arial" w:eastAsia="Arial" w:hAnsi="Arial"/>
          <w:b w:val="false"/>
          <w:bCs w:val="false"/>
          <w:color w:val="111827"/>
          <w:sz w:val="22"/>
          <w:szCs w:val="22"/>
        </w:rPr>
        <w:t xml:space="preserve">3 KPIs en tarjetas glassmorphism con contador animado 0→cifra al cargar</w:t>
      </w:r>
    </w:p>
    <w:p>
      <w:pPr>
        <w:pStyle w:val="ListParagraph"/>
        <w:numPr>
          <w:ilvl w:val="0"/>
          <w:numId w:val="2"/>
        </w:numPr>
        <w:spacing w:after="80"/>
      </w:pPr>
      <w:r>
        <w:rPr>
          <w:rFonts w:ascii="Arial" w:cs="Arial" w:eastAsia="Arial" w:hAnsi="Arial"/>
          <w:b w:val="false"/>
          <w:bCs w:val="false"/>
          <w:color w:val="111827"/>
          <w:sz w:val="22"/>
          <w:szCs w:val="22"/>
        </w:rPr>
        <w:t xml:space="preserve">Particles sutiles violetas flotando en el fondo</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02 — El dolor principal</w:t>
      </w:r>
    </w:p>
    <w:p>
      <w:pPr>
        <w:spacing w:after="80" w:before="60"/>
        <w:jc w:val="left"/>
      </w:pPr>
      <w:r>
        <w:rPr>
          <w:rFonts w:ascii="Arial" w:cs="Arial" w:eastAsia="Arial" w:hAnsi="Arial"/>
          <w:i w:val="false"/>
          <w:iCs w:val="false"/>
          <w:color w:val="111827"/>
          <w:sz w:val="22"/>
          <w:szCs w:val="22"/>
        </w:rPr>
        <w:t xml:space="preserve">(Borja: "Al principio mete el principal dolor para una marca o agencia de influencers")</w:t>
      </w:r>
    </w:p>
    <w:p>
      <w:pPr>
        <w:pStyle w:val="Heading2"/>
        <w:spacing w:after="120" w:before="240"/>
      </w:pPr>
      <w:r>
        <w:rPr>
          <w:rFonts w:ascii="Arial" w:cs="Arial" w:eastAsia="Arial" w:hAnsi="Arial"/>
          <w:b/>
          <w:bCs/>
          <w:color w:val="5B21B6"/>
          <w:sz w:val="28"/>
          <w:szCs w:val="28"/>
        </w:rPr>
        <w:t xml:space="preserve">Copy</w:t>
      </w:r>
    </w:p>
    <w:p>
      <w:pPr>
        <w:spacing w:after="40" w:before="80"/>
      </w:pPr>
      <w:r>
        <w:rPr>
          <w:rFonts w:ascii="Arial" w:cs="Arial" w:eastAsia="Arial" w:hAnsi="Arial"/>
          <w:b/>
          <w:bCs/>
          <w:color w:val="5B21B6"/>
          <w:sz w:val="20"/>
          <w:szCs w:val="20"/>
        </w:rPr>
        <w:t xml:space="preserve">▶ HEADLINE</w:t>
      </w:r>
    </w:p>
    <w:p>
      <w:pPr>
        <w:pBdr>
          <w:left w:val="single" w:color="5B21B6" w:sz="6" w:space="1"/>
        </w:pBdr>
        <w:spacing w:after="120" w:before="120"/>
        <w:ind w:left="480"/>
      </w:pPr>
      <w:r>
        <w:rPr>
          <w:rFonts w:ascii="Arial" w:cs="Arial" w:eastAsia="Arial" w:hAnsi="Arial"/>
          <w:i/>
          <w:iCs/>
          <w:color w:val="5B21B6"/>
          <w:sz w:val="22"/>
          <w:szCs w:val="22"/>
        </w:rPr>
        <w:t xml:space="preserve">Producir contenido hoy te cuesta tiempo, dinero y coherencia.</w:t>
      </w:r>
    </w:p>
    <w:p>
      <w:pPr>
        <w:spacing w:after="40" w:before="80"/>
      </w:pPr>
      <w:r>
        <w:rPr>
          <w:rFonts w:ascii="Arial" w:cs="Arial" w:eastAsia="Arial" w:hAnsi="Arial"/>
          <w:b/>
          <w:bCs/>
          <w:color w:val="5B21B6"/>
          <w:sz w:val="20"/>
          <w:szCs w:val="20"/>
        </w:rPr>
        <w:t xml:space="preserve">▶ SUBHEADLINE</w:t>
      </w:r>
    </w:p>
    <w:p>
      <w:pPr>
        <w:pBdr>
          <w:left w:val="single" w:color="5B21B6" w:sz="6" w:space="1"/>
        </w:pBdr>
        <w:spacing w:after="120" w:before="120"/>
        <w:ind w:left="480"/>
      </w:pPr>
      <w:r>
        <w:rPr>
          <w:rFonts w:ascii="Arial" w:cs="Arial" w:eastAsia="Arial" w:hAnsi="Arial"/>
          <w:i/>
          <w:iCs/>
          <w:color w:val="5B21B6"/>
          <w:sz w:val="22"/>
          <w:szCs w:val="22"/>
        </w:rPr>
        <w:t xml:space="preserve">Cada campaña implica: coordinar equipo, reservar locación, contratar modelo, editar durante días. Y al final tienes 5 piezas.</w:t>
      </w:r>
    </w:p>
    <w:p>
      <w:pPr>
        <w:spacing w:after="60"/>
      </w:pPr>
      <w:r>
        <w:t xml:space="preserve"/>
      </w:r>
    </w:p>
    <w:p>
      <w:pPr>
        <w:pStyle w:val="Heading2"/>
        <w:spacing w:after="120" w:before="240"/>
      </w:pPr>
      <w:r>
        <w:rPr>
          <w:rFonts w:ascii="Arial" w:cs="Arial" w:eastAsia="Arial" w:hAnsi="Arial"/>
          <w:b/>
          <w:bCs/>
          <w:color w:val="5B21B6"/>
          <w:sz w:val="28"/>
          <w:szCs w:val="28"/>
        </w:rPr>
        <w:t xml:space="preserve">Los 4 dolores — con copy para cada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991B1B" w:sz="1"/>
              <w:left w:val="single" w:color="991B1B" w:sz="1"/>
              <w:bottom w:val="single" w:color="991B1B" w:sz="1"/>
              <w:right w:val="single" w:color="991B1B" w:sz="1"/>
            </w:tcBorders>
            <w:shd w:fill="7F1D1D"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DOLOR</w:t>
            </w:r>
          </w:p>
        </w:tc>
        <w:tc>
          <w:tcPr>
            <w:tcW w:type="dxa" w:w="3120"/>
            <w:tcBorders>
              <w:top w:val="single" w:color="991B1B" w:sz="1"/>
              <w:left w:val="single" w:color="991B1B" w:sz="1"/>
              <w:bottom w:val="single" w:color="991B1B" w:sz="1"/>
              <w:right w:val="single" w:color="991B1B" w:sz="1"/>
            </w:tcBorders>
            <w:shd w:fill="7F1D1D"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SITUACIÓN ACTUAL</w:t>
            </w:r>
          </w:p>
        </w:tc>
        <w:tc>
          <w:tcPr>
            <w:tcW w:type="dxa" w:w="3900"/>
            <w:tcBorders>
              <w:top w:val="single" w:color="991B1B" w:sz="1"/>
              <w:left w:val="single" w:color="991B1B" w:sz="1"/>
              <w:bottom w:val="single" w:color="991B1B" w:sz="1"/>
              <w:right w:val="single" w:color="991B1B" w:sz="1"/>
            </w:tcBorders>
            <w:shd w:fill="7F1D1D"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LO QUE PIERDES</w:t>
            </w:r>
          </w:p>
        </w:tc>
      </w:tr>
      <w:tr>
        <w:tc>
          <w:tcPr>
            <w:tcW w:type="dxa" w:w="2340"/>
            <w:tcBorders>
              <w:top w:val="single" w:color="FECACA" w:sz="1"/>
              <w:left w:val="single" w:color="FECACA" w:sz="1"/>
              <w:bottom w:val="single" w:color="FECACA" w:sz="1"/>
              <w:right w:val="single" w:color="FECACA" w:sz="1"/>
            </w:tcBorders>
            <w:shd w:fill="FEF2F2" w:val="clear"/>
            <w:tcMar>
              <w:top w:type="dxa" w:w="80"/>
              <w:left w:type="dxa" w:w="140"/>
              <w:bottom w:type="dxa" w:w="80"/>
              <w:right w:type="dxa" w:w="140"/>
            </w:tcMar>
          </w:tcPr>
          <w:p>
            <w:pPr>
              <w:jc w:val="left"/>
            </w:pPr>
            <w:r>
              <w:rPr>
                <w:rFonts w:ascii="Arial" w:cs="Arial" w:eastAsia="Arial" w:hAnsi="Arial"/>
                <w:b/>
                <w:bCs/>
                <w:i w:val="false"/>
                <w:iCs w:val="false"/>
                <w:color w:val="7F1D1D"/>
                <w:sz w:val="22"/>
                <w:szCs w:val="22"/>
              </w:rPr>
              <w:t xml:space="preserve">⏱ Tiempo</w:t>
            </w:r>
          </w:p>
        </w:tc>
        <w:tc>
          <w:tcPr>
            <w:tcW w:type="dxa" w:w="3120"/>
            <w:tcBorders>
              <w:top w:val="single" w:color="FECACA" w:sz="1"/>
              <w:left w:val="single" w:color="FECACA" w:sz="1"/>
              <w:bottom w:val="single" w:color="FECACA" w:sz="1"/>
              <w:right w:val="single" w:color="FECACA" w:sz="1"/>
            </w:tcBorders>
            <w:shd w:fill="FEF2F2"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Casting → shoot → edición → aprobación toma semanas</w:t>
            </w:r>
          </w:p>
        </w:tc>
        <w:tc>
          <w:tcPr>
            <w:tcW w:type="dxa" w:w="3900"/>
            <w:tcBorders>
              <w:top w:val="single" w:color="FECACA" w:sz="1"/>
              <w:left w:val="single" w:color="FECACA" w:sz="1"/>
              <w:bottom w:val="single" w:color="FECACA" w:sz="1"/>
              <w:right w:val="single" w:color="FECACA" w:sz="1"/>
            </w:tcBorders>
            <w:shd w:fill="FEF2F2"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Oportunidades de publicación que nunca llegan</w:t>
            </w:r>
          </w:p>
        </w:tc>
      </w:tr>
      <w:tr>
        <w:tc>
          <w:tcPr>
            <w:tcW w:type="dxa" w:w="2340"/>
            <w:tcBorders>
              <w:top w:val="single" w:color="FECACA" w:sz="1"/>
              <w:left w:val="single" w:color="FECACA" w:sz="1"/>
              <w:bottom w:val="single" w:color="FECACA" w:sz="1"/>
              <w:right w:val="single" w:color="FECACA" w:sz="1"/>
            </w:tcBorders>
            <w:shd w:fill="FFF7F7" w:val="clear"/>
            <w:tcMar>
              <w:top w:type="dxa" w:w="80"/>
              <w:left w:type="dxa" w:w="140"/>
              <w:bottom w:type="dxa" w:w="80"/>
              <w:right w:type="dxa" w:w="140"/>
            </w:tcMar>
          </w:tcPr>
          <w:p>
            <w:pPr>
              <w:jc w:val="left"/>
            </w:pPr>
            <w:r>
              <w:rPr>
                <w:rFonts w:ascii="Arial" w:cs="Arial" w:eastAsia="Arial" w:hAnsi="Arial"/>
                <w:b/>
                <w:bCs/>
                <w:i w:val="false"/>
                <w:iCs w:val="false"/>
                <w:color w:val="7F1D1D"/>
                <w:sz w:val="22"/>
                <w:szCs w:val="22"/>
              </w:rPr>
              <w:t xml:space="preserve">💸 Costo</w:t>
            </w:r>
          </w:p>
        </w:tc>
        <w:tc>
          <w:tcPr>
            <w:tcW w:type="dxa" w:w="3120"/>
            <w:tcBorders>
              <w:top w:val="single" w:color="FECACA" w:sz="1"/>
              <w:left w:val="single" w:color="FECACA" w:sz="1"/>
              <w:bottom w:val="single" w:color="FECACA" w:sz="1"/>
              <w:right w:val="single" w:color="FECACA" w:sz="1"/>
            </w:tcBorders>
            <w:shd w:fill="FFF7F7"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Fotógrafo, modelo, estudio, maquillaje, editor = $2K–$10K USD/campaña</w:t>
            </w:r>
          </w:p>
        </w:tc>
        <w:tc>
          <w:tcPr>
            <w:tcW w:type="dxa" w:w="3900"/>
            <w:tcBorders>
              <w:top w:val="single" w:color="FECACA" w:sz="1"/>
              <w:left w:val="single" w:color="FECACA" w:sz="1"/>
              <w:bottom w:val="single" w:color="FECACA" w:sz="1"/>
              <w:right w:val="single" w:color="FECACA" w:sz="1"/>
            </w:tcBorders>
            <w:shd w:fill="FFF7F7"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Presupuesto agotado antes de escalar</w:t>
            </w:r>
          </w:p>
        </w:tc>
      </w:tr>
      <w:tr>
        <w:tc>
          <w:tcPr>
            <w:tcW w:type="dxa" w:w="2340"/>
            <w:tcBorders>
              <w:top w:val="single" w:color="FECACA" w:sz="1"/>
              <w:left w:val="single" w:color="FECACA" w:sz="1"/>
              <w:bottom w:val="single" w:color="FECACA" w:sz="1"/>
              <w:right w:val="single" w:color="FECACA" w:sz="1"/>
            </w:tcBorders>
            <w:shd w:fill="FEF2F2" w:val="clear"/>
            <w:tcMar>
              <w:top w:type="dxa" w:w="80"/>
              <w:left w:type="dxa" w:w="140"/>
              <w:bottom w:type="dxa" w:w="80"/>
              <w:right w:type="dxa" w:w="140"/>
            </w:tcMar>
          </w:tcPr>
          <w:p>
            <w:pPr>
              <w:jc w:val="left"/>
            </w:pPr>
            <w:r>
              <w:rPr>
                <w:rFonts w:ascii="Arial" w:cs="Arial" w:eastAsia="Arial" w:hAnsi="Arial"/>
                <w:b/>
                <w:bCs/>
                <w:i w:val="false"/>
                <w:iCs w:val="false"/>
                <w:color w:val="7F1D1D"/>
                <w:sz w:val="22"/>
                <w:szCs w:val="22"/>
              </w:rPr>
              <w:t xml:space="preserve">🔄 Inconsistencia</w:t>
            </w:r>
          </w:p>
        </w:tc>
        <w:tc>
          <w:tcPr>
            <w:tcW w:type="dxa" w:w="3120"/>
            <w:tcBorders>
              <w:top w:val="single" w:color="FECACA" w:sz="1"/>
              <w:left w:val="single" w:color="FECACA" w:sz="1"/>
              <w:bottom w:val="single" w:color="FECACA" w:sz="1"/>
              <w:right w:val="single" w:color="FECACA" w:sz="1"/>
            </w:tcBorders>
            <w:shd w:fill="FEF2F2"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El influencer humano cambia, cobra más, cancela o genera escándalo</w:t>
            </w:r>
          </w:p>
        </w:tc>
        <w:tc>
          <w:tcPr>
            <w:tcW w:type="dxa" w:w="3900"/>
            <w:tcBorders>
              <w:top w:val="single" w:color="FECACA" w:sz="1"/>
              <w:left w:val="single" w:color="FECACA" w:sz="1"/>
              <w:bottom w:val="single" w:color="FECACA" w:sz="1"/>
              <w:right w:val="single" w:color="FECACA" w:sz="1"/>
            </w:tcBorders>
            <w:shd w:fill="FEF2F2"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La marca pierde coherencia visual y tonal</w:t>
            </w:r>
          </w:p>
        </w:tc>
      </w:tr>
      <w:tr>
        <w:tc>
          <w:tcPr>
            <w:tcW w:type="dxa" w:w="2340"/>
            <w:tcBorders>
              <w:top w:val="single" w:color="FECACA" w:sz="1"/>
              <w:left w:val="single" w:color="FECACA" w:sz="1"/>
              <w:bottom w:val="single" w:color="FECACA" w:sz="1"/>
              <w:right w:val="single" w:color="FECACA" w:sz="1"/>
            </w:tcBorders>
            <w:shd w:fill="FFF7F7" w:val="clear"/>
            <w:tcMar>
              <w:top w:type="dxa" w:w="80"/>
              <w:left w:type="dxa" w:w="140"/>
              <w:bottom w:type="dxa" w:w="80"/>
              <w:right w:type="dxa" w:w="140"/>
            </w:tcMar>
          </w:tcPr>
          <w:p>
            <w:pPr>
              <w:jc w:val="left"/>
            </w:pPr>
            <w:r>
              <w:rPr>
                <w:rFonts w:ascii="Arial" w:cs="Arial" w:eastAsia="Arial" w:hAnsi="Arial"/>
                <w:b/>
                <w:bCs/>
                <w:i w:val="false"/>
                <w:iCs w:val="false"/>
                <w:color w:val="7F1D1D"/>
                <w:sz w:val="22"/>
                <w:szCs w:val="22"/>
              </w:rPr>
              <w:t xml:space="preserve">📉 Volumen</w:t>
            </w:r>
          </w:p>
        </w:tc>
        <w:tc>
          <w:tcPr>
            <w:tcW w:type="dxa" w:w="3120"/>
            <w:tcBorders>
              <w:top w:val="single" w:color="FECACA" w:sz="1"/>
              <w:left w:val="single" w:color="FECACA" w:sz="1"/>
              <w:bottom w:val="single" w:color="FECACA" w:sz="1"/>
              <w:right w:val="single" w:color="FECACA" w:sz="1"/>
            </w:tcBorders>
            <w:shd w:fill="FFF7F7"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Con producción tradicional, 4–10 piezas/mes es el techo real</w:t>
            </w:r>
          </w:p>
        </w:tc>
        <w:tc>
          <w:tcPr>
            <w:tcW w:type="dxa" w:w="3900"/>
            <w:tcBorders>
              <w:top w:val="single" w:color="FECACA" w:sz="1"/>
              <w:left w:val="single" w:color="FECACA" w:sz="1"/>
              <w:bottom w:val="single" w:color="FECACA" w:sz="1"/>
              <w:right w:val="single" w:color="FECACA" w:sz="1"/>
            </w:tcBorders>
            <w:shd w:fill="FFF7F7"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Algoritmos penalizan la baja frecuencia de publicación</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Fondo dark. 4 cards verticales con borde rojo-oscuro pulsante. Icono + dato + descripción</w:t>
      </w:r>
    </w:p>
    <w:p>
      <w:pPr>
        <w:pStyle w:val="ListParagraph"/>
        <w:numPr>
          <w:ilvl w:val="0"/>
          <w:numId w:val="2"/>
        </w:numPr>
        <w:spacing w:after="80"/>
      </w:pPr>
      <w:r>
        <w:rPr>
          <w:rFonts w:ascii="Arial" w:cs="Arial" w:eastAsia="Arial" w:hAnsi="Arial"/>
          <w:b w:val="false"/>
          <w:bCs w:val="false"/>
          <w:color w:val="111827"/>
          <w:sz w:val="22"/>
          <w:szCs w:val="22"/>
        </w:rPr>
        <w:t xml:space="preserve">Animación: las cards aparecen en cascada una por una con stagger 300ms</w:t>
      </w:r>
    </w:p>
    <w:p>
      <w:pPr>
        <w:pStyle w:val="ListParagraph"/>
        <w:numPr>
          <w:ilvl w:val="0"/>
          <w:numId w:val="2"/>
        </w:numPr>
        <w:spacing w:after="80"/>
      </w:pPr>
      <w:r>
        <w:rPr>
          <w:rFonts w:ascii="Arial" w:cs="Arial" w:eastAsia="Arial" w:hAnsi="Arial"/>
          <w:b w:val="false"/>
          <w:bCs w:val="false"/>
          <w:color w:val="111827"/>
          <w:sz w:val="22"/>
          <w:szCs w:val="22"/>
        </w:rPr>
        <w:t xml:space="preserve">Cada card tiene un número grande en rojo que "cuenta" al entrar al slide</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03 — Datos duros del problema</w:t>
      </w:r>
    </w:p>
    <w:p>
      <w:pPr>
        <w:spacing w:after="80" w:before="60"/>
        <w:jc w:val="left"/>
      </w:pPr>
      <w:r>
        <w:rPr>
          <w:rFonts w:ascii="Arial" w:cs="Arial" w:eastAsia="Arial" w:hAnsi="Arial"/>
          <w:i w:val="false"/>
          <w:iCs w:val="false"/>
          <w:color w:val="111827"/>
          <w:sz w:val="22"/>
          <w:szCs w:val="22"/>
        </w:rPr>
        <w:t xml:space="preserve">(Borja: "poner datos duros de lo que son capaces en determinado tiempo")</w:t>
      </w:r>
    </w:p>
    <w:p>
      <w:pPr>
        <w:pStyle w:val="Heading2"/>
        <w:spacing w:after="120" w:before="240"/>
      </w:pPr>
      <w:r>
        <w:rPr>
          <w:rFonts w:ascii="Arial" w:cs="Arial" w:eastAsia="Arial" w:hAnsi="Arial"/>
          <w:b/>
          <w:bCs/>
          <w:color w:val="5B21B6"/>
          <w:sz w:val="28"/>
          <w:szCs w:val="28"/>
        </w:rPr>
        <w:t xml:space="preserve">Copy</w:t>
      </w:r>
    </w:p>
    <w:p>
      <w:pPr>
        <w:spacing w:after="40" w:before="80"/>
      </w:pPr>
      <w:r>
        <w:rPr>
          <w:rFonts w:ascii="Arial" w:cs="Arial" w:eastAsia="Arial" w:hAnsi="Arial"/>
          <w:b/>
          <w:bCs/>
          <w:color w:val="5B21B6"/>
          <w:sz w:val="20"/>
          <w:szCs w:val="20"/>
        </w:rPr>
        <w:t xml:space="preserve">▶ HEADLINE</w:t>
      </w:r>
    </w:p>
    <w:p>
      <w:pPr>
        <w:pBdr>
          <w:left w:val="single" w:color="5B21B6" w:sz="6" w:space="1"/>
        </w:pBdr>
        <w:spacing w:after="120" w:before="120"/>
        <w:ind w:left="480"/>
      </w:pPr>
      <w:r>
        <w:rPr>
          <w:rFonts w:ascii="Arial" w:cs="Arial" w:eastAsia="Arial" w:hAnsi="Arial"/>
          <w:i/>
          <w:iCs/>
          <w:color w:val="5B21B6"/>
          <w:sz w:val="22"/>
          <w:szCs w:val="22"/>
        </w:rPr>
        <w:t xml:space="preserve">Los números no mienten. La producción tradicional está rota.</w:t>
      </w:r>
    </w:p>
    <w:p>
      <w:pPr>
        <w:spacing w:after="60"/>
      </w:pPr>
      <w:r>
        <w:t xml:space="preserve"/>
      </w:r>
    </w:p>
    <w:p>
      <w:pPr>
        <w:pStyle w:val="Heading2"/>
        <w:spacing w:after="120" w:before="240"/>
      </w:pPr>
      <w:r>
        <w:rPr>
          <w:rFonts w:ascii="Arial" w:cs="Arial" w:eastAsia="Arial" w:hAnsi="Arial"/>
          <w:b/>
          <w:bCs/>
          <w:color w:val="5B21B6"/>
          <w:sz w:val="28"/>
          <w:szCs w:val="28"/>
        </w:rPr>
        <w:t xml:space="preserve">Datos del problema — para animar como contadores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DATO</w:t>
            </w:r>
          </w:p>
        </w:tc>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CIFRA</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FUENTE / CONTEXTO</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Costo de sesión fotográfica profesional CDMX</w:t>
            </w:r>
          </w:p>
        </w:tc>
        <w:tc>
          <w:tcPr>
            <w:tcW w:type="dxa" w:w="3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$550–$830 USD por sesión</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Modelo + fotógrafo + locación. Solo 1 día.</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Tiempo promedio brief→publicación</w:t>
            </w:r>
          </w:p>
        </w:tc>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2 a 6 semanas</w:t>
            </w:r>
          </w:p>
        </w:tc>
        <w:tc>
          <w:tcPr>
            <w:tcW w:type="dxa" w:w="39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Incluyendo aprobaciones y edición</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Piezas producidas por sesión profesional</w:t>
            </w:r>
          </w:p>
        </w:tc>
        <w:tc>
          <w:tcPr>
            <w:tcW w:type="dxa" w:w="3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5–15 imágenes</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Rara vez videos; UGC extra $80–200/video</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Tarifa influencer humano mid-tier México</w:t>
            </w:r>
          </w:p>
        </w:tc>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$385–$825 USD por post</w:t>
            </w:r>
          </w:p>
        </w:tc>
        <w:tc>
          <w:tcPr>
            <w:tcW w:type="dxa" w:w="39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Más exclusividad, scheduling, riesgos</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Costo operativo tradicional agencia/mes</w:t>
            </w:r>
          </w:p>
        </w:tc>
        <w:tc>
          <w:tcPr>
            <w:tcW w:type="dxa" w:w="3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$2,000–$10,000 USD</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Solo producción, sin pauta ni estrategia</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Frecuencia mínima para algoritmos</w:t>
            </w:r>
          </w:p>
        </w:tc>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1–2 posts diarios</w:t>
            </w:r>
          </w:p>
        </w:tc>
        <w:tc>
          <w:tcPr>
            <w:tcW w:type="dxa" w:w="39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B7280"/>
                <w:sz w:val="22"/>
                <w:szCs w:val="22"/>
              </w:rPr>
              <w:t xml:space="preserve">La producción tradicional no puede sostenerla</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Slide "data dashboard": fondo muy oscuro, datos en JetBrains Mono con glow</w:t>
      </w:r>
    </w:p>
    <w:p>
      <w:pPr>
        <w:pStyle w:val="ListParagraph"/>
        <w:numPr>
          <w:ilvl w:val="0"/>
          <w:numId w:val="2"/>
        </w:numPr>
        <w:spacing w:after="80"/>
      </w:pPr>
      <w:r>
        <w:rPr>
          <w:rFonts w:ascii="Arial" w:cs="Arial" w:eastAsia="Arial" w:hAnsi="Arial"/>
          <w:b w:val="false"/>
          <w:bCs w:val="false"/>
          <w:color w:val="111827"/>
          <w:sz w:val="22"/>
          <w:szCs w:val="22"/>
        </w:rPr>
        <w:t xml:space="preserve">Cada cifra aparece como contador animado 0→número en 1.5s al entrar al slide</w:t>
      </w:r>
    </w:p>
    <w:p>
      <w:pPr>
        <w:pStyle w:val="ListParagraph"/>
        <w:numPr>
          <w:ilvl w:val="0"/>
          <w:numId w:val="2"/>
        </w:numPr>
        <w:spacing w:after="80"/>
      </w:pPr>
      <w:r>
        <w:rPr>
          <w:rFonts w:ascii="Arial" w:cs="Arial" w:eastAsia="Arial" w:hAnsi="Arial"/>
          <w:b w:val="false"/>
          <w:bCs w:val="false"/>
          <w:color w:val="111827"/>
          <w:sz w:val="22"/>
          <w:szCs w:val="22"/>
        </w:rPr>
        <w:t xml:space="preserve">Barras de progreso horizontales debajo de cada dato para impacto visual</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04 — La solución: qué es Orion AI</w:t>
      </w:r>
    </w:p>
    <w:p>
      <w:pPr>
        <w:pStyle w:val="Heading2"/>
        <w:spacing w:after="120" w:before="240"/>
      </w:pPr>
      <w:r>
        <w:rPr>
          <w:rFonts w:ascii="Arial" w:cs="Arial" w:eastAsia="Arial" w:hAnsi="Arial"/>
          <w:b/>
          <w:bCs/>
          <w:color w:val="5B21B6"/>
          <w:sz w:val="28"/>
          <w:szCs w:val="28"/>
        </w:rPr>
        <w:t xml:space="preserve">Copy</w:t>
      </w:r>
    </w:p>
    <w:p>
      <w:pPr>
        <w:spacing w:after="40" w:before="80"/>
      </w:pPr>
      <w:r>
        <w:rPr>
          <w:rFonts w:ascii="Arial" w:cs="Arial" w:eastAsia="Arial" w:hAnsi="Arial"/>
          <w:b/>
          <w:bCs/>
          <w:color w:val="5B21B6"/>
          <w:sz w:val="20"/>
          <w:szCs w:val="20"/>
        </w:rPr>
        <w:t xml:space="preserve">▶ HEADLINE</w:t>
      </w:r>
    </w:p>
    <w:p>
      <w:pPr>
        <w:pBdr>
          <w:left w:val="single" w:color="5B21B6" w:sz="6" w:space="1"/>
        </w:pBdr>
        <w:spacing w:after="120" w:before="120"/>
        <w:ind w:left="480"/>
      </w:pPr>
      <w:r>
        <w:rPr>
          <w:rFonts w:ascii="Arial" w:cs="Arial" w:eastAsia="Arial" w:hAnsi="Arial"/>
          <w:i/>
          <w:iCs/>
          <w:color w:val="5B21B6"/>
          <w:sz w:val="22"/>
          <w:szCs w:val="22"/>
        </w:rPr>
        <w:t xml:space="preserve">Orion AI: la fábrica de contenido que tu marca necesitaba.</w:t>
      </w:r>
    </w:p>
    <w:p>
      <w:pPr>
        <w:spacing w:after="40" w:before="80"/>
      </w:pPr>
      <w:r>
        <w:rPr>
          <w:rFonts w:ascii="Arial" w:cs="Arial" w:eastAsia="Arial" w:hAnsi="Arial"/>
          <w:b/>
          <w:bCs/>
          <w:color w:val="5B21B6"/>
          <w:sz w:val="20"/>
          <w:szCs w:val="20"/>
        </w:rPr>
        <w:t xml:space="preserve">▶ SUBHEADLINE</w:t>
      </w:r>
    </w:p>
    <w:p>
      <w:pPr>
        <w:pBdr>
          <w:left w:val="single" w:color="5B21B6" w:sz="6" w:space="1"/>
        </w:pBdr>
        <w:spacing w:after="120" w:before="120"/>
        <w:ind w:left="480"/>
      </w:pPr>
      <w:r>
        <w:rPr>
          <w:rFonts w:ascii="Arial" w:cs="Arial" w:eastAsia="Arial" w:hAnsi="Arial"/>
          <w:i/>
          <w:iCs/>
          <w:color w:val="5B21B6"/>
          <w:sz w:val="22"/>
          <w:szCs w:val="22"/>
        </w:rPr>
        <w:t xml:space="preserve">Creamos influencers digitales, clonamos personas reales y automatizamos todo el pipeline de producción y publicación. Una sola operación. Resultados todos los días.</w:t>
      </w:r>
    </w:p>
    <w:p>
      <w:pPr>
        <w:spacing w:after="60"/>
      </w:pPr>
      <w:r>
        <w:t xml:space="preserve"/>
      </w:r>
    </w:p>
    <w:p>
      <w:pPr>
        <w:pStyle w:val="Heading2"/>
        <w:spacing w:after="120" w:before="240"/>
      </w:pPr>
      <w:r>
        <w:rPr>
          <w:rFonts w:ascii="Arial" w:cs="Arial" w:eastAsia="Arial" w:hAnsi="Arial"/>
          <w:b/>
          <w:bCs/>
          <w:color w:val="5B21B6"/>
          <w:sz w:val="28"/>
          <w:szCs w:val="28"/>
        </w:rPr>
        <w:t xml:space="preserve">Los 3 pilares de la solución — para 3 cards grandes</w:t>
      </w:r>
    </w:p>
    <w:p>
      <w:pPr>
        <w:spacing w:after="80" w:before="60"/>
        <w:jc w:val="left"/>
      </w:pPr>
      <w:r>
        <w:rPr>
          <w:rFonts w:ascii="Arial" w:cs="Arial" w:eastAsia="Arial" w:hAnsi="Arial"/>
          <w:i w:val="false"/>
          <w:iCs w:val="false"/>
          <w:color w:val="5B21B6"/>
          <w:sz w:val="22"/>
          <w:szCs w:val="22"/>
        </w:rPr>
        <w:t xml:space="preserve">PILAR 1 — IDENTIDAD DIGITAL IA</w:t>
      </w:r>
    </w:p>
    <w:p>
      <w:pPr>
        <w:spacing w:after="80" w:before="60"/>
        <w:jc w:val="left"/>
      </w:pPr>
      <w:r>
        <w:rPr>
          <w:rFonts w:ascii="Arial" w:cs="Arial" w:eastAsia="Arial" w:hAnsi="Arial"/>
          <w:i w:val="false"/>
          <w:iCs w:val="false"/>
          <w:color w:val="111827"/>
          <w:sz w:val="22"/>
          <w:szCs w:val="22"/>
        </w:rPr>
        <w:t xml:space="preserve">Creamos el personaje que representa tu marca: clonación de tu imagen y voz, o un influencer nuevo diseñado desde cero. Siempre disponible, siempre en carácter.</w:t>
      </w:r>
    </w:p>
    <w:p>
      <w:pPr>
        <w:spacing w:after="60"/>
      </w:pPr>
      <w:r>
        <w:t xml:space="preserve"/>
      </w:r>
    </w:p>
    <w:p>
      <w:pPr>
        <w:spacing w:after="80" w:before="60"/>
        <w:jc w:val="left"/>
      </w:pPr>
      <w:r>
        <w:rPr>
          <w:rFonts w:ascii="Arial" w:cs="Arial" w:eastAsia="Arial" w:hAnsi="Arial"/>
          <w:i w:val="false"/>
          <w:iCs w:val="false"/>
          <w:color w:val="0891B2"/>
          <w:sz w:val="22"/>
          <w:szCs w:val="22"/>
        </w:rPr>
        <w:t xml:space="preserve">PILAR 2 — PRODUCCIÓN AUTOMATIZADA</w:t>
      </w:r>
    </w:p>
    <w:p>
      <w:pPr>
        <w:spacing w:after="80" w:before="60"/>
        <w:jc w:val="left"/>
      </w:pPr>
      <w:r>
        <w:rPr>
          <w:rFonts w:ascii="Arial" w:cs="Arial" w:eastAsia="Arial" w:hAnsi="Arial"/>
          <w:i w:val="false"/>
          <w:iCs w:val="false"/>
          <w:color w:val="111827"/>
          <w:sz w:val="22"/>
          <w:szCs w:val="22"/>
        </w:rPr>
        <w:t xml:space="preserve">Generamos imágenes, videos cortos, reels y UGC con IA. 30 a 100+ piezas al mes con un solo operador. Sin sesiones. Sin tiempos muertos.</w:t>
      </w:r>
    </w:p>
    <w:p>
      <w:pPr>
        <w:spacing w:after="60"/>
      </w:pPr>
      <w:r>
        <w:t xml:space="preserve"/>
      </w:r>
    </w:p>
    <w:p>
      <w:pPr>
        <w:spacing w:after="80" w:before="60"/>
        <w:jc w:val="left"/>
      </w:pPr>
      <w:r>
        <w:rPr>
          <w:rFonts w:ascii="Arial" w:cs="Arial" w:eastAsia="Arial" w:hAnsi="Arial"/>
          <w:i w:val="false"/>
          <w:iCs w:val="false"/>
          <w:color w:val="047857"/>
          <w:sz w:val="22"/>
          <w:szCs w:val="22"/>
        </w:rPr>
        <w:t xml:space="preserve">PILAR 3 — DISTRIBUCIÓN Y CONVERSIÓN</w:t>
      </w:r>
    </w:p>
    <w:p>
      <w:pPr>
        <w:spacing w:after="80" w:before="60"/>
        <w:jc w:val="left"/>
      </w:pPr>
      <w:r>
        <w:rPr>
          <w:rFonts w:ascii="Arial" w:cs="Arial" w:eastAsia="Arial" w:hAnsi="Arial"/>
          <w:i w:val="false"/>
          <w:iCs w:val="false"/>
          <w:color w:val="111827"/>
          <w:sz w:val="22"/>
          <w:szCs w:val="22"/>
        </w:rPr>
        <w:t xml:space="preserve">Publicación automática, community management con IA, funnels de venta y agentes de conversión que responden DMs y cierran leads.</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3 cards grandes glassmorphism con icono + título + descripción corta</w:t>
      </w:r>
    </w:p>
    <w:p>
      <w:pPr>
        <w:pStyle w:val="ListParagraph"/>
        <w:numPr>
          <w:ilvl w:val="0"/>
          <w:numId w:val="2"/>
        </w:numPr>
        <w:spacing w:after="80"/>
      </w:pPr>
      <w:r>
        <w:rPr>
          <w:rFonts w:ascii="Arial" w:cs="Arial" w:eastAsia="Arial" w:hAnsi="Arial"/>
          <w:b w:val="false"/>
          <w:bCs w:val="false"/>
          <w:color w:val="111827"/>
          <w:sz w:val="22"/>
          <w:szCs w:val="22"/>
        </w:rPr>
        <w:t xml:space="preserve">Al hover cada card hace lift y brilla en su color correspondiente</w:t>
      </w:r>
    </w:p>
    <w:p>
      <w:pPr>
        <w:pStyle w:val="ListParagraph"/>
        <w:numPr>
          <w:ilvl w:val="0"/>
          <w:numId w:val="2"/>
        </w:numPr>
        <w:spacing w:after="80"/>
      </w:pPr>
      <w:r>
        <w:rPr>
          <w:rFonts w:ascii="Arial" w:cs="Arial" w:eastAsia="Arial" w:hAnsi="Arial"/>
          <w:b w:val="false"/>
          <w:bCs w:val="false"/>
          <w:color w:val="111827"/>
          <w:sz w:val="22"/>
          <w:szCs w:val="22"/>
        </w:rPr>
        <w:t xml:space="preserve">Animación de entrada: stagger fade-up 200ms entre cards</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05 — Servicio: Réplica de voz (Voice Cloning)</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Tu voz. Siempre disponible. Sin grabar nunca más.</w:t>
      </w:r>
    </w:p>
    <w:p>
      <w:pPr>
        <w:spacing w:after="60"/>
      </w:pPr>
      <w:r>
        <w:t xml:space="preserve"/>
      </w:r>
    </w:p>
    <w:p>
      <w:pPr>
        <w:pStyle w:val="Heading2"/>
        <w:spacing w:after="120" w:before="240"/>
      </w:pPr>
      <w:r>
        <w:rPr>
          <w:rFonts w:ascii="Arial" w:cs="Arial" w:eastAsia="Arial" w:hAnsi="Arial"/>
          <w:b/>
          <w:bCs/>
          <w:color w:val="5B21B6"/>
          <w:sz w:val="28"/>
          <w:szCs w:val="28"/>
        </w:rPr>
        <w:t xml:space="preserve">Tabla Feature + Beneficio + Impacto en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CATEGORÍA</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DESCRIPCIÓN</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DATO / MÉTRICA</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18"/>
                <w:szCs w:val="18"/>
              </w:rPr>
              <w:t xml:space="preserve">⚙ FEATURE</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Clonamos la voz del fundador, creador o portavoz de la marca a partir de muestras de audio de 2–5 minutos. El clon generado puede narrar cualquier script en tiempo real.</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2–5 min de audio fuente → clon listo en 24–48 horas</w:t>
            </w:r>
          </w:p>
        </w:tc>
      </w:tr>
      <w:tr>
        <w:tc>
          <w:tcPr>
            <w:tcW w:type="dxa" w:w="1560"/>
            <w:tcBorders>
              <w:top w:val="single" w:color="BAE6FD" w:sz="1"/>
              <w:left w:val="single" w:color="BAE6FD" w:sz="1"/>
              <w:bottom w:val="single" w:color="BAE6FD" w:sz="1"/>
              <w:right w:val="single" w:color="BAE6FD" w:sz="1"/>
            </w:tcBorders>
            <w:shd w:fill="ECFEFF" w:val="clear"/>
            <w:tcMar>
              <w:top w:type="dxa" w:w="80"/>
              <w:left w:type="dxa" w:w="140"/>
              <w:bottom w:type="dxa" w:w="80"/>
              <w:right w:type="dxa" w:w="140"/>
            </w:tcMar>
          </w:tcPr>
          <w:p>
            <w:pPr>
              <w:jc w:val="center"/>
            </w:pPr>
            <w:r>
              <w:rPr>
                <w:rFonts w:ascii="Arial" w:cs="Arial" w:eastAsia="Arial" w:hAnsi="Arial"/>
                <w:b/>
                <w:bCs/>
                <w:i w:val="false"/>
                <w:iCs w:val="false"/>
                <w:color w:val="0891B2"/>
                <w:sz w:val="18"/>
                <w:szCs w:val="18"/>
              </w:rPr>
              <w:t xml:space="preserve">✦ BENEFICIO</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Ya no necesitas grabar narración para cada video. El sistema genera el audio en segundos a partir del texto. Consistencia de tono y dicción en 100% de las piezas.</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bCs/>
                <w:i w:val="false"/>
                <w:iCs w:val="false"/>
                <w:color w:val="0891B2"/>
                <w:sz w:val="22"/>
                <w:szCs w:val="22"/>
              </w:rPr>
              <w:t xml:space="preserve">De 3–5 horas de grabación/semana a 0 horas</w:t>
            </w:r>
          </w:p>
        </w:tc>
      </w:tr>
      <w:tr>
        <w:tc>
          <w:tcPr>
            <w:tcW w:type="dxa" w:w="156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18"/>
                <w:szCs w:val="18"/>
              </w:rPr>
              <w:t xml:space="preserve">↑ IMPACTO</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La marca puede producir 10 veces más contenido en video sin depender de la agenda del creador. Elimina cuellos de botella de producción.</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bCs/>
                <w:i w:val="false"/>
                <w:iCs w:val="false"/>
                <w:color w:val="047857"/>
                <w:sz w:val="22"/>
                <w:szCs w:val="22"/>
              </w:rPr>
              <w:t xml:space="preserve">Ahorro estimado: 15–30 horas/mes de grabación</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Datos de capacidad operativa</w:t>
      </w:r>
    </w:p>
    <w:p>
      <w:pPr>
        <w:pStyle w:val="ListParagraph"/>
        <w:numPr>
          <w:ilvl w:val="0"/>
          <w:numId w:val="2"/>
        </w:numPr>
        <w:spacing w:after="80"/>
      </w:pPr>
      <w:r>
        <w:rPr>
          <w:rFonts w:ascii="Arial" w:cs="Arial" w:eastAsia="Arial" w:hAnsi="Arial"/>
          <w:b w:val="false"/>
          <w:bCs w:val="false"/>
          <w:color w:val="111827"/>
          <w:sz w:val="22"/>
          <w:szCs w:val="22"/>
        </w:rPr>
        <w:t xml:space="preserve">Un clon de voz puede generar scripts de 60 segundos en menos de 10 segundos de procesamiento</w:t>
      </w:r>
    </w:p>
    <w:p>
      <w:pPr>
        <w:pStyle w:val="ListParagraph"/>
        <w:numPr>
          <w:ilvl w:val="0"/>
          <w:numId w:val="2"/>
        </w:numPr>
        <w:spacing w:after="80"/>
      </w:pPr>
      <w:r>
        <w:rPr>
          <w:rFonts w:ascii="Arial" w:cs="Arial" w:eastAsia="Arial" w:hAnsi="Arial"/>
          <w:b w:val="false"/>
          <w:bCs w:val="false"/>
          <w:color w:val="111827"/>
          <w:sz w:val="22"/>
          <w:szCs w:val="22"/>
        </w:rPr>
        <w:t xml:space="preserve">Soporte nativo para español LATAM con entonación regional</w:t>
      </w:r>
    </w:p>
    <w:p>
      <w:pPr>
        <w:pStyle w:val="ListParagraph"/>
        <w:numPr>
          <w:ilvl w:val="0"/>
          <w:numId w:val="2"/>
        </w:numPr>
        <w:spacing w:after="80"/>
      </w:pPr>
      <w:r>
        <w:rPr>
          <w:rFonts w:ascii="Arial" w:cs="Arial" w:eastAsia="Arial" w:hAnsi="Arial"/>
          <w:b w:val="false"/>
          <w:bCs w:val="false"/>
          <w:color w:val="111827"/>
          <w:sz w:val="22"/>
          <w:szCs w:val="22"/>
        </w:rPr>
        <w:t xml:space="preserve">Compatible con todos los formatos de video: Reels, TikTok, YouTube Shorts, explainers</w:t>
      </w:r>
    </w:p>
    <w:p>
      <w:pPr>
        <w:pStyle w:val="ListParagraph"/>
        <w:numPr>
          <w:ilvl w:val="0"/>
          <w:numId w:val="2"/>
        </w:numPr>
        <w:spacing w:after="80"/>
      </w:pPr>
      <w:r>
        <w:rPr>
          <w:rFonts w:ascii="Arial" w:cs="Arial" w:eastAsia="Arial" w:hAnsi="Arial"/>
          <w:b w:val="false"/>
          <w:bCs w:val="false"/>
          <w:color w:val="111827"/>
          <w:sz w:val="22"/>
          <w:szCs w:val="22"/>
        </w:rPr>
        <w:t xml:space="preserve">Misma voz usada en videos, chatbots de voz, funnels automatizados y agentes de ventas</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Visualización de onda de audio animada en violeta pulsando</w:t>
      </w:r>
    </w:p>
    <w:p>
      <w:pPr>
        <w:pStyle w:val="ListParagraph"/>
        <w:numPr>
          <w:ilvl w:val="0"/>
          <w:numId w:val="2"/>
        </w:numPr>
        <w:spacing w:after="80"/>
      </w:pPr>
      <w:r>
        <w:rPr>
          <w:rFonts w:ascii="Arial" w:cs="Arial" w:eastAsia="Arial" w:hAnsi="Arial"/>
          <w:b w:val="false"/>
          <w:bCs w:val="false"/>
          <w:color w:val="111827"/>
          <w:sz w:val="22"/>
          <w:szCs w:val="22"/>
        </w:rPr>
        <w:t xml:space="preserve">Split: izquierda "creador grabando" con tachado — derecha "clon generando en 8s" con tick verde</w:t>
      </w:r>
    </w:p>
    <w:p>
      <w:pPr>
        <w:pStyle w:val="ListParagraph"/>
        <w:numPr>
          <w:ilvl w:val="0"/>
          <w:numId w:val="2"/>
        </w:numPr>
        <w:spacing w:after="80"/>
      </w:pPr>
      <w:r>
        <w:rPr>
          <w:rFonts w:ascii="Arial" w:cs="Arial" w:eastAsia="Arial" w:hAnsi="Arial"/>
          <w:b w:val="false"/>
          <w:bCs w:val="false"/>
          <w:color w:val="111827"/>
          <w:sz w:val="22"/>
          <w:szCs w:val="22"/>
        </w:rPr>
        <w:t xml:space="preserve">Dato destacado en JetBrains Mono: "8 seg para generar 60 seg de audio"</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06 — Servicio: Influencers IA y clonación digital visual</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Tu influencer siempre disponible. Sin agenda. Sin costo por shoot.</w:t>
      </w:r>
    </w:p>
    <w:p>
      <w:pPr>
        <w:spacing w:after="60"/>
      </w:pPr>
      <w:r>
        <w:t xml:space="preserve"/>
      </w:r>
    </w:p>
    <w:p>
      <w:pPr>
        <w:pStyle w:val="Heading2"/>
        <w:spacing w:after="120" w:before="240"/>
      </w:pPr>
      <w:r>
        <w:rPr>
          <w:rFonts w:ascii="Arial" w:cs="Arial" w:eastAsia="Arial" w:hAnsi="Arial"/>
          <w:b/>
          <w:bCs/>
          <w:color w:val="5B21B6"/>
          <w:sz w:val="28"/>
          <w:szCs w:val="28"/>
        </w:rPr>
        <w:t xml:space="preserve">Tabla Feature + Beneficio + Impacto en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CATEGORÍA</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DESCRIPCIÓN</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DATO / MÉTRICA</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18"/>
                <w:szCs w:val="18"/>
              </w:rPr>
              <w:t xml:space="preserve">⚙ FEATURE</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Generamos personajes fotorrealistas entrenados en los rasgos del creador/fundador (clon visual) o creados desde cero con la estética, personalidad y valores de la marca. Consistentes en imagen, pose y estilo en todas las piezas.</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1 foto-referencia → clon visual listo en 7 días · Hasta 500 imágenes consistentes/mes</w:t>
            </w:r>
          </w:p>
        </w:tc>
      </w:tr>
      <w:tr>
        <w:tc>
          <w:tcPr>
            <w:tcW w:type="dxa" w:w="1560"/>
            <w:tcBorders>
              <w:top w:val="single" w:color="BAE6FD" w:sz="1"/>
              <w:left w:val="single" w:color="BAE6FD" w:sz="1"/>
              <w:bottom w:val="single" w:color="BAE6FD" w:sz="1"/>
              <w:right w:val="single" w:color="BAE6FD" w:sz="1"/>
            </w:tcBorders>
            <w:shd w:fill="ECFEFF" w:val="clear"/>
            <w:tcMar>
              <w:top w:type="dxa" w:w="80"/>
              <w:left w:type="dxa" w:w="140"/>
              <w:bottom w:type="dxa" w:w="80"/>
              <w:right w:type="dxa" w:w="140"/>
            </w:tcMar>
          </w:tcPr>
          <w:p>
            <w:pPr>
              <w:jc w:val="center"/>
            </w:pPr>
            <w:r>
              <w:rPr>
                <w:rFonts w:ascii="Arial" w:cs="Arial" w:eastAsia="Arial" w:hAnsi="Arial"/>
                <w:b/>
                <w:bCs/>
                <w:i w:val="false"/>
                <w:iCs w:val="false"/>
                <w:color w:val="0891B2"/>
                <w:sz w:val="18"/>
                <w:szCs w:val="18"/>
              </w:rPr>
              <w:t xml:space="preserve">✦ BENEFICIO</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La marca tiene un embajador exclusivo disponible para cualquier campaña, formato o plataforma sin contrato, exclusividad ni riesgo reputacional humano.</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bCs/>
                <w:i w:val="false"/>
                <w:iCs w:val="false"/>
                <w:color w:val="0891B2"/>
                <w:sz w:val="22"/>
                <w:szCs w:val="22"/>
              </w:rPr>
              <w:t xml:space="preserve">0 cancelaciones · 0 conflictos de agenda · 0 riesgos de escándalos</w:t>
            </w:r>
          </w:p>
        </w:tc>
      </w:tr>
      <w:tr>
        <w:tc>
          <w:tcPr>
            <w:tcW w:type="dxa" w:w="156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18"/>
                <w:szCs w:val="18"/>
              </w:rPr>
              <w:t xml:space="preserve">↑ IMPACTO</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El costo por imagen de influencer pasa de cientos de dólares a centavos. El volumen y la frecuencia se vuelven libres de escalar.</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bCs/>
                <w:i w:val="false"/>
                <w:iCs w:val="false"/>
                <w:color w:val="047857"/>
                <w:sz w:val="22"/>
                <w:szCs w:val="22"/>
              </w:rPr>
              <w:t xml:space="preserve">Ahorro de 60–90% vs producción con modelo humano real</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Datos de capacidad operativa</w:t>
      </w:r>
    </w:p>
    <w:p>
      <w:pPr>
        <w:pStyle w:val="ListParagraph"/>
        <w:numPr>
          <w:ilvl w:val="0"/>
          <w:numId w:val="2"/>
        </w:numPr>
        <w:spacing w:after="80"/>
      </w:pPr>
      <w:r>
        <w:rPr>
          <w:rFonts w:ascii="Arial" w:cs="Arial" w:eastAsia="Arial" w:hAnsi="Arial"/>
          <w:b w:val="false"/>
          <w:bCs w:val="false"/>
          <w:color w:val="111827"/>
          <w:sz w:val="22"/>
          <w:szCs w:val="22"/>
        </w:rPr>
        <w:t xml:space="preserve">20–50 imágenes de influencer consistente producidas en un solo día</w:t>
      </w:r>
    </w:p>
    <w:p>
      <w:pPr>
        <w:pStyle w:val="ListParagraph"/>
        <w:numPr>
          <w:ilvl w:val="0"/>
          <w:numId w:val="2"/>
        </w:numPr>
        <w:spacing w:after="80"/>
      </w:pPr>
      <w:r>
        <w:rPr>
          <w:rFonts w:ascii="Arial" w:cs="Arial" w:eastAsia="Arial" w:hAnsi="Arial"/>
          <w:b w:val="false"/>
          <w:bCs w:val="false"/>
          <w:color w:val="111827"/>
          <w:sz w:val="22"/>
          <w:szCs w:val="22"/>
        </w:rPr>
        <w:t xml:space="preserve">Productos del cliente integrados en escenas virtuales sin sesión física</w:t>
      </w:r>
    </w:p>
    <w:p>
      <w:pPr>
        <w:pStyle w:val="ListParagraph"/>
        <w:numPr>
          <w:ilvl w:val="0"/>
          <w:numId w:val="2"/>
        </w:numPr>
        <w:spacing w:after="80"/>
      </w:pPr>
      <w:r>
        <w:rPr>
          <w:rFonts w:ascii="Arial" w:cs="Arial" w:eastAsia="Arial" w:hAnsi="Arial"/>
          <w:b w:val="false"/>
          <w:bCs w:val="false"/>
          <w:color w:val="111827"/>
          <w:sz w:val="22"/>
          <w:szCs w:val="22"/>
        </w:rPr>
        <w:t xml:space="preserve">Outfits, expresiones y escenarios ilimitados a partir del mismo personaje base</w:t>
      </w:r>
    </w:p>
    <w:p>
      <w:pPr>
        <w:pStyle w:val="ListParagraph"/>
        <w:numPr>
          <w:ilvl w:val="0"/>
          <w:numId w:val="2"/>
        </w:numPr>
        <w:spacing w:after="80"/>
      </w:pPr>
      <w:r>
        <w:rPr>
          <w:rFonts w:ascii="Arial" w:cs="Arial" w:eastAsia="Arial" w:hAnsi="Arial"/>
          <w:b w:val="false"/>
          <w:bCs w:val="false"/>
          <w:color w:val="111827"/>
          <w:sz w:val="22"/>
          <w:szCs w:val="22"/>
        </w:rPr>
        <w:t xml:space="preserve">Videos de 15–60 segundos con el clon en movimiento y lip-sync en 24 horas</w:t>
      </w:r>
    </w:p>
    <w:p>
      <w:pPr>
        <w:spacing w:after="60"/>
      </w:pPr>
      <w:r>
        <w:t xml:space="preserve"/>
      </w:r>
    </w:p>
    <w:p>
      <w:pPr>
        <w:pStyle w:val="Heading2"/>
        <w:spacing w:after="120" w:before="240"/>
      </w:pPr>
      <w:r>
        <w:rPr>
          <w:rFonts w:ascii="Arial" w:cs="Arial" w:eastAsia="Arial" w:hAnsi="Arial"/>
          <w:b/>
          <w:bCs/>
          <w:color w:val="5B21B6"/>
          <w:sz w:val="28"/>
          <w:szCs w:val="28"/>
        </w:rPr>
        <w:t xml:space="preserve">Referencia de mercado (validación)</w:t>
      </w:r>
    </w:p>
    <w:p>
      <w:pPr>
        <w:spacing w:after="80" w:before="60"/>
        <w:jc w:val="left"/>
      </w:pPr>
      <w:r>
        <w:rPr>
          <w:rFonts w:ascii="Arial" w:cs="Arial" w:eastAsia="Arial" w:hAnsi="Arial"/>
          <w:i w:val="false"/>
          <w:iCs w:val="false"/>
          <w:color w:val="111827"/>
          <w:sz w:val="22"/>
          <w:szCs w:val="22"/>
        </w:rPr>
        <w:t xml:space="preserve">Aitana López (España): influencer IA que genera €3,000–€11,000/mes en colaboraciones. Marcas como Audi, L'Oréal, Amazon, Coca-Cola, Sony. Engagement promedio 3x mayor que influencers humanos equivalentes.</w:t>
      </w:r>
    </w:p>
    <w:p>
      <w:pPr>
        <w:spacing w:after="80" w:before="60"/>
        <w:jc w:val="left"/>
      </w:pPr>
      <w:r>
        <w:rPr>
          <w:rFonts w:ascii="Arial" w:cs="Arial" w:eastAsia="Arial" w:hAnsi="Arial"/>
          <w:i w:val="false"/>
          <w:iCs w:val="false"/>
          <w:color w:val="111827"/>
          <w:sz w:val="22"/>
          <w:szCs w:val="22"/>
        </w:rPr>
        <w:t xml:space="preserve">Lu do Magalu (Brasil): 31M seguidores cross-platform. Canal de contenido más rentable de Magazine Luiza. −76% costos de producción para Dior (Noonoouri).</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Grid de imágenes del influencer Anna en distintos outfits/escenarios con transición morph</w:t>
      </w:r>
    </w:p>
    <w:p>
      <w:pPr>
        <w:pStyle w:val="ListParagraph"/>
        <w:numPr>
          <w:ilvl w:val="0"/>
          <w:numId w:val="2"/>
        </w:numPr>
        <w:spacing w:after="80"/>
      </w:pPr>
      <w:r>
        <w:rPr>
          <w:rFonts w:ascii="Arial" w:cs="Arial" w:eastAsia="Arial" w:hAnsi="Arial"/>
          <w:b w:val="false"/>
          <w:bCs w:val="false"/>
          <w:color w:val="111827"/>
          <w:sz w:val="22"/>
          <w:szCs w:val="22"/>
        </w:rPr>
        <w:t xml:space="preserve">Flecha: "Foto real del creador" → morphing → "Avatar IA en 20 escenas"</w:t>
      </w:r>
    </w:p>
    <w:p>
      <w:pPr>
        <w:pStyle w:val="ListParagraph"/>
        <w:numPr>
          <w:ilvl w:val="0"/>
          <w:numId w:val="2"/>
        </w:numPr>
        <w:spacing w:after="80"/>
      </w:pPr>
      <w:r>
        <w:rPr>
          <w:rFonts w:ascii="Arial" w:cs="Arial" w:eastAsia="Arial" w:hAnsi="Arial"/>
          <w:b w:val="false"/>
          <w:bCs w:val="false"/>
          <w:color w:val="111827"/>
          <w:sz w:val="22"/>
          <w:szCs w:val="22"/>
        </w:rPr>
        <w:t xml:space="preserve">Ticker en loop: "500 imágenes · 30 días · 1 operador"</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07 — Servicio: Automatización de contenido (pipeline)</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30 días de contenido. Listo en 72 horas.</w:t>
      </w:r>
    </w:p>
    <w:p>
      <w:pPr>
        <w:spacing w:after="60"/>
      </w:pPr>
      <w:r>
        <w:t xml:space="preserve"/>
      </w:r>
    </w:p>
    <w:p>
      <w:pPr>
        <w:pStyle w:val="Heading2"/>
        <w:spacing w:after="120" w:before="240"/>
      </w:pPr>
      <w:r>
        <w:rPr>
          <w:rFonts w:ascii="Arial" w:cs="Arial" w:eastAsia="Arial" w:hAnsi="Arial"/>
          <w:b/>
          <w:bCs/>
          <w:color w:val="5B21B6"/>
          <w:sz w:val="28"/>
          <w:szCs w:val="28"/>
        </w:rPr>
        <w:t xml:space="preserve">Tabla Feature + Beneficio + Impacto en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CATEGORÍA</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DESCRIPCIÓN</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DATO / MÉTRICA</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18"/>
                <w:szCs w:val="18"/>
              </w:rPr>
              <w:t xml:space="preserve">⚙ FEATURE</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Pipeline automatizado que genera la parrilla editorial mensual completa: imágenes, videos cortos, captions, hashtags y calendario de publicación. Todo orquestado con IA sin intervención manual.</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30+ piezas mensuales entregadas en 48–72 horas</w:t>
            </w:r>
          </w:p>
        </w:tc>
      </w:tr>
      <w:tr>
        <w:tc>
          <w:tcPr>
            <w:tcW w:type="dxa" w:w="1560"/>
            <w:tcBorders>
              <w:top w:val="single" w:color="BAE6FD" w:sz="1"/>
              <w:left w:val="single" w:color="BAE6FD" w:sz="1"/>
              <w:bottom w:val="single" w:color="BAE6FD" w:sz="1"/>
              <w:right w:val="single" w:color="BAE6FD" w:sz="1"/>
            </w:tcBorders>
            <w:shd w:fill="ECFEFF" w:val="clear"/>
            <w:tcMar>
              <w:top w:type="dxa" w:w="80"/>
              <w:left w:type="dxa" w:w="140"/>
              <w:bottom w:type="dxa" w:w="80"/>
              <w:right w:type="dxa" w:w="140"/>
            </w:tcMar>
          </w:tcPr>
          <w:p>
            <w:pPr>
              <w:jc w:val="center"/>
            </w:pPr>
            <w:r>
              <w:rPr>
                <w:rFonts w:ascii="Arial" w:cs="Arial" w:eastAsia="Arial" w:hAnsi="Arial"/>
                <w:b/>
                <w:bCs/>
                <w:i w:val="false"/>
                <w:iCs w:val="false"/>
                <w:color w:val="0891B2"/>
                <w:sz w:val="18"/>
                <w:szCs w:val="18"/>
              </w:rPr>
              <w:t xml:space="preserve">✦ BENEFICIO</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El equipo deja de invertir tiempo en producción operativa y puede enfocarse en estrategia y relaciones. La marca nunca más queda sin contenido por falta de tiempo.</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bCs/>
                <w:i w:val="false"/>
                <w:iCs w:val="false"/>
                <w:color w:val="0891B2"/>
                <w:sz w:val="22"/>
                <w:szCs w:val="22"/>
              </w:rPr>
              <w:t xml:space="preserve">De 40–60 hrs/mes de producción a menos de 5 hrs de supervisión</w:t>
            </w:r>
          </w:p>
        </w:tc>
      </w:tr>
      <w:tr>
        <w:tc>
          <w:tcPr>
            <w:tcW w:type="dxa" w:w="156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18"/>
                <w:szCs w:val="18"/>
              </w:rPr>
              <w:t xml:space="preserve">↑ IMPACTO</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Frecuencia de publicación sostenida en 1–2 piezas diarias, lo que mejora el alcance orgánico hasta 3x según los algoritmos de Instagram, TikTok y YouTube.</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bCs/>
                <w:i w:val="false"/>
                <w:iCs w:val="false"/>
                <w:color w:val="047857"/>
                <w:sz w:val="22"/>
                <w:szCs w:val="22"/>
              </w:rPr>
              <w:t xml:space="preserve">Alcance orgánico +200–300% por consistencia de publicación</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Datos de capacidad operativa — por mes con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ENTREGABLE</w:t>
            </w:r>
          </w:p>
        </w:tc>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CANTIDAD/MES</w:t>
            </w:r>
          </w:p>
        </w:tc>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TIEMPO DE PRODUCCIÓN</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Imágenes de influencer fotorrealista</w:t>
            </w:r>
          </w:p>
        </w:tc>
        <w:tc>
          <w:tcPr>
            <w:tcW w:type="dxa" w:w="3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20–50</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Menos de 1 día</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Videos cortos 15–30s (Reels/TikTok)</w:t>
            </w:r>
          </w:p>
        </w:tc>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10–20</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24–48 horas</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Videos talking head 60s con lip-sync</w:t>
            </w:r>
          </w:p>
        </w:tc>
        <w:tc>
          <w:tcPr>
            <w:tcW w:type="dxa" w:w="3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4–8</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48–72 horas</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Captions + hashtags optimizados</w:t>
            </w:r>
          </w:p>
        </w:tc>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1 por pieza</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Instantáneo (IA)</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Calendario editorial + programación</w:t>
            </w:r>
          </w:p>
        </w:tc>
        <w:tc>
          <w:tcPr>
            <w:tcW w:type="dxa" w:w="3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30 días completos</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Incluido en pipeline</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Variantes A/B para test de creatividades</w:t>
            </w:r>
          </w:p>
        </w:tc>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bCs/>
                <w:i w:val="false"/>
                <w:iCs w:val="false"/>
                <w:color w:val="5B21B6"/>
                <w:sz w:val="22"/>
                <w:szCs w:val="22"/>
              </w:rPr>
              <w:t xml:space="preserve">2–4 por campaña</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Sin costo adicional</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Dashboard con pipeline en movimiento: cada etapa (generación → edición → publicación) animada como nodos conectados</w:t>
      </w:r>
    </w:p>
    <w:p>
      <w:pPr>
        <w:pStyle w:val="ListParagraph"/>
        <w:numPr>
          <w:ilvl w:val="0"/>
          <w:numId w:val="2"/>
        </w:numPr>
        <w:spacing w:after="80"/>
      </w:pPr>
      <w:r>
        <w:rPr>
          <w:rFonts w:ascii="Arial" w:cs="Arial" w:eastAsia="Arial" w:hAnsi="Arial"/>
          <w:b w:val="false"/>
          <w:bCs w:val="false"/>
          <w:color w:val="111827"/>
          <w:sz w:val="22"/>
          <w:szCs w:val="22"/>
        </w:rPr>
        <w:t xml:space="preserve">Contador central: "30 piezas" apareciendo en grid de thumbnails</w:t>
      </w:r>
    </w:p>
    <w:p>
      <w:pPr>
        <w:pStyle w:val="ListParagraph"/>
        <w:numPr>
          <w:ilvl w:val="0"/>
          <w:numId w:val="2"/>
        </w:numPr>
        <w:spacing w:after="80"/>
      </w:pPr>
      <w:r>
        <w:rPr>
          <w:rFonts w:ascii="Arial" w:cs="Arial" w:eastAsia="Arial" w:hAnsi="Arial"/>
          <w:b w:val="false"/>
          <w:bCs w:val="false"/>
          <w:color w:val="111827"/>
          <w:sz w:val="22"/>
          <w:szCs w:val="22"/>
        </w:rPr>
        <w:t xml:space="preserve">Barra de tiempo: "72 horas vs 6 semanas" lado a lado</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08 — Servicio: Conversión y ventas con agentes IA</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El contenido trabaja 24/7. Los agentes convierten 24/7.</w:t>
      </w:r>
    </w:p>
    <w:p>
      <w:pPr>
        <w:spacing w:after="60"/>
      </w:pPr>
      <w:r>
        <w:t xml:space="preserve"/>
      </w:r>
    </w:p>
    <w:p>
      <w:pPr>
        <w:pStyle w:val="Heading2"/>
        <w:spacing w:after="120" w:before="240"/>
      </w:pPr>
      <w:r>
        <w:rPr>
          <w:rFonts w:ascii="Arial" w:cs="Arial" w:eastAsia="Arial" w:hAnsi="Arial"/>
          <w:b/>
          <w:bCs/>
          <w:color w:val="5B21B6"/>
          <w:sz w:val="28"/>
          <w:szCs w:val="28"/>
        </w:rPr>
        <w:t xml:space="preserve">Tabla Feature + Beneficio + Impacto en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CATEGORÍA</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DESCRIPCIÓN</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DATO / MÉTRICA</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bCs/>
                <w:i w:val="false"/>
                <w:iCs w:val="false"/>
                <w:color w:val="5B21B6"/>
                <w:sz w:val="18"/>
                <w:szCs w:val="18"/>
              </w:rPr>
              <w:t xml:space="preserve">⚙ FEATURE</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Chatbots y agentes conversacionales con la voz y personalidad de la marca, integrados en DMs de Instagram, WhatsApp y el sitio web. Responden preguntas, califican leads y empujan hacia la conversión de forma automática.</w:t>
            </w:r>
          </w:p>
        </w:tc>
        <w:tc>
          <w:tcPr>
            <w:tcW w:type="dxa" w:w="3900"/>
            <w:tcBorders>
              <w:top w:val="single" w:color="DDD6FE" w:sz="1"/>
              <w:left w:val="single" w:color="DDD6FE" w:sz="1"/>
              <w:bottom w:val="single" w:color="DDD6FE" w:sz="1"/>
              <w:right w:val="single" w:color="DDD6FE" w:sz="1"/>
            </w:tcBorders>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Tiempo de respuesta: &lt; 3 segundos · 24 horas / 7 días</w:t>
            </w:r>
          </w:p>
        </w:tc>
      </w:tr>
      <w:tr>
        <w:tc>
          <w:tcPr>
            <w:tcW w:type="dxa" w:w="1560"/>
            <w:tcBorders>
              <w:top w:val="single" w:color="BAE6FD" w:sz="1"/>
              <w:left w:val="single" w:color="BAE6FD" w:sz="1"/>
              <w:bottom w:val="single" w:color="BAE6FD" w:sz="1"/>
              <w:right w:val="single" w:color="BAE6FD" w:sz="1"/>
            </w:tcBorders>
            <w:shd w:fill="ECFEFF" w:val="clear"/>
            <w:tcMar>
              <w:top w:type="dxa" w:w="80"/>
              <w:left w:type="dxa" w:w="140"/>
              <w:bottom w:type="dxa" w:w="80"/>
              <w:right w:type="dxa" w:w="140"/>
            </w:tcMar>
          </w:tcPr>
          <w:p>
            <w:pPr>
              <w:jc w:val="center"/>
            </w:pPr>
            <w:r>
              <w:rPr>
                <w:rFonts w:ascii="Arial" w:cs="Arial" w:eastAsia="Arial" w:hAnsi="Arial"/>
                <w:b/>
                <w:bCs/>
                <w:i w:val="false"/>
                <w:iCs w:val="false"/>
                <w:color w:val="0891B2"/>
                <w:sz w:val="18"/>
                <w:szCs w:val="18"/>
              </w:rPr>
              <w:t xml:space="preserve">✦ BENEFICIO</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Ningún lead se pierde por falta de respuesta rápida. El embudo trabaja mientras el equipo duerme. La experiencia del cliente es consistente en tono y calidad.</w:t>
            </w:r>
          </w:p>
        </w:tc>
        <w:tc>
          <w:tcPr>
            <w:tcW w:type="dxa" w:w="3900"/>
            <w:tcBorders>
              <w:top w:val="single" w:color="BAE6FD" w:sz="1"/>
              <w:left w:val="single" w:color="BAE6FD" w:sz="1"/>
              <w:bottom w:val="single" w:color="BAE6FD" w:sz="1"/>
              <w:right w:val="single" w:color="BAE6FD" w:sz="1"/>
            </w:tcBorders>
            <w:tcMar>
              <w:top w:type="dxa" w:w="80"/>
              <w:left w:type="dxa" w:w="140"/>
              <w:bottom w:type="dxa" w:w="80"/>
              <w:right w:type="dxa" w:w="140"/>
            </w:tcMar>
          </w:tcPr>
          <w:p>
            <w:pPr>
              <w:jc w:val="left"/>
            </w:pPr>
            <w:r>
              <w:rPr>
                <w:rFonts w:ascii="Arial" w:cs="Arial" w:eastAsia="Arial" w:hAnsi="Arial"/>
                <w:b/>
                <w:bCs/>
                <w:i w:val="false"/>
                <w:iCs w:val="false"/>
                <w:color w:val="0891B2"/>
                <w:sz w:val="22"/>
                <w:szCs w:val="22"/>
              </w:rPr>
              <w:t xml:space="preserve">Tasa de respuesta 100% vs 30–40% promedio manual</w:t>
            </w:r>
          </w:p>
        </w:tc>
      </w:tr>
      <w:tr>
        <w:tc>
          <w:tcPr>
            <w:tcW w:type="dxa" w:w="156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18"/>
                <w:szCs w:val="18"/>
              </w:rPr>
              <w:t xml:space="preserve">↑ IMPACTO</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Las marcas que implementan respuesta automática en DMs reportan un aumento de conversión de 20–35% en campañas de performance, al reducir el tiempo entre interés y cierre.</w:t>
            </w:r>
          </w:p>
        </w:tc>
        <w:tc>
          <w:tcPr>
            <w:tcW w:type="dxa" w:w="3900"/>
            <w:tcBorders>
              <w:top w:val="single" w:color="A7F3D0" w:sz="1"/>
              <w:left w:val="single" w:color="A7F3D0" w:sz="1"/>
              <w:bottom w:val="single" w:color="A7F3D0" w:sz="1"/>
              <w:right w:val="single" w:color="A7F3D0" w:sz="1"/>
            </w:tcBorders>
            <w:tcMar>
              <w:top w:type="dxa" w:w="80"/>
              <w:left w:type="dxa" w:w="140"/>
              <w:bottom w:type="dxa" w:w="80"/>
              <w:right w:type="dxa" w:w="140"/>
            </w:tcMar>
          </w:tcPr>
          <w:p>
            <w:pPr>
              <w:jc w:val="left"/>
            </w:pPr>
            <w:r>
              <w:rPr>
                <w:rFonts w:ascii="Arial" w:cs="Arial" w:eastAsia="Arial" w:hAnsi="Arial"/>
                <w:b/>
                <w:bCs/>
                <w:i w:val="false"/>
                <w:iCs w:val="false"/>
                <w:color w:val="047857"/>
                <w:sz w:val="22"/>
                <w:szCs w:val="22"/>
              </w:rPr>
              <w:t xml:space="preserve">Conversión estimada +20–35% con respuesta inmediata</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Capacidades del agente</w:t>
      </w:r>
    </w:p>
    <w:p>
      <w:pPr>
        <w:pStyle w:val="ListParagraph"/>
        <w:numPr>
          <w:ilvl w:val="0"/>
          <w:numId w:val="2"/>
        </w:numPr>
        <w:spacing w:after="80"/>
      </w:pPr>
      <w:r>
        <w:rPr>
          <w:rFonts w:ascii="Arial" w:cs="Arial" w:eastAsia="Arial" w:hAnsi="Arial"/>
          <w:b w:val="false"/>
          <w:bCs w:val="false"/>
          <w:color w:val="111827"/>
          <w:sz w:val="22"/>
          <w:szCs w:val="22"/>
        </w:rPr>
        <w:t xml:space="preserve">Responde consultas de producto con contexto de la marca</w:t>
      </w:r>
    </w:p>
    <w:p>
      <w:pPr>
        <w:pStyle w:val="ListParagraph"/>
        <w:numPr>
          <w:ilvl w:val="0"/>
          <w:numId w:val="2"/>
        </w:numPr>
        <w:spacing w:after="80"/>
      </w:pPr>
      <w:r>
        <w:rPr>
          <w:rFonts w:ascii="Arial" w:cs="Arial" w:eastAsia="Arial" w:hAnsi="Arial"/>
          <w:b w:val="false"/>
          <w:bCs w:val="false"/>
          <w:color w:val="111827"/>
          <w:sz w:val="22"/>
          <w:szCs w:val="22"/>
        </w:rPr>
        <w:t xml:space="preserve">Califica leads automáticamente (interés alto / medio / bajo)</w:t>
      </w:r>
    </w:p>
    <w:p>
      <w:pPr>
        <w:pStyle w:val="ListParagraph"/>
        <w:numPr>
          <w:ilvl w:val="0"/>
          <w:numId w:val="2"/>
        </w:numPr>
        <w:spacing w:after="80"/>
      </w:pPr>
      <w:r>
        <w:rPr>
          <w:rFonts w:ascii="Arial" w:cs="Arial" w:eastAsia="Arial" w:hAnsi="Arial"/>
          <w:b w:val="false"/>
          <w:bCs w:val="false"/>
          <w:color w:val="111827"/>
          <w:sz w:val="22"/>
          <w:szCs w:val="22"/>
        </w:rPr>
        <w:t xml:space="preserve">Programa llamadas o citas con el equipo humano</w:t>
      </w:r>
    </w:p>
    <w:p>
      <w:pPr>
        <w:pStyle w:val="ListParagraph"/>
        <w:numPr>
          <w:ilvl w:val="0"/>
          <w:numId w:val="2"/>
        </w:numPr>
        <w:spacing w:after="80"/>
      </w:pPr>
      <w:r>
        <w:rPr>
          <w:rFonts w:ascii="Arial" w:cs="Arial" w:eastAsia="Arial" w:hAnsi="Arial"/>
          <w:b w:val="false"/>
          <w:bCs w:val="false"/>
          <w:color w:val="111827"/>
          <w:sz w:val="22"/>
          <w:szCs w:val="22"/>
        </w:rPr>
        <w:t xml:space="preserve">Detecta menciones y comentarios en redes para activar respuesta</w:t>
      </w:r>
    </w:p>
    <w:p>
      <w:pPr>
        <w:pStyle w:val="ListParagraph"/>
        <w:numPr>
          <w:ilvl w:val="0"/>
          <w:numId w:val="2"/>
        </w:numPr>
        <w:spacing w:after="80"/>
      </w:pPr>
      <w:r>
        <w:rPr>
          <w:rFonts w:ascii="Arial" w:cs="Arial" w:eastAsia="Arial" w:hAnsi="Arial"/>
          <w:b w:val="false"/>
          <w:bCs w:val="false"/>
          <w:color w:val="111827"/>
          <w:sz w:val="22"/>
          <w:szCs w:val="22"/>
        </w:rPr>
        <w:t xml:space="preserve">Enruta conversaciones complejas al equipo humano con contexto completo</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Mockup de conversación WhatsApp/IG DM con respuesta automatizada</w:t>
      </w:r>
    </w:p>
    <w:p>
      <w:pPr>
        <w:pStyle w:val="ListParagraph"/>
        <w:numPr>
          <w:ilvl w:val="0"/>
          <w:numId w:val="2"/>
        </w:numPr>
        <w:spacing w:after="80"/>
      </w:pPr>
      <w:r>
        <w:rPr>
          <w:rFonts w:ascii="Arial" w:cs="Arial" w:eastAsia="Arial" w:hAnsi="Arial"/>
          <w:b w:val="false"/>
          <w:bCs w:val="false"/>
          <w:color w:val="111827"/>
          <w:sz w:val="22"/>
          <w:szCs w:val="22"/>
        </w:rPr>
        <w:t xml:space="preserve">Métricas: "0 leads sin responder · $0 en atención al cliente adicional"</w:t>
      </w:r>
    </w:p>
    <w:p>
      <w:pPr>
        <w:pStyle w:val="ListParagraph"/>
        <w:numPr>
          <w:ilvl w:val="0"/>
          <w:numId w:val="2"/>
        </w:numPr>
        <w:spacing w:after="80"/>
      </w:pPr>
      <w:r>
        <w:rPr>
          <w:rFonts w:ascii="Arial" w:cs="Arial" w:eastAsia="Arial" w:hAnsi="Arial"/>
          <w:b w:val="false"/>
          <w:bCs w:val="false"/>
          <w:color w:val="111827"/>
          <w:sz w:val="22"/>
          <w:szCs w:val="22"/>
        </w:rPr>
        <w:t xml:space="preserve">Ícono de reloj con "3s de respuesta promedio"</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09 — ROI: Antes vs Después</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Lo que antes costaba una sesión, hoy es un año de contenido.</w:t>
      </w:r>
    </w:p>
    <w:p>
      <w:pPr>
        <w:spacing w:after="60"/>
      </w:pPr>
      <w:r>
        <w:t xml:space="preserve"/>
      </w:r>
    </w:p>
    <w:p>
      <w:pPr>
        <w:pStyle w:val="Heading2"/>
        <w:spacing w:after="120" w:before="240"/>
      </w:pPr>
      <w:r>
        <w:rPr>
          <w:rFonts w:ascii="Arial" w:cs="Arial" w:eastAsia="Arial" w:hAnsi="Arial"/>
          <w:b/>
          <w:bCs/>
          <w:color w:val="5B21B6"/>
          <w:sz w:val="28"/>
          <w:szCs w:val="28"/>
        </w:rPr>
        <w:t xml:space="preserve">Tabla comparativa Antes vs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MÉTRICA</w:t>
            </w:r>
          </w:p>
        </w:tc>
        <w:tc>
          <w:tcPr>
            <w:tcW w:type="dxa" w:w="3120"/>
            <w:tcBorders>
              <w:top w:val="single" w:color="6B7280" w:sz="1"/>
              <w:left w:val="single" w:color="6B7280" w:sz="1"/>
              <w:bottom w:val="single" w:color="6B7280" w:sz="1"/>
              <w:right w:val="single" w:color="6B7280" w:sz="1"/>
            </w:tcBorders>
            <w:shd w:fill="374151" w:val="clear"/>
            <w:tcMar>
              <w:top w:type="dxa" w:w="80"/>
              <w:left w:type="dxa" w:w="140"/>
              <w:bottom w:type="dxa" w:w="80"/>
              <w:right w:type="dxa" w:w="140"/>
            </w:tcMar>
          </w:tcPr>
          <w:p>
            <w:pPr>
              <w:jc w:val="center"/>
            </w:pPr>
            <w:r>
              <w:rPr>
                <w:rFonts w:ascii="Arial" w:cs="Arial" w:eastAsia="Arial" w:hAnsi="Arial"/>
                <w:b/>
                <w:bCs/>
                <w:i w:val="false"/>
                <w:iCs w:val="false"/>
                <w:color w:val="D1D5DB"/>
                <w:sz w:val="18"/>
                <w:szCs w:val="18"/>
              </w:rPr>
              <w:t xml:space="preserve">PRODUCCIÓN TRADICIONAL</w:t>
            </w:r>
          </w:p>
        </w:tc>
        <w:tc>
          <w:tcPr>
            <w:tcW w:type="dxa" w:w="3120"/>
            <w:tcBorders>
              <w:top w:val="single" w:color="0891B2" w:sz="1"/>
              <w:left w:val="single" w:color="0891B2" w:sz="1"/>
              <w:bottom w:val="single" w:color="0891B2" w:sz="1"/>
              <w:right w:val="single" w:color="0891B2" w:sz="1"/>
            </w:tcBorders>
            <w:shd w:fill="1E3A5F" w:val="clear"/>
            <w:tcMar>
              <w:top w:type="dxa" w:w="80"/>
              <w:left w:type="dxa" w:w="140"/>
              <w:bottom w:type="dxa" w:w="80"/>
              <w:right w:type="dxa" w:w="140"/>
            </w:tcMar>
          </w:tcPr>
          <w:p>
            <w:pPr>
              <w:jc w:val="center"/>
            </w:pPr>
            <w:r>
              <w:rPr>
                <w:rFonts w:ascii="Arial" w:cs="Arial" w:eastAsia="Arial" w:hAnsi="Arial"/>
                <w:b/>
                <w:bCs/>
                <w:i w:val="false"/>
                <w:iCs w:val="false"/>
                <w:color w:val="67E8F9"/>
                <w:sz w:val="18"/>
                <w:szCs w:val="18"/>
              </w:rPr>
              <w:t xml:space="preserve">CON ORION AI</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Tiempo de producción mensual</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40–60 horas</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3–5 horas de supervisión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Costo producción por campaña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$2,000–$10,000 USD</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Una fracción del mismo</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Piezas de contenido al mes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4–10 piezas</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30–100+ piezas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Consistencia del influencer/portavoz</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Variable (humano)</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Absoluta (clonación IA)</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Disponibilidad del "creador"</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9–6, L–V, según agenda</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24 horas, 365 días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Velocidad de respuesta a tendencias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1–3 semanas</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24–48 horas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Costo por pieza de video (15–30s)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$80–$300 USD</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$1.50–$6 USD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Riesgo reputacional del portavoz</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Alto (humano)</w:t>
            </w:r>
          </w:p>
        </w:tc>
        <w:tc>
          <w:tcPr>
            <w:tcW w:type="dxa" w:w="312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Nulo (IA controlada)</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i w:val="false"/>
                <w:iCs w:val="false"/>
                <w:color w:val="111827"/>
                <w:sz w:val="20"/>
                <w:szCs w:val="20"/>
              </w:rPr>
              <w:t xml:space="preserve">Escalabilidad de volumen</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jc w:val="center"/>
            </w:pPr>
            <w:r>
              <w:rPr>
                <w:rFonts w:ascii="Arial" w:cs="Arial" w:eastAsia="Arial" w:hAnsi="Arial"/>
                <w:b w:val="false"/>
                <w:bCs w:val="false"/>
                <w:i w:val="false"/>
                <w:iCs w:val="false"/>
                <w:color w:val="9CA3AF"/>
                <w:sz w:val="22"/>
                <w:szCs w:val="22"/>
              </w:rPr>
              <w:t xml:space="preserve">Limitada por tiempo humano</w:t>
            </w:r>
          </w:p>
        </w:tc>
        <w:tc>
          <w:tcPr>
            <w:tcW w:type="dxa" w:w="312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Ilimitada</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Dato ancla para la presentación (destacar visualmente)</w:t>
      </w:r>
    </w:p>
    <w:p>
      <w:pPr>
        <w:pBdr>
          <w:left w:val="single" w:color="5B21B6" w:sz="6" w:space="1"/>
        </w:pBdr>
        <w:spacing w:after="120" w:before="120"/>
        <w:ind w:left="480"/>
      </w:pPr>
      <w:r>
        <w:rPr>
          <w:rFonts w:ascii="Arial" w:cs="Arial" w:eastAsia="Arial" w:hAnsi="Arial"/>
          <w:i/>
          <w:iCs/>
          <w:color w:val="5B21B6"/>
          <w:sz w:val="22"/>
          <w:szCs w:val="22"/>
        </w:rPr>
        <w:t xml:space="preserve">"Lo que antes pagabas por 1 sesión fotográfica, ahora te da 12 meses de contenido diario."</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Tabla con animación row-by-row: primero aparece la columna ANTES en gris, luego CON ORION en verde/violeta con counters</w:t>
      </w:r>
    </w:p>
    <w:p>
      <w:pPr>
        <w:pStyle w:val="ListParagraph"/>
        <w:numPr>
          <w:ilvl w:val="0"/>
          <w:numId w:val="2"/>
        </w:numPr>
        <w:spacing w:after="80"/>
      </w:pPr>
      <w:r>
        <w:rPr>
          <w:rFonts w:ascii="Arial" w:cs="Arial" w:eastAsia="Arial" w:hAnsi="Arial"/>
          <w:b w:val="false"/>
          <w:bCs w:val="false"/>
          <w:color w:val="111827"/>
          <w:sz w:val="22"/>
          <w:szCs w:val="22"/>
        </w:rPr>
        <w:t xml:space="preserve">Última fila tiene énfasis especial: fuente más grande, borde violeta</w:t>
      </w:r>
    </w:p>
    <w:p>
      <w:pPr>
        <w:pStyle w:val="ListParagraph"/>
        <w:numPr>
          <w:ilvl w:val="0"/>
          <w:numId w:val="2"/>
        </w:numPr>
        <w:spacing w:after="80"/>
      </w:pPr>
      <w:r>
        <w:rPr>
          <w:rFonts w:ascii="Arial" w:cs="Arial" w:eastAsia="Arial" w:hAnsi="Arial"/>
          <w:b w:val="false"/>
          <w:bCs w:val="false"/>
          <w:color w:val="111827"/>
          <w:sz w:val="22"/>
          <w:szCs w:val="22"/>
        </w:rPr>
        <w:t xml:space="preserve">Abajo, la frase ancla en tipografía display con gradiente violeta→cian</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10 — Capacidad operativa: qué producimos al mes</w:t>
      </w:r>
    </w:p>
    <w:p>
      <w:pPr>
        <w:spacing w:after="80" w:before="60"/>
        <w:jc w:val="left"/>
      </w:pPr>
      <w:r>
        <w:rPr>
          <w:rFonts w:ascii="Arial" w:cs="Arial" w:eastAsia="Arial" w:hAnsi="Arial"/>
          <w:i w:val="false"/>
          <w:iCs w:val="false"/>
          <w:color w:val="111827"/>
          <w:sz w:val="22"/>
          <w:szCs w:val="22"/>
        </w:rPr>
        <w:t xml:space="preserve">(Borja: "poner datos duros de lo que son capaces en determinado tiempo")</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Un equipo de 2 personas. 250 piezas al mes. Todos los días publicando.</w:t>
      </w:r>
    </w:p>
    <w:p>
      <w:pPr>
        <w:spacing w:after="60"/>
      </w:pPr>
      <w:r>
        <w:t xml:space="preserve"/>
      </w:r>
    </w:p>
    <w:p>
      <w:pPr>
        <w:pStyle w:val="Heading2"/>
        <w:spacing w:after="120" w:before="240"/>
      </w:pPr>
      <w:r>
        <w:rPr>
          <w:rFonts w:ascii="Arial" w:cs="Arial" w:eastAsia="Arial" w:hAnsi="Arial"/>
          <w:b/>
          <w:bCs/>
          <w:color w:val="5B21B6"/>
          <w:sz w:val="28"/>
          <w:szCs w:val="28"/>
        </w:rPr>
        <w:t xml:space="preserve">Capacidad mensual del stack Orion (datos reales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TIPO DE CONTENIDO</w:t>
            </w:r>
          </w:p>
        </w:tc>
        <w:tc>
          <w:tcPr>
            <w:tcW w:type="dxa" w:w="156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TIEMPO PRODUCCIÓN</w:t>
            </w:r>
          </w:p>
        </w:tc>
        <w:tc>
          <w:tcPr>
            <w:tcW w:type="dxa" w:w="23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CAPACIDAD/MES</w:t>
            </w:r>
          </w:p>
        </w:tc>
        <w:tc>
          <w:tcPr>
            <w:tcW w:type="dxa" w:w="23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center"/>
            </w:pPr>
            <w:r>
              <w:rPr>
                <w:rFonts w:ascii="Arial" w:cs="Arial" w:eastAsia="Arial" w:hAnsi="Arial"/>
                <w:b/>
                <w:bCs/>
                <w:i w:val="false"/>
                <w:iCs w:val="false"/>
                <w:color w:val="FFFFFF"/>
                <w:sz w:val="22"/>
                <w:szCs w:val="22"/>
              </w:rPr>
              <w:t xml:space="preserve">VS PRODUCCIÓN MANUAL</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Imagen fotorrealista influencer</w:t>
            </w:r>
          </w:p>
        </w:tc>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val="false"/>
                <w:bCs w:val="false"/>
                <w:i w:val="false"/>
                <w:iCs w:val="false"/>
                <w:color w:val="5B21B6"/>
                <w:sz w:val="22"/>
                <w:szCs w:val="22"/>
              </w:rPr>
              <w:t xml:space="preserve">&lt; 30 segundos</w:t>
            </w:r>
          </w:p>
        </w:tc>
        <w:tc>
          <w:tcPr>
            <w:tcW w:type="dxa" w:w="234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50–200</w:t>
            </w:r>
          </w:p>
        </w:tc>
        <w:tc>
          <w:tcPr>
            <w:tcW w:type="dxa" w:w="234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65F46"/>
                <w:sz w:val="22"/>
                <w:szCs w:val="22"/>
              </w:rPr>
              <w:t xml:space="preserve">×20 más</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Video 15–30s (Reels/TikTok)</w:t>
            </w:r>
          </w:p>
        </w:tc>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val="false"/>
                <w:bCs w:val="false"/>
                <w:i w:val="false"/>
                <w:iCs w:val="false"/>
                <w:color w:val="5B21B6"/>
                <w:sz w:val="22"/>
                <w:szCs w:val="22"/>
              </w:rPr>
              <w:t xml:space="preserve">15–30 minutos</w:t>
            </w:r>
          </w:p>
        </w:tc>
        <w:tc>
          <w:tcPr>
            <w:tcW w:type="dxa" w:w="234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20–50</w:t>
            </w:r>
          </w:p>
        </w:tc>
        <w:tc>
          <w:tcPr>
            <w:tcW w:type="dxa" w:w="2340"/>
            <w:tcBorders>
              <w:top w:val="single" w:color="A7F3D0" w:sz="1"/>
              <w:left w:val="single" w:color="A7F3D0" w:sz="1"/>
              <w:bottom w:val="single" w:color="A7F3D0" w:sz="1"/>
              <w:right w:val="single" w:color="A7F3D0"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65F46"/>
                <w:sz w:val="22"/>
                <w:szCs w:val="22"/>
              </w:rPr>
              <w:t xml:space="preserve">×10 más</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Talking head 60s con lip-sync</w:t>
            </w:r>
          </w:p>
        </w:tc>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val="false"/>
                <w:bCs w:val="false"/>
                <w:i w:val="false"/>
                <w:iCs w:val="false"/>
                <w:color w:val="5B21B6"/>
                <w:sz w:val="22"/>
                <w:szCs w:val="22"/>
              </w:rPr>
              <w:t xml:space="preserve">30–60 minutos</w:t>
            </w:r>
          </w:p>
        </w:tc>
        <w:tc>
          <w:tcPr>
            <w:tcW w:type="dxa" w:w="234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8–15</w:t>
            </w:r>
          </w:p>
        </w:tc>
        <w:tc>
          <w:tcPr>
            <w:tcW w:type="dxa" w:w="234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65F46"/>
                <w:sz w:val="22"/>
                <w:szCs w:val="22"/>
              </w:rPr>
              <w:t xml:space="preserve">×5 más</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Caption + hashtag optimizado</w:t>
            </w:r>
          </w:p>
        </w:tc>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val="false"/>
                <w:bCs w:val="false"/>
                <w:i w:val="false"/>
                <w:iCs w:val="false"/>
                <w:color w:val="5B21B6"/>
                <w:sz w:val="22"/>
                <w:szCs w:val="22"/>
              </w:rPr>
              <w:t xml:space="preserve">30 segundos (IA)</w:t>
            </w:r>
          </w:p>
        </w:tc>
        <w:tc>
          <w:tcPr>
            <w:tcW w:type="dxa" w:w="234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Ilimitado</w:t>
            </w:r>
          </w:p>
        </w:tc>
        <w:tc>
          <w:tcPr>
            <w:tcW w:type="dxa" w:w="2340"/>
            <w:tcBorders>
              <w:top w:val="single" w:color="A7F3D0" w:sz="1"/>
              <w:left w:val="single" w:color="A7F3D0" w:sz="1"/>
              <w:bottom w:val="single" w:color="A7F3D0" w:sz="1"/>
              <w:right w:val="single" w:color="A7F3D0"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65F46"/>
                <w:sz w:val="22"/>
                <w:szCs w:val="22"/>
              </w:rPr>
              <w:t xml:space="preserve">N/A</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Parrilla editorial 30 días</w:t>
            </w:r>
          </w:p>
        </w:tc>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center"/>
            </w:pPr>
            <w:r>
              <w:rPr>
                <w:rFonts w:ascii="Arial" w:cs="Arial" w:eastAsia="Arial" w:hAnsi="Arial"/>
                <w:b w:val="false"/>
                <w:bCs w:val="false"/>
                <w:i w:val="false"/>
                <w:iCs w:val="false"/>
                <w:color w:val="5B21B6"/>
                <w:sz w:val="22"/>
                <w:szCs w:val="22"/>
              </w:rPr>
              <w:t xml:space="preserve">4–8 horas</w:t>
            </w:r>
          </w:p>
        </w:tc>
        <w:tc>
          <w:tcPr>
            <w:tcW w:type="dxa" w:w="234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1 ciclo completo</w:t>
            </w:r>
          </w:p>
        </w:tc>
        <w:tc>
          <w:tcPr>
            <w:tcW w:type="dxa" w:w="234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65F46"/>
                <w:sz w:val="22"/>
                <w:szCs w:val="22"/>
              </w:rPr>
              <w:t xml:space="preserve">×6 más rápido</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Variante de creatividad para A/B</w:t>
            </w:r>
          </w:p>
        </w:tc>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center"/>
            </w:pPr>
            <w:r>
              <w:rPr>
                <w:rFonts w:ascii="Arial" w:cs="Arial" w:eastAsia="Arial" w:hAnsi="Arial"/>
                <w:b w:val="false"/>
                <w:bCs w:val="false"/>
                <w:i w:val="false"/>
                <w:iCs w:val="false"/>
                <w:color w:val="5B21B6"/>
                <w:sz w:val="22"/>
                <w:szCs w:val="22"/>
              </w:rPr>
              <w:t xml:space="preserve">10 minutos</w:t>
            </w:r>
          </w:p>
        </w:tc>
        <w:tc>
          <w:tcPr>
            <w:tcW w:type="dxa" w:w="234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center"/>
            </w:pPr>
            <w:r>
              <w:rPr>
                <w:rFonts w:ascii="Arial" w:cs="Arial" w:eastAsia="Arial" w:hAnsi="Arial"/>
                <w:b/>
                <w:bCs/>
                <w:i w:val="false"/>
                <w:iCs w:val="false"/>
                <w:color w:val="047857"/>
                <w:sz w:val="22"/>
                <w:szCs w:val="22"/>
              </w:rPr>
              <w:t xml:space="preserve">20–40</w:t>
            </w:r>
          </w:p>
        </w:tc>
        <w:tc>
          <w:tcPr>
            <w:tcW w:type="dxa" w:w="2340"/>
            <w:tcBorders>
              <w:top w:val="single" w:color="A7F3D0" w:sz="1"/>
              <w:left w:val="single" w:color="A7F3D0" w:sz="1"/>
              <w:bottom w:val="single" w:color="A7F3D0" w:sz="1"/>
              <w:right w:val="single" w:color="A7F3D0"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65F46"/>
                <w:sz w:val="22"/>
                <w:szCs w:val="22"/>
              </w:rPr>
              <w:t xml:space="preserve">Sin costo extra</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Grid visual tipo "production clock": círculo que se llena conforme pasan las horas del mes</w:t>
      </w:r>
    </w:p>
    <w:p>
      <w:pPr>
        <w:pStyle w:val="ListParagraph"/>
        <w:numPr>
          <w:ilvl w:val="0"/>
          <w:numId w:val="2"/>
        </w:numPr>
        <w:spacing w:after="80"/>
      </w:pPr>
      <w:r>
        <w:rPr>
          <w:rFonts w:ascii="Arial" w:cs="Arial" w:eastAsia="Arial" w:hAnsi="Arial"/>
          <w:b w:val="false"/>
          <w:bCs w:val="false"/>
          <w:color w:val="111827"/>
          <w:sz w:val="22"/>
          <w:szCs w:val="22"/>
        </w:rPr>
        <w:t xml:space="preserve">Barras horizontales animadas para cada tipo de contenido, de izquierda a derecha</w:t>
      </w:r>
    </w:p>
    <w:p>
      <w:pPr>
        <w:pStyle w:val="ListParagraph"/>
        <w:numPr>
          <w:ilvl w:val="0"/>
          <w:numId w:val="2"/>
        </w:numPr>
        <w:spacing w:after="80"/>
      </w:pPr>
      <w:r>
        <w:rPr>
          <w:rFonts w:ascii="Arial" w:cs="Arial" w:eastAsia="Arial" w:hAnsi="Arial"/>
          <w:b w:val="false"/>
          <w:bCs w:val="false"/>
          <w:color w:val="111827"/>
          <w:sz w:val="22"/>
          <w:szCs w:val="22"/>
        </w:rPr>
        <w:t xml:space="preserve">Número central grande: "250" contando desde 0 al entrar al slide</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11 — Ecosistema integrado: contenido + estrategia</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El contenido es el combustible. La estrategia es el motor. Juntos escalan.</w:t>
      </w:r>
    </w:p>
    <w:p>
      <w:pPr>
        <w:spacing w:after="40" w:before="80"/>
      </w:pPr>
      <w:r>
        <w:rPr>
          <w:rFonts w:ascii="Arial" w:cs="Arial" w:eastAsia="Arial" w:hAnsi="Arial"/>
          <w:b/>
          <w:bCs/>
          <w:color w:val="5B21B6"/>
          <w:sz w:val="20"/>
          <w:szCs w:val="20"/>
        </w:rPr>
        <w:t xml:space="preserve">▶ SUBHEADLINE</w:t>
      </w:r>
    </w:p>
    <w:p>
      <w:pPr>
        <w:pBdr>
          <w:left w:val="single" w:color="5B21B6" w:sz="6" w:space="1"/>
        </w:pBdr>
        <w:spacing w:after="120" w:before="120"/>
        <w:ind w:left="480"/>
      </w:pPr>
      <w:r>
        <w:rPr>
          <w:rFonts w:ascii="Arial" w:cs="Arial" w:eastAsia="Arial" w:hAnsi="Arial"/>
          <w:i/>
          <w:iCs/>
          <w:color w:val="5B21B6"/>
          <w:sz w:val="22"/>
          <w:szCs w:val="22"/>
        </w:rPr>
        <w:t xml:space="preserve">Contenido sin estrategia no vende. Estrategia sin contenido no escala. Orion integra ambos en un solo ecosistema operativo.</w:t>
      </w:r>
    </w:p>
    <w:p>
      <w:pPr>
        <w:spacing w:after="60"/>
      </w:pPr>
      <w:r>
        <w:t xml:space="preserve"/>
      </w:r>
    </w:p>
    <w:p>
      <w:pPr>
        <w:pStyle w:val="Heading2"/>
        <w:spacing w:after="120" w:before="240"/>
      </w:pPr>
      <w:r>
        <w:rPr>
          <w:rFonts w:ascii="Arial" w:cs="Arial" w:eastAsia="Arial" w:hAnsi="Arial"/>
          <w:b/>
          <w:bCs/>
          <w:color w:val="5B21B6"/>
          <w:sz w:val="28"/>
          <w:szCs w:val="28"/>
        </w:rPr>
        <w:t xml:space="preserve">Los 7 nodos del ecosistema (para diagrama circular)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NODO</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QUÉ INCLUYE</w:t>
            </w:r>
          </w:p>
        </w:tc>
        <w:tc>
          <w:tcPr>
            <w:tcW w:type="dxa" w:w="390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OUTPUT</w:t>
            </w:r>
          </w:p>
        </w:tc>
      </w:tr>
      <w:tr>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Identidad IA</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Avatar / clon digital del portavoz de la marca</w:t>
            </w:r>
          </w:p>
        </w:tc>
        <w:tc>
          <w:tcPr>
            <w:tcW w:type="dxa" w:w="390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Influencer propio, consistente y escalable</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Contenido IA</w:t>
            </w:r>
          </w:p>
        </w:tc>
        <w:tc>
          <w:tcPr>
            <w:tcW w:type="dxa" w:w="39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Parrilla mensual: imágenes, videos, captions</w:t>
            </w:r>
          </w:p>
        </w:tc>
        <w:tc>
          <w:tcPr>
            <w:tcW w:type="dxa" w:w="390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30–100+ piezas/mes listas para publicar</w:t>
            </w:r>
          </w:p>
        </w:tc>
      </w:tr>
      <w:tr>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Automatización</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Pipeline de generación → edición → publicación</w:t>
            </w:r>
          </w:p>
        </w:tc>
        <w:tc>
          <w:tcPr>
            <w:tcW w:type="dxa" w:w="390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Publicación automática en todas las plataformas</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Paid Media</w:t>
            </w:r>
          </w:p>
        </w:tc>
        <w:tc>
          <w:tcPr>
            <w:tcW w:type="dxa" w:w="39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Creatividades IA para Meta Ads, Google, YouTube</w:t>
            </w:r>
          </w:p>
        </w:tc>
        <w:tc>
          <w:tcPr>
            <w:tcW w:type="dxa" w:w="390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Más variantes, menor costo por lead (CPL)</w:t>
            </w:r>
          </w:p>
        </w:tc>
      </w:tr>
      <w:tr>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SEO / GEO</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Contenido optimizado para buscadores e IA search</w:t>
            </w:r>
          </w:p>
        </w:tc>
        <w:tc>
          <w:tcPr>
            <w:tcW w:type="dxa" w:w="390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Visibilidad orgánica y en AI Overviews</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Conversión</w:t>
            </w:r>
          </w:p>
        </w:tc>
        <w:tc>
          <w:tcPr>
            <w:tcW w:type="dxa" w:w="39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Agentes DM, chatbots y funnels automatizados</w:t>
            </w:r>
          </w:p>
        </w:tc>
        <w:tc>
          <w:tcPr>
            <w:tcW w:type="dxa" w:w="3900"/>
            <w:tcBorders>
              <w:top w:val="single" w:color="A7F3D0" w:sz="1"/>
              <w:left w:val="single" w:color="A7F3D0" w:sz="1"/>
              <w:bottom w:val="single" w:color="A7F3D0" w:sz="1"/>
              <w:right w:val="single" w:color="A7F3D0" w:sz="1"/>
            </w:tcBorders>
            <w:shd w:fill="F0FDF4"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Leads calificados sin fricción de respuesta</w:t>
            </w:r>
          </w:p>
        </w:tc>
      </w:tr>
      <w:tr>
        <w:tc>
          <w:tcPr>
            <w:tcW w:type="dxa" w:w="156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 Analytics</w:t>
            </w:r>
          </w:p>
        </w:tc>
        <w:tc>
          <w:tcPr>
            <w:tcW w:type="dxa" w:w="390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Reportes de performance: engagement, CAC, ROAS</w:t>
            </w:r>
          </w:p>
        </w:tc>
        <w:tc>
          <w:tcPr>
            <w:tcW w:type="dxa" w:w="3900"/>
            <w:tcBorders>
              <w:top w:val="single" w:color="A7F3D0" w:sz="1"/>
              <w:left w:val="single" w:color="A7F3D0" w:sz="1"/>
              <w:bottom w:val="single" w:color="A7F3D0" w:sz="1"/>
              <w:right w:val="single" w:color="A7F3D0" w:sz="1"/>
            </w:tcBorders>
            <w:shd w:fill="ECFDF5" w:val="clear"/>
            <w:tcMar>
              <w:top w:type="dxa" w:w="80"/>
              <w:left w:type="dxa" w:w="140"/>
              <w:bottom w:type="dxa" w:w="80"/>
              <w:right w:type="dxa" w:w="140"/>
            </w:tcMar>
          </w:tcPr>
          <w:p>
            <w:pPr>
              <w:jc w:val="left"/>
            </w:pPr>
            <w:r>
              <w:rPr>
                <w:rFonts w:ascii="Arial" w:cs="Arial" w:eastAsia="Arial" w:hAnsi="Arial"/>
                <w:b w:val="false"/>
                <w:bCs w:val="false"/>
                <w:i w:val="false"/>
                <w:iCs w:val="false"/>
                <w:color w:val="047857"/>
                <w:sz w:val="22"/>
                <w:szCs w:val="22"/>
              </w:rPr>
              <w:t xml:space="preserve">Decisiones basadas en datos en tiempo real</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Diagrama tipo rueda: "TU MARCA" en centro con glow violeta pulsante</w:t>
      </w:r>
    </w:p>
    <w:p>
      <w:pPr>
        <w:pStyle w:val="ListParagraph"/>
        <w:numPr>
          <w:ilvl w:val="0"/>
          <w:numId w:val="2"/>
        </w:numPr>
        <w:spacing w:after="80"/>
      </w:pPr>
      <w:r>
        <w:rPr>
          <w:rFonts w:ascii="Arial" w:cs="Arial" w:eastAsia="Arial" w:hAnsi="Arial"/>
          <w:b w:val="false"/>
          <w:bCs w:val="false"/>
          <w:color w:val="111827"/>
          <w:sz w:val="22"/>
          <w:szCs w:val="22"/>
        </w:rPr>
        <w:t xml:space="preserve">7 nodos alrededor conectados con líneas que pulsan violeta→cian</w:t>
      </w:r>
    </w:p>
    <w:p>
      <w:pPr>
        <w:pStyle w:val="ListParagraph"/>
        <w:numPr>
          <w:ilvl w:val="0"/>
          <w:numId w:val="2"/>
        </w:numPr>
        <w:spacing w:after="80"/>
      </w:pPr>
      <w:r>
        <w:rPr>
          <w:rFonts w:ascii="Arial" w:cs="Arial" w:eastAsia="Arial" w:hAnsi="Arial"/>
          <w:b w:val="false"/>
          <w:bCs w:val="false"/>
          <w:color w:val="111827"/>
          <w:sz w:val="22"/>
          <w:szCs w:val="22"/>
        </w:rPr>
        <w:t xml:space="preserve">La rueda se dibuja en círculo (stroke animation de 0° a 360°) con nodos que se iluminan en secuencia</w:t>
      </w:r>
    </w:p>
    <w:p>
      <w:pPr>
        <w:pBdr>
          <w:bottom w:val="single" w:color="C4B5FD" w:sz="6" w:space="1"/>
        </w:pBdr>
        <w:spacing w:after="160" w:before="160"/>
      </w:pPr>
      <w:r>
        <w:t xml:space="preserve"/>
      </w:r>
    </w:p>
    <w:r>
      <w:br w:type="page"/>
    </w:r>
    <w:p>
      <w:pPr>
        <w:pStyle w:val="Heading1"/>
        <w:spacing w:after="160" w:before="320"/>
      </w:pPr>
      <w:r>
        <w:rPr>
          <w:rFonts w:ascii="Arial" w:cs="Arial" w:eastAsia="Arial" w:hAnsi="Arial"/>
          <w:b/>
          <w:bCs/>
          <w:color w:val="1F3A93"/>
          <w:sz w:val="36"/>
          <w:szCs w:val="36"/>
        </w:rPr>
        <w:t xml:space="preserve">SLIDE 12 — Cierre</w:t>
      </w:r>
    </w:p>
    <w:p>
      <w:pPr>
        <w:pStyle w:val="Heading2"/>
        <w:spacing w:after="120" w:before="240"/>
      </w:pPr>
      <w:r>
        <w:rPr>
          <w:rFonts w:ascii="Arial" w:cs="Arial" w:eastAsia="Arial" w:hAnsi="Arial"/>
          <w:b/>
          <w:bCs/>
          <w:color w:val="5B21B6"/>
          <w:sz w:val="28"/>
          <w:szCs w:val="28"/>
        </w:rPr>
        <w:t xml:space="preserve">Headline del slide</w:t>
      </w:r>
    </w:p>
    <w:p>
      <w:pPr>
        <w:pBdr>
          <w:left w:val="single" w:color="5B21B6" w:sz="6" w:space="1"/>
        </w:pBdr>
        <w:spacing w:after="120" w:before="120"/>
        <w:ind w:left="480"/>
      </w:pPr>
      <w:r>
        <w:rPr>
          <w:rFonts w:ascii="Arial" w:cs="Arial" w:eastAsia="Arial" w:hAnsi="Arial"/>
          <w:i/>
          <w:iCs/>
          <w:color w:val="5B21B6"/>
          <w:sz w:val="22"/>
          <w:szCs w:val="22"/>
        </w:rPr>
        <w:t xml:space="preserve">El contenido que imaginas, publicado mañana. Todos los días.</w:t>
      </w:r>
    </w:p>
    <w:p>
      <w:pPr>
        <w:spacing w:after="40" w:before="80"/>
      </w:pPr>
      <w:r>
        <w:rPr>
          <w:rFonts w:ascii="Arial" w:cs="Arial" w:eastAsia="Arial" w:hAnsi="Arial"/>
          <w:b/>
          <w:bCs/>
          <w:color w:val="5B21B6"/>
          <w:sz w:val="20"/>
          <w:szCs w:val="20"/>
        </w:rPr>
        <w:t xml:space="preserve">▶ SUBHEADLINE</w:t>
      </w:r>
    </w:p>
    <w:p>
      <w:pPr>
        <w:pBdr>
          <w:left w:val="single" w:color="5B21B6" w:sz="6" w:space="1"/>
        </w:pBdr>
        <w:spacing w:after="120" w:before="120"/>
        <w:ind w:left="480"/>
      </w:pPr>
      <w:r>
        <w:rPr>
          <w:rFonts w:ascii="Arial" w:cs="Arial" w:eastAsia="Arial" w:hAnsi="Arial"/>
          <w:i/>
          <w:iCs/>
          <w:color w:val="5B21B6"/>
          <w:sz w:val="22"/>
          <w:szCs w:val="22"/>
        </w:rPr>
        <w:t xml:space="preserve">Las marcas que adopten producción con IA en 2026 construirán una ventaja que las que esperan no podrán alcanzar.</w:t>
      </w:r>
    </w:p>
    <w:p>
      <w:pPr>
        <w:spacing w:after="60"/>
      </w:pPr>
      <w:r>
        <w:t xml:space="preserve"/>
      </w:r>
    </w:p>
    <w:p>
      <w:pPr>
        <w:pStyle w:val="Heading2"/>
        <w:spacing w:after="120" w:before="240"/>
      </w:pPr>
      <w:r>
        <w:rPr>
          <w:rFonts w:ascii="Arial" w:cs="Arial" w:eastAsia="Arial" w:hAnsi="Arial"/>
          <w:b/>
          <w:bCs/>
          <w:color w:val="5B21B6"/>
          <w:sz w:val="28"/>
          <w:szCs w:val="28"/>
        </w:rPr>
        <w:t xml:space="preserve">3 mensajes de cierre (1 por card)</w:t>
      </w:r>
    </w:p>
    <w:p>
      <w:pPr>
        <w:pStyle w:val="ListParagraph"/>
        <w:numPr>
          <w:ilvl w:val="0"/>
          <w:numId w:val="2"/>
        </w:numPr>
        <w:spacing w:after="80"/>
      </w:pPr>
      <w:r>
        <w:rPr>
          <w:rFonts w:ascii="Arial" w:cs="Arial" w:eastAsia="Arial" w:hAnsi="Arial"/>
          <w:b w:val="false"/>
          <w:bCs w:val="false"/>
          <w:color w:val="111827"/>
          <w:sz w:val="22"/>
          <w:szCs w:val="22"/>
        </w:rPr>
        <w:t xml:space="preserve">VELOCIDAD: De 6 semanas a 72 horas. Tu competencia sigue esperando al fotógrafo.</w:t>
      </w:r>
    </w:p>
    <w:p>
      <w:pPr>
        <w:pStyle w:val="ListParagraph"/>
        <w:numPr>
          <w:ilvl w:val="0"/>
          <w:numId w:val="2"/>
        </w:numPr>
        <w:spacing w:after="80"/>
      </w:pPr>
      <w:r>
        <w:rPr>
          <w:rFonts w:ascii="Arial" w:cs="Arial" w:eastAsia="Arial" w:hAnsi="Arial"/>
          <w:b w:val="false"/>
          <w:bCs w:val="false"/>
          <w:color w:val="111827"/>
          <w:sz w:val="22"/>
          <w:szCs w:val="22"/>
        </w:rPr>
        <w:t xml:space="preserve">ESCALA: De 10 piezas a 100+. Los algoritmos premian la frecuencia.</w:t>
      </w:r>
    </w:p>
    <w:p>
      <w:pPr>
        <w:pStyle w:val="ListParagraph"/>
        <w:numPr>
          <w:ilvl w:val="0"/>
          <w:numId w:val="2"/>
        </w:numPr>
        <w:spacing w:after="80"/>
      </w:pPr>
      <w:r>
        <w:rPr>
          <w:rFonts w:ascii="Arial" w:cs="Arial" w:eastAsia="Arial" w:hAnsi="Arial"/>
          <w:b w:val="false"/>
          <w:bCs w:val="false"/>
          <w:color w:val="111827"/>
          <w:sz w:val="22"/>
          <w:szCs w:val="22"/>
        </w:rPr>
        <w:t xml:space="preserve">CONTROL: Un influencer que nunca falla, nunca cancela, nunca genera escándalo.</w:t>
      </w:r>
    </w:p>
    <w:p>
      <w:pPr>
        <w:spacing w:after="60"/>
      </w:pPr>
      <w:r>
        <w:t xml:space="preserve"/>
      </w:r>
    </w:p>
    <w:p>
      <w:pPr>
        <w:pStyle w:val="Heading2"/>
        <w:spacing w:after="120" w:before="240"/>
      </w:pPr>
      <w:r>
        <w:rPr>
          <w:rFonts w:ascii="Arial" w:cs="Arial" w:eastAsia="Arial" w:hAnsi="Arial"/>
          <w:b/>
          <w:bCs/>
          <w:color w:val="5B21B6"/>
          <w:sz w:val="28"/>
          <w:szCs w:val="28"/>
        </w:rPr>
        <w:t xml:space="preserve">Dirección visual</w:t>
      </w:r>
    </w:p>
    <w:p>
      <w:pPr>
        <w:pStyle w:val="ListParagraph"/>
        <w:numPr>
          <w:ilvl w:val="0"/>
          <w:numId w:val="2"/>
        </w:numPr>
        <w:spacing w:after="80"/>
      </w:pPr>
      <w:r>
        <w:rPr>
          <w:rFonts w:ascii="Arial" w:cs="Arial" w:eastAsia="Arial" w:hAnsi="Arial"/>
          <w:b w:val="false"/>
          <w:bCs w:val="false"/>
          <w:color w:val="111827"/>
          <w:sz w:val="22"/>
          <w:szCs w:val="22"/>
        </w:rPr>
        <w:t xml:space="preserve">Cierre cinematográfico: avatar mirando a cámara, ligero zoom-out lento</w:t>
      </w:r>
    </w:p>
    <w:p>
      <w:pPr>
        <w:pStyle w:val="ListParagraph"/>
        <w:numPr>
          <w:ilvl w:val="0"/>
          <w:numId w:val="2"/>
        </w:numPr>
        <w:spacing w:after="80"/>
      </w:pPr>
      <w:r>
        <w:rPr>
          <w:rFonts w:ascii="Arial" w:cs="Arial" w:eastAsia="Arial" w:hAnsi="Arial"/>
          <w:b w:val="false"/>
          <w:bCs w:val="false"/>
          <w:color w:val="111827"/>
          <w:sz w:val="22"/>
          <w:szCs w:val="22"/>
        </w:rPr>
        <w:t xml:space="preserve">3 mensajes aparecen uno por uno desde abajo con fade-up</w:t>
      </w:r>
    </w:p>
    <w:p>
      <w:pPr>
        <w:pStyle w:val="ListParagraph"/>
        <w:numPr>
          <w:ilvl w:val="0"/>
          <w:numId w:val="2"/>
        </w:numPr>
        <w:spacing w:after="80"/>
      </w:pPr>
      <w:r>
        <w:rPr>
          <w:rFonts w:ascii="Arial" w:cs="Arial" w:eastAsia="Arial" w:hAnsi="Arial"/>
          <w:b w:val="false"/>
          <w:bCs w:val="false"/>
          <w:color w:val="111827"/>
          <w:sz w:val="22"/>
          <w:szCs w:val="22"/>
        </w:rPr>
        <w:t xml:space="preserve">Logo Orion AI Consulting con glow suave como elemento final</w:t>
      </w:r>
    </w:p>
    <w:r>
      <w:br w:type="page"/>
    </w:r>
    <w:p>
      <w:pPr>
        <w:pStyle w:val="Heading1"/>
        <w:spacing w:after="160" w:before="320"/>
      </w:pPr>
      <w:r>
        <w:rPr>
          <w:rFonts w:ascii="Arial" w:cs="Arial" w:eastAsia="Arial" w:hAnsi="Arial"/>
          <w:b/>
          <w:bCs/>
          <w:color w:val="1F3A93"/>
          <w:sz w:val="36"/>
          <w:szCs w:val="36"/>
        </w:rPr>
        <w:t xml:space="preserve">Identidad visual para Claude Design</w:t>
      </w:r>
    </w:p>
    <w:p>
      <w:pPr>
        <w:pStyle w:val="Heading2"/>
        <w:spacing w:after="120" w:before="240"/>
      </w:pPr>
      <w:r>
        <w:rPr>
          <w:rFonts w:ascii="Arial" w:cs="Arial" w:eastAsia="Arial" w:hAnsi="Arial"/>
          <w:b/>
          <w:bCs/>
          <w:color w:val="5B21B6"/>
          <w:sz w:val="28"/>
          <w:szCs w:val="28"/>
        </w:rPr>
        <w:t xml:space="preserve">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NOMBRE</w:t>
            </w:r>
          </w:p>
        </w:tc>
        <w:tc>
          <w:tcPr>
            <w:tcW w:type="dxa" w:w="23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HEX</w:t>
            </w:r>
          </w:p>
        </w:tc>
        <w:tc>
          <w:tcPr>
            <w:tcW w:type="dxa" w:w="468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USO</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Obsidiana</w:t>
            </w:r>
          </w:p>
        </w:tc>
        <w:tc>
          <w:tcPr>
            <w:tcW w:type="dxa" w:w="23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#070511</w:t>
            </w:r>
          </w:p>
        </w:tc>
        <w:tc>
          <w:tcPr>
            <w:tcW w:type="dxa" w:w="468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Fondo principal de todos los slides</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Noche violeta</w:t>
            </w:r>
          </w:p>
        </w:tc>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#0F0A1E</w:t>
            </w:r>
          </w:p>
        </w:tc>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Fondo secundario, gradientes de base</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Violeta eléctrico (brand)</w:t>
            </w:r>
          </w:p>
        </w:tc>
        <w:tc>
          <w:tcPr>
            <w:tcW w:type="dxa" w:w="23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#7B35F4</w:t>
            </w:r>
          </w:p>
        </w:tc>
        <w:tc>
          <w:tcPr>
            <w:tcW w:type="dxa" w:w="468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CTAs, títulos, bordes activos, acentos primarios</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Violeta radiante</w:t>
            </w:r>
          </w:p>
        </w:tc>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#9B55FF</w:t>
            </w:r>
          </w:p>
        </w:tc>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Highlights, hover states, glow de datos</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Cian eléctrico</w:t>
            </w:r>
          </w:p>
        </w:tc>
        <w:tc>
          <w:tcPr>
            <w:tcW w:type="dxa" w:w="23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#00D4FF</w:t>
            </w:r>
          </w:p>
        </w:tc>
        <w:tc>
          <w:tcPr>
            <w:tcW w:type="dxa" w:w="468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Métricas positivas, conexiones, contrastes</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Magenta</w:t>
            </w:r>
          </w:p>
        </w:tc>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#D132B8</w:t>
            </w:r>
          </w:p>
        </w:tc>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Énfasis dramático, alertas de dolor (slide 2)</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Verde éxito</w:t>
            </w:r>
          </w:p>
        </w:tc>
        <w:tc>
          <w:tcPr>
            <w:tcW w:type="dxa" w:w="23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#00E5A0</w:t>
            </w:r>
          </w:p>
        </w:tc>
        <w:tc>
          <w:tcPr>
            <w:tcW w:type="dxa" w:w="468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Datos de ROI, columna "Con Orion"</w:t>
            </w:r>
          </w:p>
        </w:tc>
      </w:tr>
      <w:tr>
        <w:tc>
          <w:tcPr>
            <w:tcW w:type="dxa" w:w="23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Blanco neblina</w:t>
            </w:r>
          </w:p>
        </w:tc>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#F0EAFF</w:t>
            </w:r>
          </w:p>
        </w:tc>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Texto principal</w:t>
            </w:r>
          </w:p>
        </w:tc>
      </w:tr>
      <w:tr>
        <w:tc>
          <w:tcPr>
            <w:tcW w:type="dxa" w:w="23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Gris texto</w:t>
            </w:r>
          </w:p>
        </w:tc>
        <w:tc>
          <w:tcPr>
            <w:tcW w:type="dxa" w:w="23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pPr>
              <w:jc w:val="left"/>
            </w:pPr>
            <w:r>
              <w:rPr>
                <w:rFonts w:ascii="Arial" w:cs="Arial" w:eastAsia="Arial" w:hAnsi="Arial"/>
                <w:b/>
                <w:bCs/>
                <w:i w:val="false"/>
                <w:iCs w:val="false"/>
                <w:color w:val="5B21B6"/>
                <w:sz w:val="22"/>
                <w:szCs w:val="22"/>
              </w:rPr>
              <w:t xml:space="preserve">#9086A8</w:t>
            </w:r>
          </w:p>
        </w:tc>
        <w:tc>
          <w:tcPr>
            <w:tcW w:type="dxa" w:w="468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Texto secundario, labels, subcopies</w:t>
            </w:r>
          </w:p>
        </w:tc>
      </w:tr>
    </w:tbl>
    <w:p>
      <w:pPr>
        <w:spacing w:after="60"/>
      </w:pPr>
      <w:r>
        <w:t xml:space="preserve"/>
      </w:r>
    </w:p>
    <w:p>
      <w:pPr>
        <w:pStyle w:val="Heading2"/>
        <w:spacing w:after="120" w:before="240"/>
      </w:pPr>
      <w:r>
        <w:rPr>
          <w:rFonts w:ascii="Arial" w:cs="Arial" w:eastAsia="Arial" w:hAnsi="Arial"/>
          <w:b/>
          <w:bCs/>
          <w:color w:val="5B21B6"/>
          <w:sz w:val="28"/>
          <w:szCs w:val="28"/>
        </w:rPr>
        <w:t xml:space="preserve">Tipografía</w:t>
      </w:r>
    </w:p>
    <w:p>
      <w:pPr>
        <w:pStyle w:val="ListParagraph"/>
        <w:numPr>
          <w:ilvl w:val="0"/>
          <w:numId w:val="2"/>
        </w:numPr>
        <w:spacing w:after="80"/>
      </w:pPr>
      <w:r>
        <w:rPr>
          <w:rFonts w:ascii="Arial" w:cs="Arial" w:eastAsia="Arial" w:hAnsi="Arial"/>
          <w:b w:val="false"/>
          <w:bCs w:val="false"/>
          <w:color w:val="111827"/>
          <w:sz w:val="22"/>
          <w:szCs w:val="22"/>
        </w:rPr>
        <w:t xml:space="preserve">Display / Títulos: Bebas Neue, weight 400 (es display-only) — tamaño 64–120px</w:t>
      </w:r>
    </w:p>
    <w:p>
      <w:pPr>
        <w:pStyle w:val="ListParagraph"/>
        <w:numPr>
          <w:ilvl w:val="0"/>
          <w:numId w:val="2"/>
        </w:numPr>
        <w:spacing w:after="80"/>
      </w:pPr>
      <w:r>
        <w:rPr>
          <w:rFonts w:ascii="Arial" w:cs="Arial" w:eastAsia="Arial" w:hAnsi="Arial"/>
          <w:b w:val="false"/>
          <w:bCs w:val="false"/>
          <w:color w:val="111827"/>
          <w:sz w:val="22"/>
          <w:szCs w:val="22"/>
        </w:rPr>
        <w:t xml:space="preserve">Body / Subcopies: Outfit, weights 300-700 — tamaño 14–22px, line-height 1.5</w:t>
      </w:r>
    </w:p>
    <w:p>
      <w:pPr>
        <w:pStyle w:val="ListParagraph"/>
        <w:numPr>
          <w:ilvl w:val="0"/>
          <w:numId w:val="2"/>
        </w:numPr>
        <w:spacing w:after="80"/>
      </w:pPr>
      <w:r>
        <w:rPr>
          <w:rFonts w:ascii="Arial" w:cs="Arial" w:eastAsia="Arial" w:hAnsi="Arial"/>
          <w:b w:val="false"/>
          <w:bCs w:val="false"/>
          <w:color w:val="111827"/>
          <w:sz w:val="22"/>
          <w:szCs w:val="22"/>
        </w:rPr>
        <w:t xml:space="preserve">Datos / Métricas / Código: JetBrains Mono — tamaño 12–36px, glow sutil violeta</w:t>
      </w:r>
    </w:p>
    <w:p>
      <w:pPr>
        <w:spacing w:after="60"/>
      </w:pPr>
      <w:r>
        <w:t xml:space="preserve"/>
      </w:r>
    </w:p>
    <w:p>
      <w:pPr>
        <w:pStyle w:val="Heading2"/>
        <w:spacing w:after="120" w:before="240"/>
      </w:pPr>
      <w:r>
        <w:rPr>
          <w:rFonts w:ascii="Arial" w:cs="Arial" w:eastAsia="Arial" w:hAnsi="Arial"/>
          <w:b/>
          <w:bCs/>
          <w:color w:val="5B21B6"/>
          <w:sz w:val="28"/>
          <w:szCs w:val="28"/>
        </w:rPr>
        <w:t xml:space="preserve">Gradientes clave</w:t>
      </w:r>
    </w:p>
    <w:p>
      <w:pPr>
        <w:pStyle w:val="ListParagraph"/>
        <w:numPr>
          <w:ilvl w:val="0"/>
          <w:numId w:val="2"/>
        </w:numPr>
        <w:spacing w:after="80"/>
      </w:pPr>
      <w:r>
        <w:rPr>
          <w:rFonts w:ascii="Arial" w:cs="Arial" w:eastAsia="Arial" w:hAnsi="Arial"/>
          <w:b w:val="false"/>
          <w:bCs w:val="false"/>
          <w:color w:val="111827"/>
          <w:sz w:val="22"/>
          <w:szCs w:val="22"/>
        </w:rPr>
        <w:t xml:space="preserve">Brand Core CTA: linear-gradient(135deg, #7B35F4 0%, #9B55FF 50%, #D132B8 100%)</w:t>
      </w:r>
    </w:p>
    <w:p>
      <w:pPr>
        <w:pStyle w:val="ListParagraph"/>
        <w:numPr>
          <w:ilvl w:val="0"/>
          <w:numId w:val="2"/>
        </w:numPr>
        <w:spacing w:after="80"/>
      </w:pPr>
      <w:r>
        <w:rPr>
          <w:rFonts w:ascii="Arial" w:cs="Arial" w:eastAsia="Arial" w:hAnsi="Arial"/>
          <w:b w:val="false"/>
          <w:bCs w:val="false"/>
          <w:color w:val="111827"/>
          <w:sz w:val="22"/>
          <w:szCs w:val="22"/>
        </w:rPr>
        <w:t xml:space="preserve">Contraste info: linear-gradient(135deg, #7B35F4 0%, #00D4FF 100%)</w:t>
      </w:r>
    </w:p>
    <w:p>
      <w:pPr>
        <w:pStyle w:val="ListParagraph"/>
        <w:numPr>
          <w:ilvl w:val="0"/>
          <w:numId w:val="2"/>
        </w:numPr>
        <w:spacing w:after="80"/>
      </w:pPr>
      <w:r>
        <w:rPr>
          <w:rFonts w:ascii="Arial" w:cs="Arial" w:eastAsia="Arial" w:hAnsi="Arial"/>
          <w:b w:val="false"/>
          <w:bCs w:val="false"/>
          <w:color w:val="111827"/>
          <w:sz w:val="22"/>
          <w:szCs w:val="22"/>
        </w:rPr>
        <w:t xml:space="preserve">Fondo ambiental: radial-gradient(circle at top left, #0F0A1E 0%, #070511 70%)</w:t>
      </w:r>
    </w:p>
    <w:p>
      <w:pPr>
        <w:pStyle w:val="ListParagraph"/>
        <w:numPr>
          <w:ilvl w:val="0"/>
          <w:numId w:val="2"/>
        </w:numPr>
        <w:spacing w:after="80"/>
      </w:pPr>
      <w:r>
        <w:rPr>
          <w:rFonts w:ascii="Arial" w:cs="Arial" w:eastAsia="Arial" w:hAnsi="Arial"/>
          <w:b w:val="false"/>
          <w:bCs w:val="false"/>
          <w:color w:val="111827"/>
          <w:sz w:val="22"/>
          <w:szCs w:val="22"/>
        </w:rPr>
        <w:t xml:space="preserve">Glass frost cards: linear-gradient(180deg, rgba(123,53,244,0.12) 0%, rgba(123,53,244,0.02) 100%)</w:t>
      </w:r>
    </w:p>
    <w:p>
      <w:pPr>
        <w:spacing w:after="60"/>
      </w:pPr>
      <w:r>
        <w:t xml:space="preserve"/>
      </w:r>
    </w:p>
    <w:p>
      <w:pPr>
        <w:pStyle w:val="Heading2"/>
        <w:spacing w:after="120" w:before="240"/>
      </w:pPr>
      <w:r>
        <w:rPr>
          <w:rFonts w:ascii="Arial" w:cs="Arial" w:eastAsia="Arial" w:hAnsi="Arial"/>
          <w:b/>
          <w:bCs/>
          <w:color w:val="5B21B6"/>
          <w:sz w:val="28"/>
          <w:szCs w:val="28"/>
        </w:rPr>
        <w:t xml:space="preserve">Animaciones por tipo de elemento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ELEMENTO</w:t>
            </w:r>
          </w:p>
        </w:tc>
        <w:tc>
          <w:tcPr>
            <w:tcW w:type="dxa" w:w="6240"/>
            <w:tcBorders>
              <w:top w:val="single" w:color="4C1D95" w:sz="1"/>
              <w:left w:val="single" w:color="4C1D95" w:sz="1"/>
              <w:bottom w:val="single" w:color="4C1D95" w:sz="1"/>
              <w:right w:val="single" w:color="4C1D95" w:sz="1"/>
            </w:tcBorders>
            <w:shd w:fill="1E1B4B" w:val="clear"/>
            <w:tcMar>
              <w:top w:type="dxa" w:w="80"/>
              <w:left w:type="dxa" w:w="140"/>
              <w:bottom w:type="dxa" w:w="80"/>
              <w:right w:type="dxa" w:w="140"/>
            </w:tcMar>
          </w:tcPr>
          <w:p>
            <w:pPr>
              <w:jc w:val="left"/>
            </w:pPr>
            <w:r>
              <w:rPr>
                <w:rFonts w:ascii="Arial" w:cs="Arial" w:eastAsia="Arial" w:hAnsi="Arial"/>
                <w:b/>
                <w:bCs/>
                <w:i w:val="false"/>
                <w:iCs w:val="false"/>
                <w:color w:val="FFFFFF"/>
                <w:sz w:val="22"/>
                <w:szCs w:val="22"/>
              </w:rPr>
              <w:t xml:space="preserve">ANIMACIÓN</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Títulos hero</w:t>
            </w:r>
          </w:p>
        </w:tc>
        <w:tc>
          <w:tcPr>
            <w:tcW w:type="dxa" w:w="62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Letter cascade (letra por letra) + shimmer 1 pasada · 1.2s total</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Cards y bloques</w:t>
            </w:r>
          </w:p>
        </w:tc>
        <w:tc>
          <w:tcPr>
            <w:tcW w:type="dxa" w:w="62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Stagger fade-up con transform translateY(20px)→(0) · delay 150ms entre cada</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Números / métricas</w:t>
            </w:r>
          </w:p>
        </w:tc>
        <w:tc>
          <w:tcPr>
            <w:tcW w:type="dxa" w:w="62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Counter animado de 0 → cifra final en 2s · JetBrains Mono con glow</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Barras de datos</w:t>
            </w:r>
          </w:p>
        </w:tc>
        <w:tc>
          <w:tcPr>
            <w:tcW w:type="dxa" w:w="62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Fill horizontal de 0% → % final · 1.5s ease-out · con glow cian</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Videos de avatar</w:t>
            </w:r>
          </w:p>
        </w:tc>
        <w:tc>
          <w:tcPr>
            <w:tcW w:type="dxa" w:w="62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Autoplay loop, muted, border-radius 20px, glow suave violeta en borde</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Diagrama rueda</w:t>
            </w:r>
          </w:p>
        </w:tc>
        <w:tc>
          <w:tcPr>
            <w:tcW w:type="dxa" w:w="62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Stroke draw animation 0°→360° · 2s · nodos iluminándose en secuencia</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Transición entre slides</w:t>
            </w:r>
          </w:p>
        </w:tc>
        <w:tc>
          <w:tcPr>
            <w:tcW w:type="dxa" w:w="62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Fade + parallax 3% · 600ms · cubic-bezier(0.16,1,0.3,1)</w:t>
            </w:r>
          </w:p>
        </w:tc>
      </w:tr>
      <w:tr>
        <w:tc>
          <w:tcPr>
            <w:tcW w:type="dxa" w:w="3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Particles de fondo</w:t>
            </w:r>
          </w:p>
        </w:tc>
        <w:tc>
          <w:tcPr>
            <w:tcW w:type="dxa" w:w="62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Float vertical lento, opacidad 0.3–0.6 · densidad baja · no distraer</w:t>
            </w:r>
          </w:p>
        </w:tc>
      </w:tr>
      <w:tr>
        <w:tc>
          <w:tcPr>
            <w:tcW w:type="dxa" w:w="312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bCs/>
                <w:i w:val="false"/>
                <w:iCs w:val="false"/>
                <w:color w:val="111827"/>
                <w:sz w:val="22"/>
                <w:szCs w:val="22"/>
              </w:rPr>
              <w:t xml:space="preserve">Cards en hover</w:t>
            </w:r>
          </w:p>
        </w:tc>
        <w:tc>
          <w:tcPr>
            <w:tcW w:type="dxa" w:w="624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pPr>
              <w:jc w:val="left"/>
            </w:pPr>
            <w:r>
              <w:rPr>
                <w:rFonts w:ascii="Arial" w:cs="Arial" w:eastAsia="Arial" w:hAnsi="Arial"/>
                <w:b w:val="false"/>
                <w:bCs w:val="false"/>
                <w:i w:val="false"/>
                <w:iCs w:val="false"/>
                <w:color w:val="111827"/>
                <w:sz w:val="22"/>
                <w:szCs w:val="22"/>
              </w:rPr>
              <w:t xml:space="preserve">Lift 3px + border violeta + box-shadow 0 20px 40px rgba(123,53,244,0.2)</w:t>
            </w:r>
          </w:p>
        </w:tc>
      </w:tr>
    </w:tbl>
    <w:r>
      <w:br w:type="page"/>
    </w:r>
    <w:p>
      <w:pPr>
        <w:pStyle w:val="Heading1"/>
        <w:spacing w:after="160" w:before="320"/>
      </w:pPr>
      <w:r>
        <w:rPr>
          <w:rFonts w:ascii="Arial" w:cs="Arial" w:eastAsia="Arial" w:hAnsi="Arial"/>
          <w:b/>
          <w:bCs/>
          <w:color w:val="1F3A93"/>
          <w:sz w:val="36"/>
          <w:szCs w:val="36"/>
        </w:rPr>
        <w:t xml:space="preserve">PROMPT FINAL — Listo para copiar y pegar en Claude Design</w:t>
      </w:r>
    </w:p>
    <w:p>
      <w:pPr>
        <w:spacing w:after="80" w:before="60"/>
        <w:jc w:val="left"/>
      </w:pPr>
      <w:r>
        <w:rPr>
          <w:rFonts w:ascii="Arial" w:cs="Arial" w:eastAsia="Arial" w:hAnsi="Arial"/>
          <w:i w:val="false"/>
          <w:iCs w:val="false"/>
          <w:color w:val="111827"/>
          <w:sz w:val="22"/>
          <w:szCs w:val="22"/>
        </w:rPr>
        <w:t xml:space="preserve">Copia TODO el bloque de texto que aparece a continuación y pégalo directamente en Claude Design o en el prompt inicial de la herramienta que uses para construir la presentación HTML animada.</w:t>
      </w:r>
    </w:p>
    <w:p>
      <w:pPr>
        <w:spacing w:after="60"/>
      </w:pPr>
      <w:r>
        <w:t xml:space="preserve"/>
      </w:r>
    </w:p>
    <w:p>
      <w:pPr>
        <w:pStyle w:val="Heading2"/>
        <w:spacing w:after="120" w:before="240"/>
      </w:pPr>
      <w:r>
        <w:rPr>
          <w:rFonts w:ascii="Arial" w:cs="Arial" w:eastAsia="Arial" w:hAnsi="Arial"/>
          <w:b/>
          <w:bCs/>
          <w:color w:val="5B21B6"/>
          <w:sz w:val="28"/>
          <w:szCs w:val="28"/>
        </w:rPr>
        <w:t xml:space="preserve">━━━━━━━━━━ INICIO DEL PROMPT ━━━━━━━━━━</w:t>
      </w:r>
    </w:p>
    <w:p>
      <w:pPr>
        <w:spacing w:after="60"/>
      </w:pPr>
      <w:r>
        <w:t xml:space="preserve"/>
      </w:r>
    </w:p>
    <w:p>
      <w:pPr>
        <w:spacing w:after="80" w:before="80"/>
      </w:pPr>
      <w:r>
        <w:rPr>
          <w:rFonts w:ascii="Arial" w:cs="Arial" w:eastAsia="Arial" w:hAnsi="Arial"/>
          <w:sz w:val="22"/>
          <w:szCs w:val="22"/>
        </w:rPr>
        <w:t xml:space="preserve">Crea una presentación ejecutiva interactiva en HTML con animaciones para Orion AI Consulting, una agencia de contenido con inteligencia artificial para marcas en LATAM. La presentación tiene 12 slides, se navega con teclado (←→) y clic, es 100% responsive en desktop y no incluye sección de precios ni CTA de compra. El objetivo es demostrar el ROI y los beneficios del servicio. Tono ejecutivo, aspiracional y basado en datos.</w:t>
      </w:r>
    </w:p>
    <w:p>
      <w:pPr>
        <w:spacing w:after="60"/>
      </w:pPr>
      <w:r>
        <w:t xml:space="preserve"/>
      </w:r>
    </w:p>
    <w:p>
      <w:pPr>
        <w:spacing w:after="80" w:before="160"/>
      </w:pPr>
      <w:r>
        <w:rPr>
          <w:rFonts w:ascii="Arial" w:cs="Arial" w:eastAsia="Arial" w:hAnsi="Arial"/>
          <w:b/>
          <w:bCs/>
          <w:color w:val="5B21B6"/>
          <w:sz w:val="24"/>
          <w:szCs w:val="24"/>
        </w:rPr>
        <w:t xml:space="preserve">ESTILO VISUAL</w:t>
      </w:r>
    </w:p>
    <w:p>
      <w:pPr>
        <w:spacing w:after="80" w:before="60"/>
      </w:pPr>
      <w:r>
        <w:rPr>
          <w:rFonts w:ascii="Arial" w:cs="Arial" w:eastAsia="Arial" w:hAnsi="Arial"/>
          <w:sz w:val="22"/>
          <w:szCs w:val="22"/>
        </w:rPr>
        <w:t xml:space="preserve">Fondo principal: #070511. Fondo secundario: #0F0A1E. Brand color: #7B35F4 (violeta). Accent cian: #00D4FF. Accent verde ROI: #00E5A0. Accent magenta: #D132B8. Texto: #F0EAFF. Texto gris: #9086A8. Display font: Bebas Neue (Google Fonts). Body font: Outfit (Google Fonts). Data/metrics font: JetBrains Mono. Cards en glassmorphism: backdrop-blur 16px, background rgba(123,53,244,0.06), border 1px rgba(123,53,244,0.2), border-radius 16px. Gradiente brand: linear-gradient(135deg, #7B35F4, #D132B8). Gradiente info: linear-gradient(135deg, #7B35F4, #00D4FF). Fondo ambiental: radial-gradient(circle at top left, #0F0A1E 0%, #070511 70%). Particles sutiles violetas flotando de fondo con JS. Transiciones entre slides: fade + parallax 3% en 600ms cubic-bezier(0.16,1,0.3,1).</w:t>
      </w:r>
    </w:p>
    <w:p>
      <w:pPr>
        <w:spacing w:after="60"/>
      </w:pPr>
      <w:r>
        <w:t xml:space="preserve"/>
      </w:r>
    </w:p>
    <w:p>
      <w:pPr>
        <w:spacing w:after="80" w:before="160"/>
      </w:pPr>
      <w:r>
        <w:rPr>
          <w:rFonts w:ascii="Arial" w:cs="Arial" w:eastAsia="Arial" w:hAnsi="Arial"/>
          <w:b/>
          <w:bCs/>
          <w:color w:val="5B21B6"/>
          <w:sz w:val="24"/>
          <w:szCs w:val="24"/>
        </w:rPr>
        <w:t xml:space="preserve">ESTRUCTURA SLIDE A SLIDE</w:t>
      </w:r>
    </w:p>
    <w:p>
      <w:pPr>
        <w:spacing w:after="60"/>
      </w:pPr>
      <w:r>
        <w:t xml:space="preserve"/>
      </w:r>
    </w:p>
    <w:p>
      <w:pPr>
        <w:spacing w:after="80" w:before="160"/>
      </w:pPr>
      <w:r>
        <w:rPr>
          <w:rFonts w:ascii="Arial" w:cs="Arial" w:eastAsia="Arial" w:hAnsi="Arial"/>
          <w:b/>
          <w:bCs/>
          <w:color w:val="0891B2"/>
          <w:sz w:val="24"/>
          <w:szCs w:val="24"/>
        </w:rPr>
        <w:t xml:space="preserve">SLIDE 1 — PORTADA</w:t>
      </w:r>
    </w:p>
    <w:p>
      <w:pPr>
        <w:spacing w:after="120" w:before="40"/>
      </w:pPr>
      <w:r>
        <w:rPr>
          <w:rFonts w:ascii="Arial" w:cs="Arial" w:eastAsia="Arial" w:hAnsi="Arial"/>
          <w:color w:val="111827"/>
          <w:sz w:val="22"/>
          <w:szCs w:val="22"/>
        </w:rPr>
        <w:t xml:space="preserve">Headline centrado en Bebas Neue grande: "TU MARCA, PUBLICANDO TODOS LOS DÍAS. SIN GRABAR. SIN MODELOS. SIN ESPERAR." Subheadline en Outfit: "Automatizamos la producción de contenido con inteligencia artificial. Más rápido, más barato, más escalable." Bajo el headline, 3 KPIs en cards glassmorphism con contadores animados: "−80% costo producción" / "100+ piezas/mes" / "24 horas vs 6 semanas". Eyebrow monoespaciado en cian arriba: "ORION AI CONSULTING · CONTENIDO CON IA". Animación: letter cascade en el título + shimmer + counters animados 0→cifra.</w:t>
      </w:r>
    </w:p>
    <w:p>
      <w:pPr>
        <w:spacing w:after="80" w:before="160"/>
      </w:pPr>
      <w:r>
        <w:rPr>
          <w:rFonts w:ascii="Arial" w:cs="Arial" w:eastAsia="Arial" w:hAnsi="Arial"/>
          <w:b/>
          <w:bCs/>
          <w:color w:val="0891B2"/>
          <w:sz w:val="24"/>
          <w:szCs w:val="24"/>
        </w:rPr>
        <w:t xml:space="preserve">SLIDE 2 — EL DOLOR PRINCIPAL</w:t>
      </w:r>
    </w:p>
    <w:p>
      <w:pPr>
        <w:spacing w:after="120" w:before="40"/>
      </w:pPr>
      <w:r>
        <w:rPr>
          <w:rFonts w:ascii="Arial" w:cs="Arial" w:eastAsia="Arial" w:hAnsi="Arial"/>
          <w:color w:val="111827"/>
          <w:sz w:val="22"/>
          <w:szCs w:val="22"/>
        </w:rPr>
        <w:t xml:space="preserve">Headline: "Producir contenido hoy te cuesta tiempo, dinero y coherencia." Subheadline: "Cada campaña implica coordinar equipo, reservar locación, contratar modelo, editar durante días. Y al final tienes 5 piezas." 4 pain cards en fila con borde izquierdo rojo-oscuro pulsante: (1) ⏱ TIEMPO: "2–6 semanas por campaña"; (2) 💸 COSTO: "$2K–$10K USD por producción"; (3) 🔄 INCONSISTENCIA: "El influencer humano cancela, cobra más, genera escándalos"; (4) 📉 VOLUMEN: "4–10 piezas/mes, insuficiente para los algoritmos". Animación: cards aparecen en stagger 300ms cada una.</w:t>
      </w:r>
    </w:p>
    <w:p>
      <w:pPr>
        <w:spacing w:after="80" w:before="160"/>
      </w:pPr>
      <w:r>
        <w:rPr>
          <w:rFonts w:ascii="Arial" w:cs="Arial" w:eastAsia="Arial" w:hAnsi="Arial"/>
          <w:b/>
          <w:bCs/>
          <w:color w:val="0891B2"/>
          <w:sz w:val="24"/>
          <w:szCs w:val="24"/>
        </w:rPr>
        <w:t xml:space="preserve">SLIDE 3 — DATOS DUROS</w:t>
      </w:r>
    </w:p>
    <w:p>
      <w:pPr>
        <w:spacing w:after="120" w:before="40"/>
      </w:pPr>
      <w:r>
        <w:rPr>
          <w:rFonts w:ascii="Arial" w:cs="Arial" w:eastAsia="Arial" w:hAnsi="Arial"/>
          <w:color w:val="111827"/>
          <w:sz w:val="22"/>
          <w:szCs w:val="22"/>
        </w:rPr>
        <w:t xml:space="preserve">Headline: "Los números no mienten. La producción tradicional está rota." Slide tipo data dashboard sobre fondo muy oscuro. 6 métricas en grid 3x2, cada una con: dato grande en JetBrains Mono con glow violeta + descripción debajo en pequeño. Datos: "$550–$830 USD por sesión fotográfica en México" / "2–6 semanas de brief a publicación" / "5–15 imágenes por sesión profesional" / "$385–$825 USD por post influencer mid-tier" / "$2K–$10K/mes solo en producción" / "1–2 posts/día requeridos por algoritmos". Cada número hace counter animation 0→cifra al entrar al slide.</w:t>
      </w:r>
    </w:p>
    <w:p>
      <w:pPr>
        <w:spacing w:after="80" w:before="160"/>
      </w:pPr>
      <w:r>
        <w:rPr>
          <w:rFonts w:ascii="Arial" w:cs="Arial" w:eastAsia="Arial" w:hAnsi="Arial"/>
          <w:b/>
          <w:bCs/>
          <w:color w:val="0891B2"/>
          <w:sz w:val="24"/>
          <w:szCs w:val="24"/>
        </w:rPr>
        <w:t xml:space="preserve">SLIDE 4 — LA SOLUCIÓN</w:t>
      </w:r>
    </w:p>
    <w:p>
      <w:pPr>
        <w:spacing w:after="120" w:before="40"/>
      </w:pPr>
      <w:r>
        <w:rPr>
          <w:rFonts w:ascii="Arial" w:cs="Arial" w:eastAsia="Arial" w:hAnsi="Arial"/>
          <w:color w:val="111827"/>
          <w:sz w:val="22"/>
          <w:szCs w:val="22"/>
        </w:rPr>
        <w:t xml:space="preserve">Headline: "Orion AI: la fábrica de contenido que tu marca necesitaba." Subheadline: "Creamos influencers digitales, clonamos personas reales y automatizamos todo el pipeline de producción y publicación." 3 cards grandes glassmorphism en fila: (1) violeta "IDENTIDAD DIGITAL IA" — icono usuario-estrella — "Tu influencer propio, siempre en carácter"; (2) cian "PRODUCCIÓN AUTOMATIZADA" — icono engranaje — "30–100+ piezas/mes sin sesiones"; (3) verde "DISTRIBUCIÓN Y CONVERSIÓN" — icono trending-up — "Publicación, agentes y funnels automatizados". Animación stagger fade-up con hover lift.</w:t>
      </w:r>
    </w:p>
    <w:p>
      <w:pPr>
        <w:spacing w:after="80" w:before="160"/>
      </w:pPr>
      <w:r>
        <w:rPr>
          <w:rFonts w:ascii="Arial" w:cs="Arial" w:eastAsia="Arial" w:hAnsi="Arial"/>
          <w:b/>
          <w:bCs/>
          <w:color w:val="0891B2"/>
          <w:sz w:val="24"/>
          <w:szCs w:val="24"/>
        </w:rPr>
        <w:t xml:space="preserve">SLIDE 5 — RÉPLICA DE VOZ</w:t>
      </w:r>
    </w:p>
    <w:p>
      <w:pPr>
        <w:spacing w:after="120" w:before="40"/>
      </w:pPr>
      <w:r>
        <w:rPr>
          <w:rFonts w:ascii="Arial" w:cs="Arial" w:eastAsia="Arial" w:hAnsi="Arial"/>
          <w:color w:val="111827"/>
          <w:sz w:val="22"/>
          <w:szCs w:val="22"/>
        </w:rPr>
        <w:t xml:space="preserve">Headline: "Tu voz. Siempre disponible. Sin grabar nunca más." 3 filas en tabla visual con 3 columnas (CATEGORÍA / DESCRIPCIÓN / DATO): Fila FEATURE violeta: "Clonamos la voz del portavoz a partir de 2–5 min de audio. El clon narra cualquier script en segundos." / "2–5 min de audio → clon listo en 24–48h". Fila BENEFICIO cian: "Ya no necesitas grabar. El sistema genera audio en segundos a partir del texto." / "De 3–5 hrs grabación/semana a 0 horas". Fila IMPACTO verde: "La marca produce 10x más contenido en video sin depender de la agenda del creador." / "Ahorro: 15–30 hrs/mes de grabación". Visualización: onda de audio animada en violeta. Dato destacado: "8 segundos para generar 60 segundos de audio".</w:t>
      </w:r>
    </w:p>
    <w:p>
      <w:pPr>
        <w:spacing w:after="80" w:before="160"/>
      </w:pPr>
      <w:r>
        <w:rPr>
          <w:rFonts w:ascii="Arial" w:cs="Arial" w:eastAsia="Arial" w:hAnsi="Arial"/>
          <w:b/>
          <w:bCs/>
          <w:color w:val="0891B2"/>
          <w:sz w:val="24"/>
          <w:szCs w:val="24"/>
        </w:rPr>
        <w:t xml:space="preserve">SLIDE 6 — INFLUENCERS IA</w:t>
      </w:r>
    </w:p>
    <w:p>
      <w:pPr>
        <w:spacing w:after="120" w:before="40"/>
      </w:pPr>
      <w:r>
        <w:rPr>
          <w:rFonts w:ascii="Arial" w:cs="Arial" w:eastAsia="Arial" w:hAnsi="Arial"/>
          <w:color w:val="111827"/>
          <w:sz w:val="22"/>
          <w:szCs w:val="22"/>
        </w:rPr>
        <w:t xml:space="preserve">Headline: "Tu influencer siempre disponible. Sin agenda. Sin costo por shoot." 3 filas FBI igual que slide 5: FEATURE violeta: "Personajes fotorrealistas entrenados en rasgos del creador o diseñados para la marca. Hasta 500 imágenes consistentes/mes." / "1 foto-referencia → avatar listo en 7 días". BENEFICIO cian: "Embajador exclusivo sin contrato, exclusividad ni riesgo reputacional." / "0 cancelaciones · 0 conflictos · 0 escándalos". IMPACTO verde: "Costo por imagen de influencer pasa de cientos a centavos." / "Ahorro 60–90% vs modelo humano". Dato de referencia debajo: "Aitana López (España) genera €3K–€11K/mes con marcas como Audi, L'Oréal, Amazon."</w:t>
      </w:r>
    </w:p>
    <w:p>
      <w:pPr>
        <w:spacing w:after="80" w:before="160"/>
      </w:pPr>
      <w:r>
        <w:rPr>
          <w:rFonts w:ascii="Arial" w:cs="Arial" w:eastAsia="Arial" w:hAnsi="Arial"/>
          <w:b/>
          <w:bCs/>
          <w:color w:val="0891B2"/>
          <w:sz w:val="24"/>
          <w:szCs w:val="24"/>
        </w:rPr>
        <w:t xml:space="preserve">SLIDE 7 — AUTOMATIZACIÓN DE CONTENIDO</w:t>
      </w:r>
    </w:p>
    <w:p>
      <w:pPr>
        <w:spacing w:after="120" w:before="40"/>
      </w:pPr>
      <w:r>
        <w:rPr>
          <w:rFonts w:ascii="Arial" w:cs="Arial" w:eastAsia="Arial" w:hAnsi="Arial"/>
          <w:color w:val="111827"/>
          <w:sz w:val="22"/>
          <w:szCs w:val="22"/>
        </w:rPr>
        <w:t xml:space="preserve">Headline: "30 días de contenido. Listo en 72 horas." 3 filas FBI: FEATURE violeta: "Pipeline que genera parrilla editorial mensual completa: imágenes, videos, captions, hashtags y calendario." / "30+ piezas en 48–72 horas". BENEFICIO cian: "El equipo deja de producir y puede enfocarse en estrategia." / "De 40–60 hrs/mes de producción a 5 hrs de supervisión". IMPACTO verde: "Frecuencia 1–2 posts/día mejora alcance orgánico hasta 3x." / "+200–300% alcance orgánico por consistencia". Tabla de capacidad: Videos 15s: 20–50/mes en 24h · Talking head 60s: 8–15/mes en 48h · Imágenes: 50–200/mes en &lt; 1 día.</w:t>
      </w:r>
    </w:p>
    <w:p>
      <w:pPr>
        <w:spacing w:after="80" w:before="160"/>
      </w:pPr>
      <w:r>
        <w:rPr>
          <w:rFonts w:ascii="Arial" w:cs="Arial" w:eastAsia="Arial" w:hAnsi="Arial"/>
          <w:b/>
          <w:bCs/>
          <w:color w:val="0891B2"/>
          <w:sz w:val="24"/>
          <w:szCs w:val="24"/>
        </w:rPr>
        <w:t xml:space="preserve">SLIDE 8 — CONVERSIÓN Y VENTAS</w:t>
      </w:r>
    </w:p>
    <w:p>
      <w:pPr>
        <w:spacing w:after="120" w:before="40"/>
      </w:pPr>
      <w:r>
        <w:rPr>
          <w:rFonts w:ascii="Arial" w:cs="Arial" w:eastAsia="Arial" w:hAnsi="Arial"/>
          <w:color w:val="111827"/>
          <w:sz w:val="22"/>
          <w:szCs w:val="22"/>
        </w:rPr>
        <w:t xml:space="preserve">Headline: "El contenido trabaja 24/7. Los agentes convierten 24/7." 3 filas FBI: FEATURE violeta: "Agentes conversacionales en IG DMs, WhatsApp y sitio web con personalidad de la marca. Respuesta en &lt; 3 segundos." / "24 horas · 7 días · 0 tiempo de espera". BENEFICIO cian: "Ningún lead se pierde por falta de respuesta rápida." / "Tasa de respuesta 100% vs 30–40% manual". IMPACTO verde: "Marcas con respuesta automática reportan +20–35% de conversión en campañas." / "Conversión estimada +20–35%". Mockup de conversación DM animado debajo.</w:t>
      </w:r>
    </w:p>
    <w:p>
      <w:pPr>
        <w:spacing w:after="80" w:before="160"/>
      </w:pPr>
      <w:r>
        <w:rPr>
          <w:rFonts w:ascii="Arial" w:cs="Arial" w:eastAsia="Arial" w:hAnsi="Arial"/>
          <w:b/>
          <w:bCs/>
          <w:color w:val="0891B2"/>
          <w:sz w:val="24"/>
          <w:szCs w:val="24"/>
        </w:rPr>
        <w:t xml:space="preserve">SLIDE 9 — ROI ANTES VS DESPUÉS</w:t>
      </w:r>
    </w:p>
    <w:p>
      <w:pPr>
        <w:spacing w:after="120" w:before="40"/>
      </w:pPr>
      <w:r>
        <w:rPr>
          <w:rFonts w:ascii="Arial" w:cs="Arial" w:eastAsia="Arial" w:hAnsi="Arial"/>
          <w:color w:val="111827"/>
          <w:sz w:val="22"/>
          <w:szCs w:val="22"/>
        </w:rPr>
        <w:t xml:space="preserve">Headline: "Lo que antes costaba una sesión, hoy es un año de contenido." Tabla comparativa 3 columnas (MÉTRICA / PRODUCCIÓN TRADICIONAL en gris / CON ORION en verde): 9 filas: Tiempo producción mensual (40–60 hrs / 3–5 hrs supervisión) · Costo por campaña ($2K–$10K / Una fracción) · Piezas/mes (4–10 / 30–100+) · Consistencia portavoz (Variable / Absoluta) · Disponibilidad (9–6 L–V / 24/7 365 días) · Velocidad a tendencias (1–3 semanas / 24–48 horas) · Costo por video 15s ($80–$300 / $1.50–$6) · Riesgo reputacional (Alto / Nulo) · Escalabilidad (Limitada / Ilimitada). Animación: columna ANTES aparece en gris, luego CON ORION hace slide-in en verde con counters. Abajo, frase ancla en display: "Lo que antes pagabas por 1 sesión fotográfica, ahora te da 12 meses de contenido diario."</w:t>
      </w:r>
    </w:p>
    <w:p>
      <w:pPr>
        <w:spacing w:after="80" w:before="160"/>
      </w:pPr>
      <w:r>
        <w:rPr>
          <w:rFonts w:ascii="Arial" w:cs="Arial" w:eastAsia="Arial" w:hAnsi="Arial"/>
          <w:b/>
          <w:bCs/>
          <w:color w:val="0891B2"/>
          <w:sz w:val="24"/>
          <w:szCs w:val="24"/>
        </w:rPr>
        <w:t xml:space="preserve">SLIDE 10 — CAPACIDAD OPERATIVA</w:t>
      </w:r>
    </w:p>
    <w:p>
      <w:pPr>
        <w:spacing w:after="120" w:before="40"/>
      </w:pPr>
      <w:r>
        <w:rPr>
          <w:rFonts w:ascii="Arial" w:cs="Arial" w:eastAsia="Arial" w:hAnsi="Arial"/>
          <w:color w:val="111827"/>
          <w:sz w:val="22"/>
          <w:szCs w:val="22"/>
        </w:rPr>
        <w:t xml:space="preserve">Headline: "Un equipo de 2 personas. 250 piezas al mes. Todos los días publicando." Slide estilo dashboard con barras de progreso animadas. 6 tipos de contenido con barras horizontales: Imágenes fotorrealistas (200/mes, barra llena en 1s) · Videos 15–30s (50/mes) · Talking head 60s (15/mes) · Captions optimizados (Ilimitado) · Variantes A/B (40/mes) · Parrilla 30 días (1 ciclo). Número central gigante "250" con contador animado. Indicador de tiempo arriba: "72 horas para entregar el primer mes completo".</w:t>
      </w:r>
    </w:p>
    <w:p>
      <w:pPr>
        <w:spacing w:after="80" w:before="160"/>
      </w:pPr>
      <w:r>
        <w:rPr>
          <w:rFonts w:ascii="Arial" w:cs="Arial" w:eastAsia="Arial" w:hAnsi="Arial"/>
          <w:b/>
          <w:bCs/>
          <w:color w:val="0891B2"/>
          <w:sz w:val="24"/>
          <w:szCs w:val="24"/>
        </w:rPr>
        <w:t xml:space="preserve">SLIDE 11 — ECOSISTEMA INTEGRADO</w:t>
      </w:r>
    </w:p>
    <w:p>
      <w:pPr>
        <w:spacing w:after="120" w:before="40"/>
      </w:pPr>
      <w:r>
        <w:rPr>
          <w:rFonts w:ascii="Arial" w:cs="Arial" w:eastAsia="Arial" w:hAnsi="Arial"/>
          <w:color w:val="111827"/>
          <w:sz w:val="22"/>
          <w:szCs w:val="22"/>
        </w:rPr>
        <w:t xml:space="preserve">Headline: "El contenido es el combustible. La estrategia es el motor. Juntos escalan." Subheadline: "Orion integra identidad IA, producción, distribución, paid media, SEO y conversión en un solo ecosistema." Diagrama circular SVG animado: "TU MARCA" en centro con glow violeta pulsante. 7 nodos alrededor conectados con líneas que pulsan violeta→cian: Identidad IA · Contenido IA · Automatización · Paid Media · SEO/GEO · Conversión · Analytics. Animación: stroke draw 0°→360° en 2s, nodos se iluminan en secuencia.</w:t>
      </w:r>
    </w:p>
    <w:p>
      <w:pPr>
        <w:spacing w:after="80" w:before="160"/>
      </w:pPr>
      <w:r>
        <w:rPr>
          <w:rFonts w:ascii="Arial" w:cs="Arial" w:eastAsia="Arial" w:hAnsi="Arial"/>
          <w:b/>
          <w:bCs/>
          <w:color w:val="0891B2"/>
          <w:sz w:val="24"/>
          <w:szCs w:val="24"/>
        </w:rPr>
        <w:t xml:space="preserve">SLIDE 12 — CIERRE</w:t>
      </w:r>
    </w:p>
    <w:p>
      <w:pPr>
        <w:spacing w:after="120" w:before="40"/>
      </w:pPr>
      <w:r>
        <w:rPr>
          <w:rFonts w:ascii="Arial" w:cs="Arial" w:eastAsia="Arial" w:hAnsi="Arial"/>
          <w:color w:val="111827"/>
          <w:sz w:val="22"/>
          <w:szCs w:val="22"/>
        </w:rPr>
        <w:t xml:space="preserve">Headline display grande centrado: "EL CONTENIDO QUE IMAGINAS, PUBLICADO MAÑANA. TODOS LOS DÍAS." Subheadline: "Las marcas que adopten producción con IA en 2026 construirán una ventaja que las que esperan no podrán alcanzar." 3 cards finales fade-up en secuencia: VELOCIDAD: "De 6 semanas a 72 horas" · ESCALA: "De 10 piezas a 100+ al mes" · CONTROL: "Un portavoz que nunca falla, nunca cancela, nunca genera escándalo". Logo Orion AI Consulting centrado abajo con glow suave. Animación de cierre: zoom-out lento en el fondo + fade-in del logo.</w:t>
      </w:r>
    </w:p>
    <w:p>
      <w:pPr>
        <w:spacing w:after="60"/>
      </w:pPr>
      <w:r>
        <w:t xml:space="preserve"/>
      </w:r>
    </w:p>
    <w:p>
      <w:pPr>
        <w:spacing w:after="80" w:before="160"/>
      </w:pPr>
      <w:r>
        <w:rPr>
          <w:rFonts w:ascii="Arial" w:cs="Arial" w:eastAsia="Arial" w:hAnsi="Arial"/>
          <w:b/>
          <w:bCs/>
          <w:color w:val="5B21B6"/>
          <w:sz w:val="24"/>
          <w:szCs w:val="24"/>
        </w:rPr>
        <w:t xml:space="preserve">ELEMENTOS TÉCNICOS REQUERIDOS</w:t>
      </w:r>
    </w:p>
    <w:p>
      <w:pPr>
        <w:spacing w:after="80" w:before="60"/>
      </w:pPr>
      <w:r>
        <w:rPr>
          <w:rFonts w:ascii="Arial" w:cs="Arial" w:eastAsia="Arial" w:hAnsi="Arial"/>
          <w:color w:val="111827"/>
          <w:sz w:val="22"/>
          <w:szCs w:val="22"/>
        </w:rPr>
        <w:t xml:space="preserve">Navegación: flechas teclado (←→ o ArrowLeft/ArrowRight), clic en flechas laterales en pantalla, tecla Escape para menú. Indicadores: barra de progreso top (gradient violeta→cian), dots de slide abajo al centro, contador "01/12" abajo derecha en JetBrains Mono. Fondo global: particles JS sutiles (30–50 partículas violetas, opacidad 0.3–0.5, movimiento flotante ascendente lento). Logo "ORION" top-left fijo en todos los slides. Todos los contadores numéricos usan requestAnimationFrame para suavidad. Cards con hover: transform translateY(-3px) + box-shadow 0 20px 40px rgba(123,53,244,0.2) + border-color rgba(123,53,244,0.5). Fuentes desde Google Fonts: Bebas Neue, Outfit 300-800, JetBrains Mono 400-600. HTML single-file, sin dependencias externas salvo Google Fonts. Compatible con Chrome/Safari/Firefox modernos.</w:t>
      </w:r>
    </w:p>
    <w:p>
      <w:pPr>
        <w:spacing w:after="60"/>
      </w:pPr>
      <w:r>
        <w:t xml:space="preserve"/>
      </w:r>
    </w:p>
    <w:p>
      <w:pPr>
        <w:pStyle w:val="Heading2"/>
        <w:spacing w:after="120" w:before="240"/>
      </w:pPr>
      <w:r>
        <w:rPr>
          <w:rFonts w:ascii="Arial" w:cs="Arial" w:eastAsia="Arial" w:hAnsi="Arial"/>
          <w:b/>
          <w:bCs/>
          <w:color w:val="5B21B6"/>
          <w:sz w:val="28"/>
          <w:szCs w:val="28"/>
        </w:rPr>
        <w:t xml:space="preserve">━━━━━━━━━━ FIN DEL PROMPT ━━━━━━━━━━</w:t>
      </w:r>
    </w:p>
    <w:p>
      <w:pPr>
        <w:spacing w:after="60"/>
      </w:pPr>
      <w:r>
        <w:t xml:space="preserve"/>
      </w:r>
    </w:p>
    <w:p>
      <w:pPr>
        <w:spacing w:after="80" w:before="60"/>
        <w:jc w:val="left"/>
      </w:pPr>
      <w:r>
        <w:rPr>
          <w:rFonts w:ascii="Arial" w:cs="Arial" w:eastAsia="Arial" w:hAnsi="Arial"/>
          <w:i w:val="false"/>
          <w:iCs w:val="false"/>
          <w:color w:val="111827"/>
          <w:sz w:val="22"/>
          <w:szCs w:val="22"/>
        </w:rPr>
        <w:t xml:space="preserve">Una vez que tengas el HTML generado, súbelo junto con los videos (Anna y WhatsApp) como assets separados, o incrústalos como base64 si Claude Design lo permite.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9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B21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2026-04-21T16:54:14.565Z</dcterms:created>
  <dcterms:modified xsi:type="dcterms:W3CDTF">2026-04-21T16:54:14.566Z</dcterms:modified>
</cp:coreProperties>
</file>

<file path=docProps/custom.xml><?xml version="1.0" encoding="utf-8"?>
<Properties xmlns="http://schemas.openxmlformats.org/officeDocument/2006/custom-properties" xmlns:vt="http://schemas.openxmlformats.org/officeDocument/2006/docPropsVTypes"/>
</file>