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2A6" w:rsidRDefault="002A42A6" w:rsidP="002A42A6">
      <w:pPr>
        <w:pStyle w:val="Titre1"/>
      </w:pPr>
      <w:r>
        <w:t xml:space="preserve">Manuel </w:t>
      </w:r>
      <w:r w:rsidR="001F0C5F">
        <w:t>utilisateurs</w:t>
      </w:r>
    </w:p>
    <w:p w:rsidR="002A42A6" w:rsidRDefault="002A42A6"/>
    <w:p w:rsidR="002A42A6" w:rsidRDefault="002A42A6" w:rsidP="002A42A6">
      <w:pPr>
        <w:pStyle w:val="Titre2"/>
      </w:pPr>
      <w:r>
        <w:t>Général</w:t>
      </w:r>
    </w:p>
    <w:p w:rsidR="002A42A6" w:rsidRDefault="00F6228F" w:rsidP="002A42A6">
      <w:r>
        <w:t>Ce logiciel est composé</w:t>
      </w:r>
      <w:r w:rsidR="002A42A6">
        <w:t xml:space="preserve"> </w:t>
      </w:r>
      <w:r>
        <w:t>de</w:t>
      </w:r>
      <w:r w:rsidR="002A42A6">
        <w:t xml:space="preserve"> 2 </w:t>
      </w:r>
      <w:r>
        <w:t>sous-applications</w:t>
      </w:r>
      <w:r w:rsidR="002A42A6">
        <w:t xml:space="preserve"> :</w:t>
      </w:r>
    </w:p>
    <w:p w:rsidR="002A42A6" w:rsidRDefault="002A42A6" w:rsidP="002A42A6">
      <w:r>
        <w:tab/>
      </w:r>
      <w:r w:rsidR="00D318AA">
        <w:t>Application</w:t>
      </w:r>
      <w:r>
        <w:t xml:space="preserve"> Client</w:t>
      </w:r>
    </w:p>
    <w:p w:rsidR="002A42A6" w:rsidRDefault="002A42A6" w:rsidP="002A42A6">
      <w:r>
        <w:tab/>
      </w:r>
      <w:r w:rsidR="00D318AA">
        <w:t xml:space="preserve">Application </w:t>
      </w:r>
      <w:r>
        <w:t>Vendeur/Manager</w:t>
      </w:r>
    </w:p>
    <w:p w:rsidR="002A42A6" w:rsidRDefault="002A42A6" w:rsidP="002A42A6">
      <w:r>
        <w:rPr>
          <w:noProof/>
          <w:lang w:eastAsia="fr-CH"/>
        </w:rPr>
        <w:drawing>
          <wp:inline distT="0" distB="0" distL="0" distR="0" wp14:anchorId="42FCFD5B" wp14:editId="7E9065AB">
            <wp:extent cx="3078480" cy="1333500"/>
            <wp:effectExtent l="0" t="0" r="7620" b="0"/>
            <wp:docPr id="3" name="Image 3" descr="K:\Ecole\GL- 624.2\techmarket\Documentation\Img_Doc\LoginMana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:\Ecole\GL- 624.2\techmarket\Documentation\Img_Doc\LoginManag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EE5" w:rsidRDefault="00C94EE5" w:rsidP="002A42A6"/>
    <w:p w:rsidR="002A42A6" w:rsidRDefault="002A42A6" w:rsidP="002A42A6">
      <w:r>
        <w:t xml:space="preserve">L'accès client ne demande aucune </w:t>
      </w:r>
      <w:r w:rsidR="00C94EE5">
        <w:t>authentification</w:t>
      </w:r>
      <w:r>
        <w:t xml:space="preserve">. Il suffit de cliquer sur le bouton </w:t>
      </w:r>
      <w:r w:rsidR="00C94EE5">
        <w:t>« </w:t>
      </w:r>
      <w:r>
        <w:t>Accès client</w:t>
      </w:r>
      <w:r w:rsidR="00C94EE5">
        <w:t xml:space="preserve"> » </w:t>
      </w:r>
      <w:r>
        <w:t>pour entrer</w:t>
      </w:r>
      <w:r w:rsidR="00C94EE5">
        <w:t>.</w:t>
      </w:r>
    </w:p>
    <w:p w:rsidR="002A42A6" w:rsidRDefault="002A42A6" w:rsidP="002A42A6">
      <w:r>
        <w:t xml:space="preserve">Les différents noms d’utilisateurs et mot de passe </w:t>
      </w:r>
      <w:r w:rsidR="00FA101F">
        <w:t>sont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A101F" w:rsidTr="00FA101F">
        <w:tc>
          <w:tcPr>
            <w:tcW w:w="4531" w:type="dxa"/>
          </w:tcPr>
          <w:p w:rsidR="00FA101F" w:rsidRDefault="00FA101F" w:rsidP="002A42A6">
            <w:r>
              <w:t>Noms d’utilisateurs</w:t>
            </w:r>
          </w:p>
        </w:tc>
        <w:tc>
          <w:tcPr>
            <w:tcW w:w="4531" w:type="dxa"/>
          </w:tcPr>
          <w:p w:rsidR="00FA101F" w:rsidRDefault="00FA101F" w:rsidP="002A42A6">
            <w:r>
              <w:t>Mots de passe</w:t>
            </w:r>
          </w:p>
        </w:tc>
      </w:tr>
      <w:tr w:rsidR="00FA101F" w:rsidTr="00FA101F">
        <w:tc>
          <w:tcPr>
            <w:tcW w:w="4531" w:type="dxa"/>
          </w:tcPr>
          <w:p w:rsidR="00FA101F" w:rsidRPr="00FA101F" w:rsidRDefault="00FA101F" w:rsidP="002A42A6">
            <w:pPr>
              <w:rPr>
                <w:color w:val="FF0000"/>
              </w:rPr>
            </w:pPr>
            <w:r w:rsidRPr="00FA101F">
              <w:rPr>
                <w:color w:val="FF0000"/>
              </w:rPr>
              <w:t>Admin</w:t>
            </w:r>
          </w:p>
        </w:tc>
        <w:tc>
          <w:tcPr>
            <w:tcW w:w="4531" w:type="dxa"/>
          </w:tcPr>
          <w:p w:rsidR="00FA101F" w:rsidRPr="00FA101F" w:rsidRDefault="00FA101F" w:rsidP="002A42A6">
            <w:pPr>
              <w:rPr>
                <w:color w:val="FF0000"/>
              </w:rPr>
            </w:pPr>
            <w:r w:rsidRPr="00FA101F">
              <w:rPr>
                <w:color w:val="FF0000"/>
              </w:rPr>
              <w:t>1234</w:t>
            </w:r>
          </w:p>
        </w:tc>
      </w:tr>
      <w:tr w:rsidR="00FA101F" w:rsidTr="00FA101F">
        <w:tc>
          <w:tcPr>
            <w:tcW w:w="4531" w:type="dxa"/>
          </w:tcPr>
          <w:p w:rsidR="00FA101F" w:rsidRDefault="00FA101F" w:rsidP="002A42A6">
            <w:r w:rsidRPr="00FA101F">
              <w:t>Admin2</w:t>
            </w:r>
          </w:p>
        </w:tc>
        <w:tc>
          <w:tcPr>
            <w:tcW w:w="4531" w:type="dxa"/>
          </w:tcPr>
          <w:p w:rsidR="00FA101F" w:rsidRDefault="00FA101F" w:rsidP="002A42A6">
            <w:r w:rsidRPr="00FA101F">
              <w:t>Carrer1234</w:t>
            </w:r>
          </w:p>
        </w:tc>
      </w:tr>
      <w:tr w:rsidR="00FA101F" w:rsidTr="00FA101F">
        <w:tc>
          <w:tcPr>
            <w:tcW w:w="4531" w:type="dxa"/>
          </w:tcPr>
          <w:p w:rsidR="00FA101F" w:rsidRDefault="00FA101F" w:rsidP="002A42A6">
            <w:r w:rsidRPr="00FA101F">
              <w:t>VendeurA</w:t>
            </w:r>
          </w:p>
        </w:tc>
        <w:tc>
          <w:tcPr>
            <w:tcW w:w="4531" w:type="dxa"/>
          </w:tcPr>
          <w:p w:rsidR="00FA101F" w:rsidRDefault="00FA101F" w:rsidP="002A42A6">
            <w:r w:rsidRPr="00FA101F">
              <w:t>Test5151</w:t>
            </w:r>
          </w:p>
        </w:tc>
      </w:tr>
      <w:tr w:rsidR="00FA101F" w:rsidTr="00FA101F">
        <w:tc>
          <w:tcPr>
            <w:tcW w:w="4531" w:type="dxa"/>
          </w:tcPr>
          <w:p w:rsidR="00FA101F" w:rsidRDefault="00FA101F" w:rsidP="002A42A6">
            <w:r w:rsidRPr="00FA101F">
              <w:t>VendeurB</w:t>
            </w:r>
          </w:p>
        </w:tc>
        <w:tc>
          <w:tcPr>
            <w:tcW w:w="4531" w:type="dxa"/>
          </w:tcPr>
          <w:p w:rsidR="00FA101F" w:rsidRDefault="00FA101F" w:rsidP="002A42A6">
            <w:r w:rsidRPr="00FA101F">
              <w:t>Tarte2Test</w:t>
            </w:r>
          </w:p>
        </w:tc>
      </w:tr>
    </w:tbl>
    <w:p w:rsidR="00FA101F" w:rsidRDefault="00FA101F" w:rsidP="002A42A6"/>
    <w:p w:rsidR="00FA101F" w:rsidRPr="00FA101F" w:rsidRDefault="00FA101F" w:rsidP="002A42A6">
      <w:r>
        <w:t>Tous les utilisateurs sauf « Admin » sont des Managers dont les identifiants sont dans la base de données.</w:t>
      </w:r>
    </w:p>
    <w:p w:rsidR="002A42A6" w:rsidRDefault="002A42A6" w:rsidP="002A42A6">
      <w:pPr>
        <w:pStyle w:val="Titre2"/>
      </w:pPr>
      <w:r>
        <w:lastRenderedPageBreak/>
        <w:t>Application Client</w:t>
      </w:r>
    </w:p>
    <w:p w:rsidR="002A42A6" w:rsidRPr="002A42A6" w:rsidRDefault="002A42A6" w:rsidP="002A42A6">
      <w:r>
        <w:rPr>
          <w:noProof/>
          <w:lang w:eastAsia="fr-CH"/>
        </w:rPr>
        <w:drawing>
          <wp:inline distT="0" distB="0" distL="0" distR="0">
            <wp:extent cx="3981804" cy="5943600"/>
            <wp:effectExtent l="0" t="0" r="0" b="0"/>
            <wp:docPr id="2" name="Image 2" descr="K:\Ecole\GL- 624.2\techmarket\Documentation\Img_Doc\UserIn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:\Ecole\GL- 624.2\techmarket\Documentation\Img_Doc\UserInt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700" cy="6003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2A6" w:rsidRDefault="002A42A6" w:rsidP="002A42A6">
      <w:r>
        <w:t>Pour voir les composants (ou même les autres s’afficher il faut au préalable choisir un t</w:t>
      </w:r>
      <w:r w:rsidR="00C94EE5">
        <w:t>ype de composants sur lequel on</w:t>
      </w:r>
      <w:r>
        <w:t xml:space="preserve"> veu</w:t>
      </w:r>
      <w:r w:rsidR="00C94EE5">
        <w:t>t</w:t>
      </w:r>
      <w:r>
        <w:t xml:space="preserve"> faire la recherche via le menu supérieur.</w:t>
      </w:r>
    </w:p>
    <w:p w:rsidR="002A42A6" w:rsidRDefault="002A42A6">
      <w:r>
        <w:br w:type="page"/>
      </w:r>
    </w:p>
    <w:p w:rsidR="002A42A6" w:rsidRDefault="002A42A6" w:rsidP="002A42A6">
      <w:r>
        <w:rPr>
          <w:noProof/>
          <w:lang w:eastAsia="fr-CH"/>
        </w:rPr>
        <w:lastRenderedPageBreak/>
        <w:drawing>
          <wp:inline distT="0" distB="0" distL="0" distR="0">
            <wp:extent cx="4701592" cy="7018020"/>
            <wp:effectExtent l="0" t="0" r="3810" b="0"/>
            <wp:docPr id="5" name="Image 5" descr="K:\Ecole\GL- 624.2\techmarket\Documentation\Img_Doc\UserIn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:\Ecole\GL- 624.2\techmarket\Documentation\Img_Doc\UserInt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101" cy="7026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2A6" w:rsidRDefault="002A42A6" w:rsidP="002A42A6">
      <w:r>
        <w:t>Ensuite les listes des marques &amp; des spécific</w:t>
      </w:r>
      <w:r w:rsidR="00C94EE5">
        <w:t>ations s’affichent. I</w:t>
      </w:r>
      <w:r>
        <w:t>l suffit</w:t>
      </w:r>
      <w:r w:rsidR="00C94EE5">
        <w:t xml:space="preserve"> alors</w:t>
      </w:r>
      <w:r>
        <w:t xml:space="preserve"> de choisir </w:t>
      </w:r>
      <w:r w:rsidR="005716C3">
        <w:t>les données sur lesquelles l’on veut</w:t>
      </w:r>
      <w:r>
        <w:t xml:space="preserve"> filtrer notre recherche de composants : Marque, Prix minimal ou maximal, Spécification. (Pour les prix non-indiquer l’application prend des valeurs par défauts) </w:t>
      </w:r>
    </w:p>
    <w:p w:rsidR="002A42A6" w:rsidRDefault="002A42A6" w:rsidP="002A42A6">
      <w:r>
        <w:t xml:space="preserve">Le bouton </w:t>
      </w:r>
      <w:r w:rsidR="00C84314">
        <w:t>« </w:t>
      </w:r>
      <w:r>
        <w:t>Ajouter au panier</w:t>
      </w:r>
      <w:r w:rsidR="00C84314">
        <w:t> »</w:t>
      </w:r>
      <w:r>
        <w:t xml:space="preserve"> ajoute le composant choisi au panier (</w:t>
      </w:r>
      <w:r w:rsidR="009076EC">
        <w:t>s</w:t>
      </w:r>
      <w:r>
        <w:t xml:space="preserve">i on ajoute plusieurs fois le même </w:t>
      </w:r>
      <w:r w:rsidR="009076EC">
        <w:t>composant,</w:t>
      </w:r>
      <w:r>
        <w:t xml:space="preserve"> ceci est bien-entendu pris en compte)</w:t>
      </w:r>
      <w:r w:rsidR="009076EC">
        <w:t>.</w:t>
      </w:r>
    </w:p>
    <w:p w:rsidR="002A42A6" w:rsidRDefault="002A42A6" w:rsidP="002A42A6">
      <w:r>
        <w:t xml:space="preserve">Le bouton </w:t>
      </w:r>
      <w:r w:rsidR="00C84314">
        <w:t>« </w:t>
      </w:r>
      <w:r>
        <w:t>Panier</w:t>
      </w:r>
      <w:r w:rsidR="00C84314">
        <w:t> »</w:t>
      </w:r>
      <w:r>
        <w:t xml:space="preserve"> ouvre la page contenant le résumé de la commande (le panier).</w:t>
      </w:r>
    </w:p>
    <w:p w:rsidR="002A42A6" w:rsidRDefault="002A42A6">
      <w:r>
        <w:br w:type="page"/>
      </w:r>
    </w:p>
    <w:p w:rsidR="002A42A6" w:rsidRDefault="002A42A6" w:rsidP="002A42A6">
      <w:r>
        <w:lastRenderedPageBreak/>
        <w:t>Sur la page "État du panier" :</w:t>
      </w:r>
    </w:p>
    <w:p w:rsidR="002A42A6" w:rsidRDefault="002A42A6" w:rsidP="002A42A6">
      <w:r>
        <w:rPr>
          <w:noProof/>
          <w:lang w:eastAsia="fr-CH"/>
        </w:rPr>
        <w:drawing>
          <wp:inline distT="0" distB="0" distL="0" distR="0">
            <wp:extent cx="4213860" cy="3604260"/>
            <wp:effectExtent l="0" t="0" r="0" b="0"/>
            <wp:docPr id="4" name="Image 4" descr="K:\Ecole\GL- 624.2\techmarket\Documentation\Img_Doc\Panier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:\Ecole\GL- 624.2\techmarket\Documentation\Img_Doc\PanierIn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2A6" w:rsidRDefault="002A42A6" w:rsidP="002A42A6">
      <w:r>
        <w:t>En appuyant sur le bouton "Supprimer du panier",</w:t>
      </w:r>
      <w:r w:rsidR="007036AF">
        <w:t xml:space="preserve"> </w:t>
      </w:r>
      <w:r>
        <w:t>on peut supprimer un composant du panier.</w:t>
      </w:r>
    </w:p>
    <w:p w:rsidR="002A42A6" w:rsidRDefault="002A42A6" w:rsidP="002A42A6">
      <w:r>
        <w:t>En appuyant sur le bouton "Valider le panier", l'applicati</w:t>
      </w:r>
      <w:r w:rsidR="00BF7429">
        <w:t>on ouvre la page de recherche de</w:t>
      </w:r>
      <w:r>
        <w:t xml:space="preserve"> client.</w:t>
      </w:r>
    </w:p>
    <w:p w:rsidR="007727A8" w:rsidRDefault="007727A8" w:rsidP="002A42A6">
      <w:r>
        <w:t>Une fois le panier validé, il faut qu’un manager se connecte pour rechercher le c</w:t>
      </w:r>
      <w:r>
        <w:t>lient dans la base de données :</w:t>
      </w:r>
    </w:p>
    <w:p w:rsidR="007727A8" w:rsidRDefault="007727A8" w:rsidP="002A42A6">
      <w:r>
        <w:rPr>
          <w:noProof/>
          <w:lang w:eastAsia="fr-CH"/>
        </w:rPr>
        <w:drawing>
          <wp:inline distT="0" distB="0" distL="0" distR="0" wp14:anchorId="0AF00323" wp14:editId="34B502D3">
            <wp:extent cx="5060157" cy="3238500"/>
            <wp:effectExtent l="0" t="0" r="7620" b="0"/>
            <wp:docPr id="6" name="Image 6" descr="K:\Ecole\GL- 624.2\techmarket\Documentation\Img_Doc\LogForChoose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:\Ecole\GL- 624.2\techmarket\Documentation\Img_Doc\LogForChooseUs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552" cy="3242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27A8">
        <w:t xml:space="preserve"> </w:t>
      </w:r>
    </w:p>
    <w:p w:rsidR="00FE2048" w:rsidRDefault="00FE2048" w:rsidP="002A42A6">
      <w:r>
        <w:rPr>
          <w:noProof/>
          <w:lang w:eastAsia="fr-CH"/>
        </w:rPr>
        <w:lastRenderedPageBreak/>
        <w:drawing>
          <wp:inline distT="0" distB="0" distL="0" distR="0">
            <wp:extent cx="5715000" cy="3657600"/>
            <wp:effectExtent l="0" t="0" r="0" b="0"/>
            <wp:docPr id="8" name="Image 8" descr="K:\Ecole\GL- 624.2\techmarket\Documentation\Img_Doc\Choose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K:\Ecole\GL- 624.2\techmarket\Documentation\Img_Doc\ChooseUs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2A6" w:rsidRDefault="002A42A6" w:rsidP="002A42A6">
      <w:r>
        <w:t>Il faut sélectionner le client voulant passer commande dans la liste avec le bouton "Valider".</w:t>
      </w:r>
    </w:p>
    <w:p w:rsidR="00FE2048" w:rsidRDefault="00FE2048" w:rsidP="002A42A6">
      <w:r>
        <w:t>On peut rechercher le client, en tapant son mail, nom ou prénom entièrement dans le champ « Rechercher un client existant ». Si une des 3 informations correspond au con</w:t>
      </w:r>
      <w:r w:rsidR="007727A8">
        <w:t>tenu du champ, le client concerné</w:t>
      </w:r>
      <w:r>
        <w:t xml:space="preserve"> sera le seul </w:t>
      </w:r>
      <w:r w:rsidR="007727A8">
        <w:t>affiché</w:t>
      </w:r>
      <w:r>
        <w:t xml:space="preserve"> dans la liste en bas.</w:t>
      </w:r>
    </w:p>
    <w:p w:rsidR="007727A8" w:rsidRDefault="007727A8" w:rsidP="007727A8">
      <w:r>
        <w:t>S</w:t>
      </w:r>
      <w:r>
        <w:t xml:space="preserve">i </w:t>
      </w:r>
      <w:r>
        <w:t>c’est un nouveau client, il faut le créer</w:t>
      </w:r>
      <w:r>
        <w:t xml:space="preserve"> avec le bouton « Nouveau Client ».</w:t>
      </w:r>
    </w:p>
    <w:p w:rsidR="007727A8" w:rsidRDefault="007727A8">
      <w:r>
        <w:rPr>
          <w:noProof/>
          <w:lang w:eastAsia="fr-CH"/>
        </w:rPr>
        <w:drawing>
          <wp:inline distT="0" distB="0" distL="0" distR="0" wp14:anchorId="773A5D2B" wp14:editId="15152300">
            <wp:extent cx="2628900" cy="2636520"/>
            <wp:effectExtent l="0" t="0" r="0" b="0"/>
            <wp:docPr id="7" name="Image 7" descr="K:\Ecole\GL- 624.2\techmarket\Documentation\Img_Doc\Create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:\Ecole\GL- 624.2\techmarket\Documentation\Img_Doc\CreateUs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048" w:rsidRDefault="007727A8">
      <w:r>
        <w:t>(le champ « Téléphone » accepte le format des numéros internationaux)</w:t>
      </w:r>
      <w:r w:rsidR="00FE2048">
        <w:br w:type="page"/>
      </w:r>
    </w:p>
    <w:p w:rsidR="000E5D89" w:rsidRDefault="000E5D89">
      <w:r w:rsidRPr="000E5D89">
        <w:rPr>
          <w:b/>
        </w:rPr>
        <w:lastRenderedPageBreak/>
        <w:t>Résumé de la facture</w:t>
      </w:r>
      <w:r>
        <w:t xml:space="preserve"> : </w:t>
      </w:r>
    </w:p>
    <w:p w:rsidR="00FE2048" w:rsidRDefault="00FE2048" w:rsidP="002A42A6">
      <w:r>
        <w:rPr>
          <w:noProof/>
          <w:lang w:eastAsia="fr-CH"/>
        </w:rPr>
        <w:drawing>
          <wp:inline distT="0" distB="0" distL="0" distR="0">
            <wp:extent cx="5760720" cy="5951220"/>
            <wp:effectExtent l="0" t="0" r="0" b="0"/>
            <wp:docPr id="9" name="Image 9" descr="K:\Ecole\GL- 624.2\techmarket\Documentation\Img_Doc\GenFa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K:\Ecole\GL- 624.2\techmarket\Documentation\Img_Doc\GenFactur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95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2A6" w:rsidRDefault="002A42A6" w:rsidP="002A42A6">
      <w:r>
        <w:t xml:space="preserve">La page </w:t>
      </w:r>
      <w:r w:rsidR="00D84AA8">
        <w:t>« </w:t>
      </w:r>
      <w:r>
        <w:t>Résumé de la facture</w:t>
      </w:r>
      <w:r w:rsidR="00D84AA8">
        <w:t> »</w:t>
      </w:r>
      <w:r>
        <w:t xml:space="preserve"> s'ouvre alors. Celle-ci permet d'imprimer la facture avec le bouton</w:t>
      </w:r>
    </w:p>
    <w:p w:rsidR="002A42A6" w:rsidRDefault="00D84AA8" w:rsidP="002A42A6">
      <w:r>
        <w:t>« </w:t>
      </w:r>
      <w:r w:rsidR="002A42A6">
        <w:t>Imprimer</w:t>
      </w:r>
      <w:r>
        <w:t> »</w:t>
      </w:r>
      <w:r w:rsidR="002A42A6">
        <w:t xml:space="preserve"> (cette page n'a pas de menu volontairement)</w:t>
      </w:r>
      <w:r w:rsidR="000E5D89">
        <w:t>.</w:t>
      </w:r>
    </w:p>
    <w:p w:rsidR="00FE2048" w:rsidRDefault="00FE2048" w:rsidP="002A42A6"/>
    <w:p w:rsidR="002A42A6" w:rsidRDefault="002A42A6" w:rsidP="002A42A6"/>
    <w:p w:rsidR="002A42A6" w:rsidRDefault="002A42A6" w:rsidP="002A42A6"/>
    <w:p w:rsidR="002A42A6" w:rsidRDefault="002A42A6" w:rsidP="002A42A6"/>
    <w:p w:rsidR="00FE2048" w:rsidRDefault="00FE2048">
      <w:r>
        <w:br w:type="page"/>
      </w:r>
    </w:p>
    <w:p w:rsidR="002A42A6" w:rsidRDefault="00FE2048" w:rsidP="00FE2048">
      <w:pPr>
        <w:pStyle w:val="Titre2"/>
      </w:pPr>
      <w:r>
        <w:lastRenderedPageBreak/>
        <w:t>Application Vendeur/Manager</w:t>
      </w:r>
    </w:p>
    <w:p w:rsidR="00FA3628" w:rsidRDefault="00FA3628" w:rsidP="002A42A6">
      <w:r>
        <w:t xml:space="preserve">Une fois </w:t>
      </w:r>
      <w:r w:rsidR="00BD101E">
        <w:t>connecté</w:t>
      </w:r>
      <w:r>
        <w:t xml:space="preserve"> avec un utilisateur « Manager »</w:t>
      </w:r>
      <w:r w:rsidR="00BD101E">
        <w:t>,</w:t>
      </w:r>
      <w:r>
        <w:t xml:space="preserve"> vous avez directement accès </w:t>
      </w:r>
      <w:r w:rsidR="00BD101E">
        <w:t>au</w:t>
      </w:r>
      <w:r>
        <w:t xml:space="preserve"> tableau de bord </w:t>
      </w:r>
      <w:r w:rsidR="00BD101E">
        <w:t>permettant de modifier le</w:t>
      </w:r>
      <w:r>
        <w:t xml:space="preserve"> fichier de configuration de l’application. Les informations de ce fichier servent entre autre</w:t>
      </w:r>
      <w:r w:rsidR="00BD101E">
        <w:t>s à la facture générée</w:t>
      </w:r>
      <w:r>
        <w:t xml:space="preserve"> dans la section client.</w:t>
      </w:r>
    </w:p>
    <w:p w:rsidR="002A42A6" w:rsidRDefault="002A42A6" w:rsidP="002A42A6">
      <w:r>
        <w:t>Les menus</w:t>
      </w:r>
      <w:r w:rsidR="00FE2048">
        <w:t xml:space="preserve"> notables</w:t>
      </w:r>
      <w:r>
        <w:t xml:space="preserve"> :</w:t>
      </w:r>
    </w:p>
    <w:p w:rsidR="00FA3628" w:rsidRDefault="002A42A6" w:rsidP="00D661E9">
      <w:r>
        <w:t>Administration -&gt; sous-menu Import</w:t>
      </w:r>
      <w:r w:rsidR="00E14900">
        <w:t> :</w:t>
      </w:r>
    </w:p>
    <w:p w:rsidR="00FA3628" w:rsidRDefault="00FA3628" w:rsidP="002A42A6">
      <w:r>
        <w:rPr>
          <w:noProof/>
          <w:lang w:eastAsia="fr-CH"/>
        </w:rPr>
        <w:drawing>
          <wp:inline distT="0" distB="0" distL="0" distR="0" wp14:anchorId="01377CE2" wp14:editId="48BE884C">
            <wp:extent cx="2225040" cy="1572444"/>
            <wp:effectExtent l="0" t="0" r="3810" b="8890"/>
            <wp:docPr id="1" name="Image 1" descr="K:\Ecole\GL- 624.2\techmarket\Documentation\Img_Doc\Manager\Im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cole\GL- 624.2\techmarket\Documentation\Img_Doc\Manager\Impor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362" cy="1581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943" w:rsidRDefault="00E14900" w:rsidP="002A42A6">
      <w:r>
        <w:t>p</w:t>
      </w:r>
      <w:r w:rsidR="002A42A6">
        <w:t>e</w:t>
      </w:r>
      <w:r w:rsidR="00FE2048">
        <w:t>rmet d'importer par la suite le contenu d’une base de données</w:t>
      </w:r>
      <w:r w:rsidR="002A42A6">
        <w:t>. (Un explorateur de fichiers s'ouvre pour sélectionner le fichier</w:t>
      </w:r>
      <w:r w:rsidR="00FE2048">
        <w:t xml:space="preserve"> .sql à importer</w:t>
      </w:r>
      <w:r w:rsidR="002A42A6">
        <w:t>)</w:t>
      </w:r>
      <w:r>
        <w:t>.</w:t>
      </w:r>
      <w:r w:rsidR="00A73943">
        <w:t xml:space="preserve"> Attention, le fichier .sql à importer doit correspondre à un certain format et doit être basé sur les vues utilisateurs (</w:t>
      </w:r>
      <w:r>
        <w:t xml:space="preserve">un </w:t>
      </w:r>
      <w:r w:rsidR="00A73943">
        <w:t>e</w:t>
      </w:r>
      <w:r>
        <w:t>xemple est fourni dans le dossier « data »</w:t>
      </w:r>
      <w:r w:rsidR="00A73943">
        <w:t xml:space="preserve"> sous-dossier de </w:t>
      </w:r>
      <w:r>
        <w:t>« </w:t>
      </w:r>
      <w:r w:rsidR="00A73943">
        <w:t>distribution</w:t>
      </w:r>
      <w:r>
        <w:t> »</w:t>
      </w:r>
      <w:r w:rsidR="00A73943">
        <w:t>)</w:t>
      </w:r>
      <w:r>
        <w:t>.</w:t>
      </w:r>
    </w:p>
    <w:p w:rsidR="00FA3628" w:rsidRDefault="00FA3628" w:rsidP="002A42A6">
      <w:r>
        <w:rPr>
          <w:noProof/>
          <w:lang w:eastAsia="fr-CH"/>
        </w:rPr>
        <w:drawing>
          <wp:inline distT="0" distB="0" distL="0" distR="0">
            <wp:extent cx="3688080" cy="2542540"/>
            <wp:effectExtent l="0" t="0" r="7620" b="0"/>
            <wp:docPr id="10" name="Image 10" descr="K:\Ecole\GL- 624.2\techmarket\Documentation\Img_Doc\Manager\ImportChooser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:\Ecole\GL- 624.2\techmarket\Documentation\Img_Doc\Manager\ImportChooserFil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647" cy="2550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70A" w:rsidRDefault="00C0370A">
      <w:r>
        <w:br w:type="page"/>
      </w:r>
    </w:p>
    <w:p w:rsidR="002A42A6" w:rsidRDefault="002A42A6" w:rsidP="002A42A6">
      <w:r w:rsidRPr="00D10B7F">
        <w:rPr>
          <w:b/>
        </w:rPr>
        <w:lastRenderedPageBreak/>
        <w:t>Gestions des données</w:t>
      </w:r>
      <w:r>
        <w:t xml:space="preserve">  </w:t>
      </w:r>
      <w:r w:rsidR="00D10B7F">
        <w:tab/>
      </w:r>
      <w:r w:rsidR="00D10B7F">
        <w:tab/>
        <w:t>:</w:t>
      </w:r>
      <w:r>
        <w:t xml:space="preserve"> Permet d'accéder à la gestion des différentes données</w:t>
      </w:r>
      <w:r w:rsidR="00A73943">
        <w:t xml:space="preserve"> et au stock.</w:t>
      </w:r>
    </w:p>
    <w:p w:rsidR="00FA3628" w:rsidRDefault="00FA3628" w:rsidP="002A42A6">
      <w:r>
        <w:rPr>
          <w:noProof/>
          <w:lang w:eastAsia="fr-CH"/>
        </w:rPr>
        <w:drawing>
          <wp:inline distT="0" distB="0" distL="0" distR="0">
            <wp:extent cx="4008120" cy="1663071"/>
            <wp:effectExtent l="0" t="0" r="0" b="0"/>
            <wp:docPr id="11" name="Image 11" descr="K:\Ecole\GL- 624.2\techmarket\Documentation\Img_Doc\Manager\ManPan_DataG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:\Ecole\GL- 624.2\techmarket\Documentation\Img_Doc\Manager\ManPan_DataGes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361" cy="1678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2A6" w:rsidRDefault="002A42A6" w:rsidP="002A42A6">
      <w:r w:rsidRPr="00D10B7F">
        <w:rPr>
          <w:b/>
        </w:rPr>
        <w:t>Gestion des composants</w:t>
      </w:r>
      <w:r>
        <w:t xml:space="preserve"> </w:t>
      </w:r>
      <w:r>
        <w:tab/>
        <w:t>: Permet d'accéder à la page de gestion des composants.</w:t>
      </w:r>
    </w:p>
    <w:p w:rsidR="00D661E9" w:rsidRDefault="00D661E9" w:rsidP="002A42A6">
      <w:r>
        <w:rPr>
          <w:noProof/>
          <w:lang w:eastAsia="fr-CH"/>
        </w:rPr>
        <w:drawing>
          <wp:inline distT="0" distB="0" distL="0" distR="0">
            <wp:extent cx="2174908" cy="3314700"/>
            <wp:effectExtent l="0" t="0" r="0" b="0"/>
            <wp:docPr id="12" name="Image 12" descr="K:\Ecole\GL- 624.2\techmarket\Documentation\Img_Doc\Manager\ListCom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:\Ecole\GL- 624.2\techmarket\Documentation\Img_Doc\Manager\ListComp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639" cy="3341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2A6" w:rsidRDefault="002A42A6" w:rsidP="00FA3628">
      <w:r>
        <w:t xml:space="preserve">En utilisant le bouton "Ajouter" ou "Modifier", la page </w:t>
      </w:r>
      <w:r w:rsidR="00FA3628">
        <w:t xml:space="preserve"> </w:t>
      </w:r>
      <w:r>
        <w:t>d'édition de composants s'ouvre permettant de respectivement</w:t>
      </w:r>
      <w:r w:rsidR="00FA3628">
        <w:t xml:space="preserve"> </w:t>
      </w:r>
      <w:r>
        <w:t>créer ou modifier un composant.</w:t>
      </w:r>
    </w:p>
    <w:p w:rsidR="002A42A6" w:rsidRDefault="00D661E9" w:rsidP="002A42A6">
      <w:r>
        <w:rPr>
          <w:noProof/>
          <w:lang w:eastAsia="fr-CH"/>
        </w:rPr>
        <w:lastRenderedPageBreak/>
        <w:drawing>
          <wp:inline distT="0" distB="0" distL="0" distR="0" wp14:anchorId="214B535C" wp14:editId="61C9B2BB">
            <wp:extent cx="4337285" cy="3947160"/>
            <wp:effectExtent l="0" t="0" r="6350" b="0"/>
            <wp:docPr id="13" name="Image 13" descr="K:\Ecole\GL- 624.2\techmarket\Documentation\Img_Doc\Manager\AddModeCom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:\Ecole\GL- 624.2\techmarket\Documentation\Img_Doc\Manager\AddModeCompo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781" cy="3961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900" w:rsidRDefault="00C0370A">
      <w:r>
        <w:t>Il suffit ensuite de renseigner les différentes informations relatives au composant. Pour le type de composant et la marque</w:t>
      </w:r>
      <w:r w:rsidR="00E14900">
        <w:t>,</w:t>
      </w:r>
      <w:r>
        <w:t xml:space="preserve"> il suffit de sélectionner un élément de la liste</w:t>
      </w:r>
      <w:r w:rsidR="00E14900">
        <w:t>.</w:t>
      </w:r>
      <w:r>
        <w:t xml:space="preserve"> </w:t>
      </w:r>
      <w:r w:rsidR="00E14900">
        <w:t>P</w:t>
      </w:r>
      <w:r>
        <w:t>our les spécifications</w:t>
      </w:r>
      <w:r w:rsidR="00E14900">
        <w:t>,</w:t>
      </w:r>
      <w:r>
        <w:t xml:space="preserve"> il faut</w:t>
      </w:r>
      <w:r w:rsidR="00E14900">
        <w:t>,</w:t>
      </w:r>
      <w:r>
        <w:t xml:space="preserve"> après avoir sélectionné l’élément</w:t>
      </w:r>
      <w:r w:rsidR="00E14900">
        <w:t>,</w:t>
      </w:r>
      <w:r>
        <w:t xml:space="preserve"> appuyer sur la flèche « -&gt; » à côté de la liste puis décider la valeur </w:t>
      </w:r>
      <w:r w:rsidR="00E14900">
        <w:t xml:space="preserve">a </w:t>
      </w:r>
      <w:r>
        <w:t>attribué à cette spécification</w:t>
      </w:r>
      <w:r w:rsidR="00E14900">
        <w:t xml:space="preserve"> à l’aide du tableau à droite de la fenêtre.</w:t>
      </w:r>
    </w:p>
    <w:p w:rsidR="00C0370A" w:rsidRDefault="00C0370A">
      <w:pPr>
        <w:rPr>
          <w:noProof/>
          <w:lang w:eastAsia="fr-CH"/>
        </w:rPr>
      </w:pPr>
      <w:r>
        <w:t>(</w:t>
      </w:r>
      <w:r w:rsidR="00E14900">
        <w:t>e</w:t>
      </w:r>
      <w:r>
        <w:t>xemple ici Spécification : Mémoire vidéo – valeur 4 Go)</w:t>
      </w:r>
      <w:r w:rsidR="00E14900">
        <w:t>.</w:t>
      </w:r>
      <w:r w:rsidRPr="00C0370A">
        <w:rPr>
          <w:noProof/>
          <w:lang w:eastAsia="fr-CH"/>
        </w:rPr>
        <w:t xml:space="preserve"> </w:t>
      </w:r>
    </w:p>
    <w:p w:rsidR="00C0370A" w:rsidRDefault="00C0370A">
      <w:r>
        <w:rPr>
          <w:noProof/>
          <w:lang w:eastAsia="fr-CH"/>
        </w:rPr>
        <w:drawing>
          <wp:inline distT="0" distB="0" distL="0" distR="0" wp14:anchorId="44EE8D8B" wp14:editId="0EB8F0C8">
            <wp:extent cx="5532120" cy="1219200"/>
            <wp:effectExtent l="0" t="0" r="0" b="0"/>
            <wp:docPr id="14" name="Image 14" descr="K:\Ecole\GL- 624.2\techmarket\Documentation\Img_Doc\Manager\HowToKnowVal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:\Ecole\GL- 624.2\techmarket\Documentation\Img_Doc\Manager\HowToKnowValPos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1E9" w:rsidRDefault="00C0370A">
      <w:r>
        <w:t>Si jamais la valeur entrée n’est pas disponible</w:t>
      </w:r>
      <w:r w:rsidR="00E14900">
        <w:t>,</w:t>
      </w:r>
      <w:r>
        <w:t xml:space="preserve"> un message d’erreur s’affichera indiquant la liste des valeurs possible</w:t>
      </w:r>
      <w:r w:rsidR="00E14900">
        <w:t>s</w:t>
      </w:r>
      <w:r>
        <w:t xml:space="preserve">. (Attention : Ces valeurs sont sensibles à la case) </w:t>
      </w:r>
      <w:r w:rsidR="00D661E9">
        <w:br w:type="page"/>
      </w:r>
    </w:p>
    <w:p w:rsidR="002A42A6" w:rsidRDefault="002A42A6" w:rsidP="002A42A6">
      <w:r w:rsidRPr="00D10B7F">
        <w:rPr>
          <w:b/>
        </w:rPr>
        <w:lastRenderedPageBreak/>
        <w:t xml:space="preserve">Gestion des marques </w:t>
      </w:r>
      <w:r>
        <w:tab/>
      </w:r>
      <w:r w:rsidR="009423A8">
        <w:tab/>
      </w:r>
      <w:r>
        <w:t>: Permet d'accéder à la page de gestion des marques.</w:t>
      </w:r>
    </w:p>
    <w:p w:rsidR="00C0370A" w:rsidRDefault="00C0370A" w:rsidP="002A42A6">
      <w:r>
        <w:rPr>
          <w:noProof/>
          <w:lang w:eastAsia="fr-CH"/>
        </w:rPr>
        <w:drawing>
          <wp:inline distT="0" distB="0" distL="0" distR="0">
            <wp:extent cx="4693920" cy="3371427"/>
            <wp:effectExtent l="0" t="0" r="0" b="635"/>
            <wp:docPr id="15" name="Image 15" descr="K:\Ecole\GL- 624.2\techmarket\Documentation\Img_Doc\Manager\CRUD_marq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:\Ecole\GL- 624.2\techmarket\Documentation\Img_Doc\Manager\CRUD_marqu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672" cy="3377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2A6" w:rsidRDefault="002A42A6" w:rsidP="00FA3628">
      <w:r>
        <w:t xml:space="preserve">Appuyer sur le bouton "Ajouter" ou "Modifier" n'ouvre pas de page supplémentaire mais affiche un panel latéral qui </w:t>
      </w:r>
      <w:r w:rsidR="00FA3628">
        <w:t xml:space="preserve"> </w:t>
      </w:r>
      <w:r>
        <w:t>permet de créer ou modifier une marque.</w:t>
      </w:r>
    </w:p>
    <w:p w:rsidR="00C0370A" w:rsidRDefault="00C0370A" w:rsidP="00FA3628"/>
    <w:p w:rsidR="00C0370A" w:rsidRDefault="00C0370A" w:rsidP="00C0370A">
      <w:r w:rsidRPr="00D10B7F">
        <w:rPr>
          <w:b/>
        </w:rPr>
        <w:t>Gestion des catégories de composants</w:t>
      </w:r>
      <w:r>
        <w:t xml:space="preserve"> : Permet d'accéder à la page de gestion des catégories de composants.</w:t>
      </w:r>
    </w:p>
    <w:p w:rsidR="00C0370A" w:rsidRDefault="00C0370A" w:rsidP="00C0370A">
      <w:r>
        <w:rPr>
          <w:noProof/>
          <w:lang w:eastAsia="fr-CH"/>
        </w:rPr>
        <w:drawing>
          <wp:inline distT="0" distB="0" distL="0" distR="0">
            <wp:extent cx="4088096" cy="2842260"/>
            <wp:effectExtent l="0" t="0" r="8255" b="0"/>
            <wp:docPr id="16" name="Image 16" descr="K:\Ecole\GL- 624.2\techmarket\Documentation\Img_Doc\Manager\CRU_cat_com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K:\Ecole\GL- 624.2\techmarket\Documentation\Img_Doc\Manager\CRU_cat_compo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618" cy="2846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70A" w:rsidRDefault="00C0370A" w:rsidP="00C0370A">
      <w:r>
        <w:t>Appuyer sur le bouton "Ajouter" ou "Modifier" n'ouvre pas  de page supplémentaire mais affiche un panel latéral qui permet de créer ou modifier une catégorie de composants.</w:t>
      </w:r>
    </w:p>
    <w:p w:rsidR="00FA3628" w:rsidRDefault="007B662A" w:rsidP="002A42A6">
      <w:r>
        <w:t>(On ne peut pas supprimer de catégories de composants pour garantir l’intégrité des données)</w:t>
      </w:r>
    </w:p>
    <w:p w:rsidR="002A42A6" w:rsidRDefault="002A42A6" w:rsidP="002A42A6">
      <w:r w:rsidRPr="009423A8">
        <w:rPr>
          <w:b/>
        </w:rPr>
        <w:lastRenderedPageBreak/>
        <w:t>Gestion des spécifications</w:t>
      </w:r>
      <w:r w:rsidRPr="00C0370A">
        <w:t xml:space="preserve"> : Permet d'accéder à la page de gestion des spécifications</w:t>
      </w:r>
    </w:p>
    <w:p w:rsidR="009423A8" w:rsidRPr="00C0370A" w:rsidRDefault="009423A8" w:rsidP="002A42A6">
      <w:r>
        <w:rPr>
          <w:noProof/>
          <w:lang w:eastAsia="fr-CH"/>
        </w:rPr>
        <w:drawing>
          <wp:inline distT="0" distB="0" distL="0" distR="0">
            <wp:extent cx="5753100" cy="4511040"/>
            <wp:effectExtent l="0" t="0" r="0" b="3810"/>
            <wp:docPr id="17" name="Image 17" descr="K:\Ecole\GL- 624.2\techmarket\Documentation\Img_Doc\Manager\CRUD_sp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K:\Ecole\GL- 624.2\techmarket\Documentation\Img_Doc\Manager\CRUD_spec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51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2A6" w:rsidRDefault="002A42A6" w:rsidP="00FA3628">
      <w:r w:rsidRPr="00C0370A">
        <w:t xml:space="preserve">Appuyer sur le bouton "Ajouter" ou "Modifier" n'ouvre pas </w:t>
      </w:r>
      <w:r w:rsidR="00FA3628" w:rsidRPr="00C0370A">
        <w:t xml:space="preserve"> </w:t>
      </w:r>
      <w:r w:rsidRPr="00C0370A">
        <w:t>de page supplémentaire mais affiche un panel latéral qui</w:t>
      </w:r>
      <w:r w:rsidR="00FA3628" w:rsidRPr="00C0370A">
        <w:t xml:space="preserve"> </w:t>
      </w:r>
      <w:r w:rsidRPr="00C0370A">
        <w:t>permet de créer ou modifier une spécification.</w:t>
      </w:r>
    </w:p>
    <w:p w:rsidR="009423A8" w:rsidRDefault="009423A8" w:rsidP="00FA3628">
      <w:r>
        <w:t>(Attention : Lorsque l’on modifie une spécification</w:t>
      </w:r>
      <w:r w:rsidR="001F48D6">
        <w:t>,</w:t>
      </w:r>
      <w:r>
        <w:t xml:space="preserve"> on ne peut pas enlever</w:t>
      </w:r>
      <w:r w:rsidR="001F48D6">
        <w:t xml:space="preserve"> de valeur</w:t>
      </w:r>
      <w:r>
        <w:t xml:space="preserve">. Ceci pour garantir l’intégrité des données. On peut cependant ajouter des valeurs sans problème. Et bien entendu les valeurs existantes ne sont pas </w:t>
      </w:r>
      <w:r w:rsidR="001F48D6">
        <w:t>rajoutées</w:t>
      </w:r>
      <w:r>
        <w:t xml:space="preserve"> en double)</w:t>
      </w:r>
    </w:p>
    <w:p w:rsidR="009423A8" w:rsidRPr="00C0370A" w:rsidRDefault="009423A8" w:rsidP="00FA3628"/>
    <w:p w:rsidR="002A42A6" w:rsidRDefault="002A42A6" w:rsidP="002A42A6"/>
    <w:p w:rsidR="002A42A6" w:rsidRDefault="002A42A6" w:rsidP="002A42A6"/>
    <w:p w:rsidR="009423A8" w:rsidRDefault="009423A8">
      <w:pPr>
        <w:rPr>
          <w:b/>
        </w:rPr>
      </w:pPr>
      <w:r>
        <w:rPr>
          <w:b/>
        </w:rPr>
        <w:br w:type="page"/>
      </w:r>
    </w:p>
    <w:p w:rsidR="002A42A6" w:rsidRDefault="002A42A6" w:rsidP="002A42A6">
      <w:r w:rsidRPr="009423A8">
        <w:rPr>
          <w:b/>
        </w:rPr>
        <w:lastRenderedPageBreak/>
        <w:t>Gestion du stock</w:t>
      </w:r>
      <w:r w:rsidR="00FA3628">
        <w:t xml:space="preserve"> </w:t>
      </w:r>
      <w:r w:rsidR="00C0370A">
        <w:t xml:space="preserve">: </w:t>
      </w:r>
      <w:r>
        <w:t>Permet d'accéder aux stocks par composant.</w:t>
      </w:r>
    </w:p>
    <w:p w:rsidR="00717426" w:rsidRDefault="00717426" w:rsidP="002A42A6">
      <w:r>
        <w:rPr>
          <w:noProof/>
          <w:lang w:eastAsia="fr-CH"/>
        </w:rPr>
        <w:drawing>
          <wp:inline distT="0" distB="0" distL="0" distR="0">
            <wp:extent cx="4488180" cy="3245115"/>
            <wp:effectExtent l="0" t="0" r="7620" b="0"/>
            <wp:docPr id="18" name="Image 18" descr="K:\Ecole\GL- 624.2\techmarket\Documentation\Img_Doc\Manager\stockCom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K:\Ecole\GL- 624.2\techmarket\Documentation\Img_Doc\Manager\stockCompo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413" cy="3259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628" w:rsidRDefault="002A42A6" w:rsidP="00FA3628">
      <w:r>
        <w:t>Cette page permet de savoir et/ou de définir l'emplacement des composants dans le stock.</w:t>
      </w:r>
      <w:r w:rsidR="00FA3628">
        <w:t xml:space="preserve"> </w:t>
      </w:r>
    </w:p>
    <w:p w:rsidR="002A42A6" w:rsidRDefault="002A42A6" w:rsidP="00FA3628">
      <w:r>
        <w:t>Cette page permet de demander un approvisionnement de stock pour un composant (Bouton "Commander")</w:t>
      </w:r>
      <w:r w:rsidR="00FA3628">
        <w:t>, u</w:t>
      </w:r>
      <w:r>
        <w:t xml:space="preserve">ne demande d'approvisionnement change le stock virtuel mais pas le stock physique. </w:t>
      </w:r>
    </w:p>
    <w:p w:rsidR="007C675D" w:rsidRDefault="007C675D" w:rsidP="00FA3628"/>
    <w:p w:rsidR="00136E57" w:rsidRPr="00717426" w:rsidRDefault="00717426" w:rsidP="00FA3628">
      <w:r w:rsidRPr="00717426">
        <w:rPr>
          <w:b/>
        </w:rPr>
        <w:t>G</w:t>
      </w:r>
      <w:r w:rsidR="002A42A6" w:rsidRPr="00717426">
        <w:rPr>
          <w:b/>
        </w:rPr>
        <w:t xml:space="preserve">estion des Approvisionnements et Livraisons </w:t>
      </w:r>
      <w:r>
        <w:rPr>
          <w:b/>
        </w:rPr>
        <w:t>en attente </w:t>
      </w:r>
      <w:r w:rsidRPr="00717426">
        <w:t>:</w:t>
      </w:r>
      <w:r>
        <w:t xml:space="preserve"> Accessible depuis la gestion des stocks.</w:t>
      </w:r>
    </w:p>
    <w:p w:rsidR="002A42A6" w:rsidRDefault="00626847" w:rsidP="002A42A6">
      <w:r>
        <w:t>Le bouton  « </w:t>
      </w:r>
      <w:bookmarkStart w:id="0" w:name="_GoBack"/>
      <w:bookmarkEnd w:id="0"/>
      <w:r>
        <w:t>Approvisionnements</w:t>
      </w:r>
      <w:r>
        <w:t xml:space="preserve">  &amp; Livraisons »</w:t>
      </w:r>
      <w:r w:rsidR="002A42A6">
        <w:t xml:space="preserve"> ouvre la page donnant accès à la fluctuation du stock physique.</w:t>
      </w:r>
    </w:p>
    <w:p w:rsidR="00136E57" w:rsidRDefault="00136E57" w:rsidP="002A42A6">
      <w:r>
        <w:rPr>
          <w:noProof/>
          <w:lang w:eastAsia="fr-CH"/>
        </w:rPr>
        <w:drawing>
          <wp:inline distT="0" distB="0" distL="0" distR="0">
            <wp:extent cx="2903220" cy="2453070"/>
            <wp:effectExtent l="0" t="0" r="0" b="4445"/>
            <wp:docPr id="19" name="Image 19" descr="K:\Ecole\GL- 624.2\techmarket\Documentation\Img_Doc\Manager\moveSt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K:\Ecole\GL- 624.2\techmarket\Documentation\Img_Doc\Manager\moveStock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525" cy="2474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2A6" w:rsidRDefault="002A42A6">
      <w:r>
        <w:t>Cette page contient la liste des approvisionnements et des livraisons en attente de</w:t>
      </w:r>
      <w:r w:rsidR="00FA3628">
        <w:t xml:space="preserve"> </w:t>
      </w:r>
      <w:r>
        <w:t>validation. Quand on appuie sur le bouton "Confirmer" la ligne sélectionnée dans la</w:t>
      </w:r>
      <w:r w:rsidR="00FA3628">
        <w:t xml:space="preserve"> </w:t>
      </w:r>
      <w:r>
        <w:t>liste disparaît et le stock physique du</w:t>
      </w:r>
      <w:r w:rsidR="00FA3628">
        <w:t xml:space="preserve"> composant concerné est modifié</w:t>
      </w:r>
      <w:r>
        <w:t xml:space="preserve"> (par rapport</w:t>
      </w:r>
      <w:r w:rsidR="00FA3628">
        <w:t xml:space="preserve"> </w:t>
      </w:r>
      <w:r>
        <w:t>à l'</w:t>
      </w:r>
      <w:r w:rsidR="00FA3628">
        <w:t>approvisionnement</w:t>
      </w:r>
      <w:r>
        <w:t xml:space="preserve"> ou la livraison sélectionnée)</w:t>
      </w:r>
      <w:r w:rsidR="00FA3628">
        <w:t>.</w:t>
      </w:r>
    </w:p>
    <w:sectPr w:rsidR="002A42A6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0000" w:rsidRDefault="00E80000" w:rsidP="001F0C5F">
      <w:pPr>
        <w:spacing w:after="0" w:line="240" w:lineRule="auto"/>
      </w:pPr>
      <w:r>
        <w:separator/>
      </w:r>
    </w:p>
  </w:endnote>
  <w:endnote w:type="continuationSeparator" w:id="0">
    <w:p w:rsidR="00E80000" w:rsidRDefault="00E80000" w:rsidP="001F0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0B6B" w:rsidRDefault="004D0B6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0B6B" w:rsidRDefault="004D0B6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fr-FR"/>
      </w:rPr>
      <w:t>Page</w:t>
    </w:r>
    <w:r>
      <w:rPr>
        <w:color w:val="8496B0" w:themeColor="text2" w:themeTint="99"/>
        <w:sz w:val="24"/>
        <w:szCs w:val="24"/>
        <w:lang w:val="fr-FR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626847" w:rsidRPr="00626847">
      <w:rPr>
        <w:noProof/>
        <w:color w:val="323E4F" w:themeColor="text2" w:themeShade="BF"/>
        <w:sz w:val="24"/>
        <w:szCs w:val="24"/>
        <w:lang w:val="fr-FR"/>
      </w:rPr>
      <w:t>11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fr-FR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626847" w:rsidRPr="00626847">
      <w:rPr>
        <w:noProof/>
        <w:color w:val="323E4F" w:themeColor="text2" w:themeShade="BF"/>
        <w:sz w:val="24"/>
        <w:szCs w:val="24"/>
        <w:lang w:val="fr-FR"/>
      </w:rPr>
      <w:t>12</w:t>
    </w:r>
    <w:r>
      <w:rPr>
        <w:color w:val="323E4F" w:themeColor="text2" w:themeShade="BF"/>
        <w:sz w:val="24"/>
        <w:szCs w:val="24"/>
      </w:rPr>
      <w:fldChar w:fldCharType="end"/>
    </w:r>
  </w:p>
  <w:p w:rsidR="004D0B6B" w:rsidRDefault="004D0B6B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0B6B" w:rsidRDefault="004D0B6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0000" w:rsidRDefault="00E80000" w:rsidP="001F0C5F">
      <w:pPr>
        <w:spacing w:after="0" w:line="240" w:lineRule="auto"/>
      </w:pPr>
      <w:r>
        <w:separator/>
      </w:r>
    </w:p>
  </w:footnote>
  <w:footnote w:type="continuationSeparator" w:id="0">
    <w:p w:rsidR="00E80000" w:rsidRDefault="00E80000" w:rsidP="001F0C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0B6B" w:rsidRDefault="004D0B6B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C5F" w:rsidRDefault="001F0C5F" w:rsidP="004D0B6B">
    <w:pPr>
      <w:pStyle w:val="En-tte"/>
      <w:tabs>
        <w:tab w:val="left" w:pos="5532"/>
      </w:tabs>
    </w:pPr>
    <w:r>
      <w:t>CAPITAO Jonathan</w:t>
    </w:r>
    <w:r>
      <w:tab/>
      <w:t>TechMarket</w:t>
    </w:r>
    <w:r>
      <w:tab/>
    </w:r>
    <w:r w:rsidR="004D0B6B">
      <w:tab/>
    </w:r>
    <w:r>
      <w:t>12.01.2016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0B6B" w:rsidRDefault="004D0B6B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2A6"/>
    <w:rsid w:val="000E5D89"/>
    <w:rsid w:val="00136E57"/>
    <w:rsid w:val="00154BE8"/>
    <w:rsid w:val="001F0C5F"/>
    <w:rsid w:val="001F48D6"/>
    <w:rsid w:val="002A42A6"/>
    <w:rsid w:val="00364627"/>
    <w:rsid w:val="004D0B6B"/>
    <w:rsid w:val="005716C3"/>
    <w:rsid w:val="00626847"/>
    <w:rsid w:val="00680BA8"/>
    <w:rsid w:val="007036AF"/>
    <w:rsid w:val="00717426"/>
    <w:rsid w:val="007727A8"/>
    <w:rsid w:val="007B662A"/>
    <w:rsid w:val="007C675D"/>
    <w:rsid w:val="009076EC"/>
    <w:rsid w:val="009423A8"/>
    <w:rsid w:val="00A73943"/>
    <w:rsid w:val="00BD101E"/>
    <w:rsid w:val="00BF7429"/>
    <w:rsid w:val="00C0370A"/>
    <w:rsid w:val="00C84314"/>
    <w:rsid w:val="00C94EE5"/>
    <w:rsid w:val="00CB562A"/>
    <w:rsid w:val="00D10B7F"/>
    <w:rsid w:val="00D318AA"/>
    <w:rsid w:val="00D661E9"/>
    <w:rsid w:val="00D84AA8"/>
    <w:rsid w:val="00E1283A"/>
    <w:rsid w:val="00E14900"/>
    <w:rsid w:val="00E80000"/>
    <w:rsid w:val="00F6228F"/>
    <w:rsid w:val="00FA101F"/>
    <w:rsid w:val="00FA3628"/>
    <w:rsid w:val="00FE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CC5116F-C62A-4025-9148-E43F9FAC2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A42A6"/>
    <w:pPr>
      <w:keepNext/>
      <w:keepLines/>
      <w:spacing w:before="120" w:after="240"/>
      <w:jc w:val="center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A42A6"/>
    <w:pPr>
      <w:keepNext/>
      <w:keepLines/>
      <w:spacing w:before="40" w:after="1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0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A42A6"/>
    <w:rPr>
      <w:rFonts w:asciiTheme="majorHAnsi" w:eastAsiaTheme="majorEastAsia" w:hAnsiTheme="majorHAnsi" w:cstheme="majorBidi"/>
      <w:b/>
      <w:sz w:val="40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A42A6"/>
    <w:rPr>
      <w:rFonts w:asciiTheme="majorHAnsi" w:eastAsiaTheme="majorEastAsia" w:hAnsiTheme="majorHAnsi" w:cstheme="majorBidi"/>
      <w:color w:val="2E74B5" w:themeColor="accent1" w:themeShade="BF"/>
      <w:sz w:val="30"/>
      <w:szCs w:val="26"/>
    </w:rPr>
  </w:style>
  <w:style w:type="paragraph" w:styleId="En-tte">
    <w:name w:val="header"/>
    <w:basedOn w:val="Normal"/>
    <w:link w:val="En-tteCar"/>
    <w:uiPriority w:val="99"/>
    <w:unhideWhenUsed/>
    <w:rsid w:val="001F0C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F0C5F"/>
  </w:style>
  <w:style w:type="paragraph" w:styleId="Pieddepage">
    <w:name w:val="footer"/>
    <w:basedOn w:val="Normal"/>
    <w:link w:val="PieddepageCar"/>
    <w:uiPriority w:val="99"/>
    <w:unhideWhenUsed/>
    <w:rsid w:val="001F0C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F0C5F"/>
  </w:style>
  <w:style w:type="table" w:styleId="Grilledutableau">
    <w:name w:val="Table Grid"/>
    <w:basedOn w:val="TableauNormal"/>
    <w:uiPriority w:val="39"/>
    <w:rsid w:val="00FA10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12</Pages>
  <Words>909</Words>
  <Characters>5004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Nightwing</dc:creator>
  <cp:keywords/>
  <dc:description/>
  <cp:lastModifiedBy>Nightwing</cp:lastModifiedBy>
  <cp:revision>26</cp:revision>
  <dcterms:created xsi:type="dcterms:W3CDTF">2016-01-12T15:36:00Z</dcterms:created>
  <dcterms:modified xsi:type="dcterms:W3CDTF">2016-01-12T22:23:00Z</dcterms:modified>
</cp:coreProperties>
</file>