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06" w:rsidRDefault="007E2B13" w:rsidP="007E2B13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Подходят очередные выборы.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Многие считают, что региональные и муниципальные выборы ничего не решают.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оэтому п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артия власти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имея 10% голос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>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побеждает потому, что голоса пришедших 15-20% избирателей проголосовать за оппозицию – против ЕР – делятся между несколькими кандидатами. 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>А 70% не идут голосовать хотя бы потому, что не знают, за кого из оппозиции проголосовать или считают, что ходить голосовать без толку – всё равно напишут победу ЕР.</w:t>
      </w:r>
      <w:r w:rsidR="007632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Хотя там, где оппозиция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организован</w:t>
      </w:r>
      <w:r w:rsidR="00763206">
        <w:rPr>
          <w:rFonts w:ascii="Arial" w:hAnsi="Arial" w:cs="Arial"/>
          <w:color w:val="000000"/>
          <w:sz w:val="20"/>
          <w:szCs w:val="20"/>
          <w:shd w:val="clear" w:color="auto" w:fill="FFFFFF"/>
        </w:rPr>
        <w:t>а на единого кандидата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кандидат от ЕР проиг</w:t>
      </w:r>
      <w:r w:rsidR="00763206"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>ывает.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Поэтому с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ейчас главная задача – не прославлять себя, 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свою организацию, 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 не дать пройти кандидатам от ЕР. Здесь огромную роль могут сыграть те кандидаты, которым отказано в регистрации, чтобы определить единого кандидата оппозиции в каждом избирательном округе.</w:t>
      </w:r>
      <w:r w:rsidR="004C16B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D2C23" w:rsidRDefault="00763206" w:rsidP="000D2C23">
      <w:pPr>
        <w:ind w:firstLine="708"/>
        <w:rPr>
          <w:rFonts w:ascii="&amp;quot" w:hAnsi="&amp;quot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определения единого кандидата 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Навальный предложил «Умное голосование» - его команда отбирает в каждом избирательном округе единого кандидата, за которого </w:t>
      </w:r>
      <w:r w:rsidR="002C6D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 неделю до голосования </w:t>
      </w:r>
      <w:r w:rsidR="00A41C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предлагает голосовать </w:t>
      </w:r>
      <w:r w:rsidR="002C6D1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народу. М</w:t>
      </w:r>
      <w:r w:rsidR="000D2C23">
        <w:rPr>
          <w:rFonts w:ascii="&amp;quot" w:hAnsi="&amp;quot"/>
          <w:color w:val="000000"/>
          <w:shd w:val="clear" w:color="auto" w:fill="FFFFFF"/>
        </w:rPr>
        <w:t>ногие ему не очень доверяют. В случае отказа в регистрации его кандидатов он может призвать к бойкоту.</w:t>
      </w:r>
    </w:p>
    <w:p w:rsidR="00CD0D84" w:rsidRDefault="00763206" w:rsidP="000D2C23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Движение </w:t>
      </w:r>
      <w:r w:rsidR="000D2C23">
        <w:rPr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 народовластие» предлагает провести 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интернете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обсуждение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предварительное голосование среди зарегистрированных кандидат</w:t>
      </w:r>
      <w:r w:rsidR="000D2C2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ов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чтобы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предложить народу победителя 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голосования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единого кандидата оппозиции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каждом избирательном округе.</w:t>
      </w:r>
      <w:r w:rsidR="000D2C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79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движение организовано теми членами НПСР, которые выступили против предательской политики верхушки КПРФ и НПСР на выборах </w:t>
      </w:r>
      <w:proofErr w:type="spellStart"/>
      <w:r w:rsidR="00ED79B8"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Гудинина</w:t>
      </w:r>
      <w:proofErr w:type="spellEnd"/>
      <w:r w:rsidR="00ED79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Здесь проблема в </w:t>
      </w:r>
      <w:r w:rsidR="00FA64E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активности оп</w:t>
      </w:r>
      <w:r w:rsidR="009B142C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FA64E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озиции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регионе</w:t>
      </w:r>
      <w:r w:rsidR="00C316A7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от желания распространять актуальную информацию</w:t>
      </w:r>
      <w:proofErr w:type="gramStart"/>
      <w:r w:rsidR="00C316A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31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результате 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захотят ли</w:t>
      </w:r>
      <w:r w:rsidR="000D2C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избиратели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участвовать в этом </w:t>
      </w:r>
      <w:r w:rsidR="00C31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предварительном </w:t>
      </w:r>
      <w:r w:rsidR="00CD0D84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голосовании?</w:t>
      </w:r>
    </w:p>
    <w:p w:rsidR="00C316A7" w:rsidRDefault="002C6D1B" w:rsidP="000D2C23">
      <w:pPr>
        <w:ind w:firstLine="708"/>
      </w:pPr>
      <w:hyperlink r:id="rId8" w:tgtFrame="_blank" w:history="1">
        <w:r>
          <w:rPr>
            <w:rStyle w:val="ac"/>
            <w:rFonts w:ascii="&amp;quot" w:hAnsi="&amp;quot"/>
            <w:color w:val="000000"/>
          </w:rPr>
          <w:t>Барановским Дмитрием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создан сайт </w:t>
      </w:r>
      <w:hyperlink r:id="rId9" w:history="1">
        <w:r w:rsidRPr="00BA1495">
          <w:rPr>
            <w:rStyle w:val="ac"/>
            <w:rFonts w:ascii="Times New Roman" w:hAnsi="Times New Roman" w:cs="Times New Roman"/>
            <w:sz w:val="24"/>
            <w:szCs w:val="24"/>
          </w:rPr>
          <w:t>http://mosgorduma-2019.ru/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на котором </w:t>
      </w:r>
      <w:r w:rsidRPr="00AF2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каждому избирательному округу Москвы обозначены все кандидаты по округам с указанием – кто есть кто. </w:t>
      </w:r>
      <w:r w:rsidR="00FA64E6">
        <w:t>Навальный</w:t>
      </w:r>
      <w:r w:rsidR="00FA64E6">
        <w:t xml:space="preserve">, </w:t>
      </w:r>
      <w:r w:rsidR="00FA64E6">
        <w:t>Движение «За народовластие»</w:t>
      </w:r>
      <w:r w:rsidR="00FA64E6">
        <w:t xml:space="preserve">, </w:t>
      </w:r>
      <w:r w:rsidR="00FA64E6">
        <w:t xml:space="preserve"> </w:t>
      </w:r>
      <w:r w:rsidR="00FA64E6">
        <w:t xml:space="preserve">«Суть времени» </w:t>
      </w:r>
      <w:proofErr w:type="spellStart"/>
      <w:r w:rsidR="00FA64E6">
        <w:t>Кургиняна</w:t>
      </w:r>
      <w:proofErr w:type="spellEnd"/>
      <w:r w:rsidR="00FA64E6">
        <w:t xml:space="preserve">, Гудков </w:t>
      </w:r>
      <w:r w:rsidR="004C16B1">
        <w:t>и другие о</w:t>
      </w:r>
      <w:r w:rsidR="00C316A7">
        <w:t>р</w:t>
      </w:r>
      <w:r w:rsidR="004C16B1">
        <w:t xml:space="preserve">ганизации </w:t>
      </w:r>
      <w:r w:rsidR="00FA64E6">
        <w:t>могли бы в каждом регионе заранее определить своё предпочтение кандидатам и выставить их для предварительного голосования в интернете, если их кандидатуры не совпадают.</w:t>
      </w:r>
    </w:p>
    <w:p w:rsidR="00A75FE9" w:rsidRDefault="00C316A7" w:rsidP="000D2C23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В тех регионах, где проходят параллельные выборы губернатора</w:t>
      </w:r>
      <w:r w:rsidR="00A75FE9">
        <w:t xml:space="preserve"> вместе с</w:t>
      </w:r>
      <w:r>
        <w:t xml:space="preserve"> думски</w:t>
      </w:r>
      <w:r w:rsidR="00A75FE9">
        <w:t xml:space="preserve">ми или муниципальными выборами кандидат в губернаторы оппозиции сам или через свою команду может предложить для голосования список кандидатов в депутаты, которые естественно будут агитировать и за этого кандидата в губернаторы. </w:t>
      </w:r>
      <w:r w:rsidR="00A75FE9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частности по Санкт-Петербургу будут губернаторские и муниципальные</w:t>
      </w:r>
      <w:r w:rsidR="008171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5FE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выборы.</w:t>
      </w:r>
      <w:bookmarkStart w:id="0" w:name="_GoBack"/>
      <w:bookmarkEnd w:id="0"/>
    </w:p>
    <w:p w:rsidR="00871741" w:rsidRPr="00B13874" w:rsidRDefault="00A75FE9" w:rsidP="000D2C23">
      <w:pPr>
        <w:ind w:firstLine="708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13874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Проблемы с выборами </w:t>
      </w:r>
      <w:r w:rsidR="00B138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вместе с движением "За народовластие" Светланы Сафроновой - эту идею по отбору нашего кандидата начать обсуждать </w:t>
      </w:r>
      <w:r w:rsidR="00B13874">
        <w:rPr>
          <w:rFonts w:ascii="&amp;quot" w:hAnsi="&amp;quot"/>
          <w:color w:val="000000"/>
        </w:rPr>
        <w:t xml:space="preserve">по адресу </w:t>
      </w:r>
      <w:hyperlink r:id="rId10" w:history="1">
        <w:r w:rsidR="00B13874">
          <w:rPr>
            <w:rStyle w:val="ac"/>
            <w:rFonts w:ascii="&amp;quot" w:hAnsi="&amp;quot"/>
            <w:color w:val="005BD1"/>
          </w:rPr>
          <w:t>https://zoom.us/j/7775553888</w:t>
        </w:r>
      </w:hyperlink>
      <w:r w:rsidR="00B13874">
        <w:rPr>
          <w:rFonts w:ascii="&amp;quot" w:hAnsi="&amp;quot"/>
          <w:color w:val="000000"/>
        </w:rPr>
        <w:t xml:space="preserve"> каждую субботу - (и завтра тоже) </w:t>
      </w:r>
      <w:proofErr w:type="gramStart"/>
      <w:r w:rsidR="00B13874">
        <w:rPr>
          <w:rFonts w:ascii="&amp;quot" w:hAnsi="&amp;quot"/>
          <w:color w:val="000000"/>
        </w:rPr>
        <w:t>-в</w:t>
      </w:r>
      <w:proofErr w:type="gramEnd"/>
      <w:r w:rsidR="00B13874">
        <w:rPr>
          <w:rFonts w:ascii="&amp;quot" w:hAnsi="&amp;quot"/>
          <w:color w:val="000000"/>
        </w:rPr>
        <w:t xml:space="preserve"> 10-00 и по вторникам с 18-00 по Москве. </w:t>
      </w:r>
      <w:r w:rsidR="00B13874">
        <w:rPr>
          <w:rFonts w:ascii="&amp;quot" w:hAnsi="&amp;quot"/>
          <w:color w:val="000000"/>
        </w:rPr>
        <w:br/>
        <w:t>3. Это предложение надо вынести на митинг - предложить всем известным оппозиционерам войти в состав такого координационного совета по своему Региону по выборам 2019. Пригласить того же Навального, Гудкова и прочих известных оппозиционеров - чтобы они в своём избирательном округе и регионе вошли или создали такой комитет, который в дальнейшем должен стать народным советом региона, города, района и т.д.</w:t>
      </w:r>
      <w:r w:rsidR="00B13874">
        <w:rPr>
          <w:rFonts w:ascii="&amp;quot" w:hAnsi="&amp;quot"/>
          <w:color w:val="000000"/>
        </w:rPr>
        <w:br/>
        <w:t xml:space="preserve">4. Для контроля за выборами каждый активист должен обратиться к отобранному нами кандидату (также и к другим зарегистрированным кандидатам) с предложение </w:t>
      </w:r>
      <w:proofErr w:type="gramStart"/>
      <w:r w:rsidR="00B13874">
        <w:rPr>
          <w:rFonts w:ascii="&amp;quot" w:hAnsi="&amp;quot"/>
          <w:color w:val="000000"/>
        </w:rPr>
        <w:t>-в</w:t>
      </w:r>
      <w:proofErr w:type="gramEnd"/>
      <w:r w:rsidR="00B13874">
        <w:rPr>
          <w:rFonts w:ascii="&amp;quot" w:hAnsi="&amp;quot"/>
          <w:color w:val="000000"/>
        </w:rPr>
        <w:t>ключить себя в члены УИК, ТИК, ОИК и т.д. с правом совещательного голоса - это лучше, чем просто быть наблюдателем.</w:t>
      </w:r>
      <w:r w:rsidR="00B13874">
        <w:rPr>
          <w:rFonts w:ascii="&amp;quot" w:hAnsi="&amp;quot"/>
          <w:color w:val="000000"/>
        </w:rPr>
        <w:br/>
        <w:t xml:space="preserve">5. В случае с электронным голосованием всем члена УИК с ПРГ во время начала выемки бюллетеней взять 20-30 бюллетеней и подсчитать  - сколько за ЕР и сколько против. Если это сходится с показанием </w:t>
      </w:r>
      <w:proofErr w:type="spellStart"/>
      <w:r w:rsidR="00B13874">
        <w:rPr>
          <w:rFonts w:ascii="&amp;quot" w:hAnsi="&amp;quot"/>
          <w:color w:val="000000"/>
        </w:rPr>
        <w:t>КОИБОв</w:t>
      </w:r>
      <w:proofErr w:type="spellEnd"/>
      <w:r w:rsidR="00B13874">
        <w:rPr>
          <w:rFonts w:ascii="&amp;quot" w:hAnsi="&amp;quot"/>
          <w:color w:val="000000"/>
        </w:rPr>
        <w:t xml:space="preserve"> - то всё правильно. Если не сходится - обратиться к членам УИК с предложением - подсчитать каждому десятка 2 бюллетеней. Как раз здесь нужна поддержка членов УИК с ПСГ, И чем  их больше - тем лучше. В случае явного расхождения подсчёта части голосов с итогом КОИБОВ - требовать пересчёта всех бюллетеней. Об этом сообщать во все штабы оппозиции, СМИ и т.д.</w:t>
      </w:r>
      <w:r w:rsidR="00871741" w:rsidRPr="00B13874">
        <w:t xml:space="preserve"> </w:t>
      </w:r>
    </w:p>
    <w:sectPr w:rsidR="00871741" w:rsidRPr="00B13874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F29" w:rsidRDefault="00555F29">
      <w:pPr>
        <w:spacing w:after="0" w:line="240" w:lineRule="auto"/>
      </w:pPr>
      <w:r>
        <w:separator/>
      </w:r>
    </w:p>
  </w:endnote>
  <w:endnote w:type="continuationSeparator" w:id="0">
    <w:p w:rsidR="00555F29" w:rsidRDefault="0055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F29" w:rsidRDefault="00555F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55F29" w:rsidRDefault="00555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59A9"/>
    <w:multiLevelType w:val="multilevel"/>
    <w:tmpl w:val="C81EB816"/>
    <w:styleLink w:val="WWNum1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">
    <w:nsid w:val="33D1154A"/>
    <w:multiLevelType w:val="multilevel"/>
    <w:tmpl w:val="EC6A3D28"/>
    <w:styleLink w:val="WWNum3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2">
    <w:nsid w:val="394C637D"/>
    <w:multiLevelType w:val="multilevel"/>
    <w:tmpl w:val="F07ECC4C"/>
    <w:styleLink w:val="WWNum4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3">
    <w:nsid w:val="52984F86"/>
    <w:multiLevelType w:val="multilevel"/>
    <w:tmpl w:val="261A0C8A"/>
    <w:styleLink w:val="WWNum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">
    <w:nsid w:val="5A8570A0"/>
    <w:multiLevelType w:val="hybridMultilevel"/>
    <w:tmpl w:val="D75696FC"/>
    <w:lvl w:ilvl="0" w:tplc="313AC3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23F1"/>
    <w:rsid w:val="00030BB0"/>
    <w:rsid w:val="000D2C23"/>
    <w:rsid w:val="000D348E"/>
    <w:rsid w:val="000F5586"/>
    <w:rsid w:val="00102C91"/>
    <w:rsid w:val="00110D5B"/>
    <w:rsid w:val="00124C48"/>
    <w:rsid w:val="00150309"/>
    <w:rsid w:val="00150D83"/>
    <w:rsid w:val="00157229"/>
    <w:rsid w:val="0016291F"/>
    <w:rsid w:val="001E06A6"/>
    <w:rsid w:val="00205E16"/>
    <w:rsid w:val="00235A3C"/>
    <w:rsid w:val="00235B93"/>
    <w:rsid w:val="00293EEB"/>
    <w:rsid w:val="002B4B38"/>
    <w:rsid w:val="002C6D1B"/>
    <w:rsid w:val="002F36B9"/>
    <w:rsid w:val="00317C98"/>
    <w:rsid w:val="00366147"/>
    <w:rsid w:val="003A4206"/>
    <w:rsid w:val="003B73A3"/>
    <w:rsid w:val="003C23F1"/>
    <w:rsid w:val="003D0309"/>
    <w:rsid w:val="003F2185"/>
    <w:rsid w:val="00444309"/>
    <w:rsid w:val="00444752"/>
    <w:rsid w:val="00487E8B"/>
    <w:rsid w:val="004A6D58"/>
    <w:rsid w:val="004C16B1"/>
    <w:rsid w:val="004D192C"/>
    <w:rsid w:val="004E521B"/>
    <w:rsid w:val="00521F49"/>
    <w:rsid w:val="00542E77"/>
    <w:rsid w:val="00555F29"/>
    <w:rsid w:val="00562CA6"/>
    <w:rsid w:val="00582BBD"/>
    <w:rsid w:val="005F4F1A"/>
    <w:rsid w:val="005F5384"/>
    <w:rsid w:val="00604359"/>
    <w:rsid w:val="0068194B"/>
    <w:rsid w:val="006832F6"/>
    <w:rsid w:val="006A45AC"/>
    <w:rsid w:val="006C094B"/>
    <w:rsid w:val="007517FA"/>
    <w:rsid w:val="00763206"/>
    <w:rsid w:val="00780743"/>
    <w:rsid w:val="007B19E7"/>
    <w:rsid w:val="007D3F61"/>
    <w:rsid w:val="007E2B13"/>
    <w:rsid w:val="00817119"/>
    <w:rsid w:val="00820C07"/>
    <w:rsid w:val="00866EE1"/>
    <w:rsid w:val="00871741"/>
    <w:rsid w:val="00872B7E"/>
    <w:rsid w:val="009118F5"/>
    <w:rsid w:val="00931493"/>
    <w:rsid w:val="0096638D"/>
    <w:rsid w:val="00994C1E"/>
    <w:rsid w:val="009B142C"/>
    <w:rsid w:val="009C5076"/>
    <w:rsid w:val="009E41DF"/>
    <w:rsid w:val="00A109AD"/>
    <w:rsid w:val="00A41CA2"/>
    <w:rsid w:val="00A66CAB"/>
    <w:rsid w:val="00A75FE9"/>
    <w:rsid w:val="00AC6817"/>
    <w:rsid w:val="00AF2506"/>
    <w:rsid w:val="00AF793C"/>
    <w:rsid w:val="00B13874"/>
    <w:rsid w:val="00B50C52"/>
    <w:rsid w:val="00B51007"/>
    <w:rsid w:val="00BB0BE5"/>
    <w:rsid w:val="00BC2D9C"/>
    <w:rsid w:val="00BD7B2C"/>
    <w:rsid w:val="00C316A7"/>
    <w:rsid w:val="00C538FB"/>
    <w:rsid w:val="00CD0D84"/>
    <w:rsid w:val="00CD13F0"/>
    <w:rsid w:val="00D1750A"/>
    <w:rsid w:val="00D61E33"/>
    <w:rsid w:val="00DA0E91"/>
    <w:rsid w:val="00DC2788"/>
    <w:rsid w:val="00DE517A"/>
    <w:rsid w:val="00E03C36"/>
    <w:rsid w:val="00EA477E"/>
    <w:rsid w:val="00EB065B"/>
    <w:rsid w:val="00ED79B8"/>
    <w:rsid w:val="00EF1F42"/>
    <w:rsid w:val="00EF6FAB"/>
    <w:rsid w:val="00F06BE9"/>
    <w:rsid w:val="00FA64E6"/>
    <w:rsid w:val="00F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pPr>
      <w:spacing w:before="100" w:after="100" w:line="240" w:lineRule="auto"/>
      <w:outlineLvl w:val="1"/>
    </w:pPr>
    <w:rPr>
      <w:rFonts w:ascii="Verdana" w:eastAsia="Times New Roman" w:hAnsi="Verdana" w:cs="Times New Roman"/>
      <w:b/>
      <w:bCs/>
      <w:color w:val="BF56AA"/>
      <w:sz w:val="20"/>
      <w:szCs w:val="20"/>
    </w:rPr>
  </w:style>
  <w:style w:type="paragraph" w:styleId="3">
    <w:name w:val="heading 3"/>
    <w:basedOn w:val="Standard"/>
    <w:next w:val="Textbody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widowControl/>
      <w:spacing w:after="0" w:line="240" w:lineRule="auto"/>
    </w:pPr>
  </w:style>
  <w:style w:type="paragraph" w:styleId="a6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Standar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-text-justify">
    <w:name w:val="mce-text-justify"/>
    <w:basedOn w:val="Standard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a0"/>
    <w:rPr>
      <w:color w:val="0857A6"/>
      <w:u w:val="single"/>
    </w:rPr>
  </w:style>
  <w:style w:type="character" w:customStyle="1" w:styleId="alt1">
    <w:name w:val="alt1"/>
    <w:basedOn w:val="a0"/>
    <w:rPr>
      <w:color w:val="000066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20">
    <w:name w:val="Заголовок 2 Знак"/>
    <w:basedOn w:val="a0"/>
    <w:rPr>
      <w:rFonts w:ascii="Verdana" w:eastAsia="Times New Roman" w:hAnsi="Verdana" w:cs="Times New Roman"/>
      <w:b/>
      <w:bCs/>
      <w:color w:val="BF56AA"/>
      <w:sz w:val="20"/>
      <w:szCs w:val="20"/>
    </w:rPr>
  </w:style>
  <w:style w:type="character" w:customStyle="1" w:styleId="date1">
    <w:name w:val="date1"/>
    <w:basedOn w:val="a0"/>
    <w:rPr>
      <w:sz w:val="19"/>
      <w:szCs w:val="19"/>
    </w:rPr>
  </w:style>
  <w:style w:type="character" w:styleId="a9">
    <w:name w:val="Emphasis"/>
    <w:basedOn w:val="a0"/>
    <w:rPr>
      <w:i/>
      <w:iCs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commentcontents">
    <w:name w:val="commentcontents"/>
    <w:basedOn w:val="a0"/>
  </w:style>
  <w:style w:type="character" w:customStyle="1" w:styleId="ab">
    <w:name w:val="Без интервала Знак"/>
  </w:style>
  <w:style w:type="character" w:customStyle="1" w:styleId="mce-underline1">
    <w:name w:val="mce-underline1"/>
    <w:rPr>
      <w:u w:val="single"/>
    </w:rPr>
  </w:style>
  <w:style w:type="character" w:customStyle="1" w:styleId="UnresolvedMention">
    <w:name w:val="Unresolved Mention"/>
    <w:basedOn w:val="a0"/>
    <w:rPr>
      <w:color w:val="808080"/>
    </w:rPr>
  </w:style>
  <w:style w:type="character" w:customStyle="1" w:styleId="30">
    <w:name w:val="Заголовок 3 Знак"/>
    <w:basedOn w:val="a0"/>
    <w:rPr>
      <w:rFonts w:ascii="Cambria" w:hAnsi="Cambria" w:cs="F"/>
      <w:color w:val="243F60"/>
      <w:sz w:val="24"/>
      <w:szCs w:val="24"/>
    </w:rPr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character" w:styleId="ac">
    <w:name w:val="Hyperlink"/>
    <w:basedOn w:val="a0"/>
    <w:uiPriority w:val="99"/>
    <w:unhideWhenUsed/>
    <w:rsid w:val="00AF2506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A4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pPr>
      <w:spacing w:before="100" w:after="100" w:line="240" w:lineRule="auto"/>
      <w:outlineLvl w:val="1"/>
    </w:pPr>
    <w:rPr>
      <w:rFonts w:ascii="Verdana" w:eastAsia="Times New Roman" w:hAnsi="Verdana" w:cs="Times New Roman"/>
      <w:b/>
      <w:bCs/>
      <w:color w:val="BF56AA"/>
      <w:sz w:val="20"/>
      <w:szCs w:val="20"/>
    </w:rPr>
  </w:style>
  <w:style w:type="paragraph" w:styleId="3">
    <w:name w:val="heading 3"/>
    <w:basedOn w:val="Standard"/>
    <w:next w:val="Textbody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widowControl/>
      <w:spacing w:after="0" w:line="240" w:lineRule="auto"/>
    </w:pPr>
  </w:style>
  <w:style w:type="paragraph" w:styleId="a6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Standar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ce-text-justify">
    <w:name w:val="mce-text-justify"/>
    <w:basedOn w:val="Standard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a0"/>
    <w:rPr>
      <w:color w:val="0857A6"/>
      <w:u w:val="single"/>
    </w:rPr>
  </w:style>
  <w:style w:type="character" w:customStyle="1" w:styleId="alt1">
    <w:name w:val="alt1"/>
    <w:basedOn w:val="a0"/>
    <w:rPr>
      <w:color w:val="000066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20">
    <w:name w:val="Заголовок 2 Знак"/>
    <w:basedOn w:val="a0"/>
    <w:rPr>
      <w:rFonts w:ascii="Verdana" w:eastAsia="Times New Roman" w:hAnsi="Verdana" w:cs="Times New Roman"/>
      <w:b/>
      <w:bCs/>
      <w:color w:val="BF56AA"/>
      <w:sz w:val="20"/>
      <w:szCs w:val="20"/>
    </w:rPr>
  </w:style>
  <w:style w:type="character" w:customStyle="1" w:styleId="date1">
    <w:name w:val="date1"/>
    <w:basedOn w:val="a0"/>
    <w:rPr>
      <w:sz w:val="19"/>
      <w:szCs w:val="19"/>
    </w:rPr>
  </w:style>
  <w:style w:type="character" w:styleId="a9">
    <w:name w:val="Emphasis"/>
    <w:basedOn w:val="a0"/>
    <w:rPr>
      <w:i/>
      <w:iCs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commentcontents">
    <w:name w:val="commentcontents"/>
    <w:basedOn w:val="a0"/>
  </w:style>
  <w:style w:type="character" w:customStyle="1" w:styleId="ab">
    <w:name w:val="Без интервала Знак"/>
  </w:style>
  <w:style w:type="character" w:customStyle="1" w:styleId="mce-underline1">
    <w:name w:val="mce-underline1"/>
    <w:rPr>
      <w:u w:val="single"/>
    </w:rPr>
  </w:style>
  <w:style w:type="character" w:customStyle="1" w:styleId="UnresolvedMention">
    <w:name w:val="Unresolved Mention"/>
    <w:basedOn w:val="a0"/>
    <w:rPr>
      <w:color w:val="808080"/>
    </w:rPr>
  </w:style>
  <w:style w:type="character" w:customStyle="1" w:styleId="30">
    <w:name w:val="Заголовок 3 Знак"/>
    <w:basedOn w:val="a0"/>
    <w:rPr>
      <w:rFonts w:ascii="Cambria" w:hAnsi="Cambria" w:cs="F"/>
      <w:color w:val="243F60"/>
      <w:sz w:val="24"/>
      <w:szCs w:val="24"/>
    </w:rPr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character" w:styleId="ac">
    <w:name w:val="Hyperlink"/>
    <w:basedOn w:val="a0"/>
    <w:uiPriority w:val="99"/>
    <w:unhideWhenUsed/>
    <w:rsid w:val="00AF2506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A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-izm.livejournal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oom.us/j/77755538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sgorduma-2019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Виктор Оськин</cp:lastModifiedBy>
  <cp:revision>4</cp:revision>
  <cp:lastPrinted>2017-10-23T16:45:00Z</cp:lastPrinted>
  <dcterms:created xsi:type="dcterms:W3CDTF">2019-08-09T08:58:00Z</dcterms:created>
  <dcterms:modified xsi:type="dcterms:W3CDTF">2019-08-10T13:26:00Z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