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book-2---product-specification"/>
    <w:p>
      <w:pPr>
        <w:pStyle w:val="Heading1"/>
      </w:pPr>
      <w:r>
        <w:t xml:space="preserve">Book 2 - Product Specification</w:t>
      </w:r>
    </w:p>
    <w:bookmarkEnd w:id="20"/>
    <w:bookmarkStart w:id="21" w:name="product-overview"/>
    <w:p>
      <w:pPr>
        <w:pStyle w:val="Heading1"/>
      </w:pPr>
      <w:r>
        <w:t xml:space="preserve">Product Overview</w:t>
      </w:r>
    </w:p>
    <w:p>
      <w:pPr>
        <w:pStyle w:val="FirstParagraph"/>
      </w:pPr>
      <w:r>
        <w:t xml:space="preserve">HES is the central engineering workspace. Every module should work together through</w:t>
      </w:r>
      <w:r>
        <w:t xml:space="preserve"> </w:t>
      </w:r>
      <w:r>
        <w:t xml:space="preserve">a consistent UI, shared search, unified authentication, and common project context.</w:t>
      </w:r>
    </w:p>
    <w:bookmarkEnd w:id="21"/>
    <w:bookmarkStart w:id="25" w:name="projects-module"/>
    <w:p>
      <w:pPr>
        <w:pStyle w:val="Heading1"/>
      </w:pPr>
      <w:r>
        <w:t xml:space="preserve">Projects Module</w:t>
      </w:r>
    </w:p>
    <w:bookmarkStart w:id="22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Manage engineering projects from concept through completion.</w:t>
      </w:r>
    </w:p>
    <w:bookmarkEnd w:id="22"/>
    <w:bookmarkStart w:id="23" w:name="core-capabilities"/>
    <w:p>
      <w:pPr>
        <w:pStyle w:val="Heading2"/>
      </w:pPr>
      <w:r>
        <w:t xml:space="preserve">Core Capabilities</w:t>
      </w:r>
    </w:p>
    <w:p>
      <w:pPr>
        <w:pStyle w:val="Compact"/>
        <w:numPr>
          <w:ilvl w:val="0"/>
          <w:numId w:val="1001"/>
        </w:numPr>
      </w:pPr>
      <w:r>
        <w:t xml:space="preserve">Projects</w:t>
      </w:r>
    </w:p>
    <w:p>
      <w:pPr>
        <w:pStyle w:val="Compact"/>
        <w:numPr>
          <w:ilvl w:val="0"/>
          <w:numId w:val="1001"/>
        </w:numPr>
      </w:pPr>
      <w:r>
        <w:t xml:space="preserve">Milestones</w:t>
      </w:r>
    </w:p>
    <w:p>
      <w:pPr>
        <w:pStyle w:val="Compact"/>
        <w:numPr>
          <w:ilvl w:val="0"/>
          <w:numId w:val="1001"/>
        </w:numPr>
      </w:pPr>
      <w:r>
        <w:t xml:space="preserve">Tasks</w:t>
      </w:r>
    </w:p>
    <w:p>
      <w:pPr>
        <w:pStyle w:val="Compact"/>
        <w:numPr>
          <w:ilvl w:val="0"/>
          <w:numId w:val="1001"/>
        </w:numPr>
      </w:pPr>
      <w:r>
        <w:t xml:space="preserve">Requirements</w:t>
      </w:r>
    </w:p>
    <w:p>
      <w:pPr>
        <w:pStyle w:val="Compact"/>
        <w:numPr>
          <w:ilvl w:val="0"/>
          <w:numId w:val="1001"/>
        </w:numPr>
      </w:pPr>
      <w:r>
        <w:t xml:space="preserve">Risks</w:t>
      </w:r>
    </w:p>
    <w:p>
      <w:pPr>
        <w:pStyle w:val="Compact"/>
        <w:numPr>
          <w:ilvl w:val="0"/>
          <w:numId w:val="1001"/>
        </w:numPr>
      </w:pPr>
      <w:r>
        <w:t xml:space="preserve">Files</w:t>
      </w:r>
    </w:p>
    <w:p>
      <w:pPr>
        <w:pStyle w:val="Compact"/>
        <w:numPr>
          <w:ilvl w:val="0"/>
          <w:numId w:val="1001"/>
        </w:numPr>
      </w:pPr>
      <w:r>
        <w:t xml:space="preserve">Timeline</w:t>
      </w:r>
    </w:p>
    <w:p>
      <w:pPr>
        <w:pStyle w:val="Compact"/>
        <w:numPr>
          <w:ilvl w:val="0"/>
          <w:numId w:val="1001"/>
        </w:numPr>
      </w:pPr>
      <w:r>
        <w:t xml:space="preserve">Decisions</w:t>
      </w:r>
    </w:p>
    <w:bookmarkEnd w:id="23"/>
    <w:bookmarkStart w:id="24" w:name="future"/>
    <w:p>
      <w:pPr>
        <w:pStyle w:val="Heading2"/>
      </w:pPr>
      <w:r>
        <w:t xml:space="preserve">Future</w:t>
      </w:r>
    </w:p>
    <w:p>
      <w:pPr>
        <w:pStyle w:val="FirstParagraph"/>
      </w:pPr>
      <w:r>
        <w:t xml:space="preserve">Gantt, dependencies, resource planning, dashboards.</w:t>
      </w:r>
    </w:p>
    <w:bookmarkEnd w:id="24"/>
    <w:bookmarkEnd w:id="25"/>
    <w:bookmarkStart w:id="26" w:name="knowledge-module"/>
    <w:p>
      <w:pPr>
        <w:pStyle w:val="Heading1"/>
      </w:pPr>
      <w:r>
        <w:t xml:space="preserve">Knowledge Module</w:t>
      </w:r>
    </w:p>
    <w:p>
      <w:pPr>
        <w:pStyle w:val="FirstParagraph"/>
      </w:pPr>
      <w:r>
        <w:t xml:space="preserve">Engineering notebook with OCR, tagging, full-text search, embeddings, document linking,</w:t>
      </w:r>
      <w:r>
        <w:t xml:space="preserve"> </w:t>
      </w:r>
      <w:r>
        <w:t xml:space="preserve">version history, and AI-assisted retrieval.</w:t>
      </w:r>
    </w:p>
    <w:bookmarkEnd w:id="26"/>
    <w:bookmarkStart w:id="27" w:name="ai-workspace"/>
    <w:p>
      <w:pPr>
        <w:pStyle w:val="Heading1"/>
      </w:pPr>
      <w:r>
        <w:t xml:space="preserve">AI Workspace</w:t>
      </w:r>
    </w:p>
    <w:p>
      <w:pPr>
        <w:pStyle w:val="FirstParagraph"/>
      </w:pPr>
      <w:r>
        <w:t xml:space="preserve">Unified interface for local and cloud AI providers.</w:t>
      </w:r>
    </w:p>
    <w:p>
      <w:pPr>
        <w:pStyle w:val="BodyText"/>
      </w:pPr>
      <w:r>
        <w:t xml:space="preserve">Capabilities:</w:t>
      </w:r>
      <w:r>
        <w:t xml:space="preserve"> </w:t>
      </w:r>
      <w:r>
        <w:t xml:space="preserve">- Multi-provider chat</w:t>
      </w:r>
      <w:r>
        <w:t xml:space="preserve"> </w:t>
      </w:r>
      <w:r>
        <w:t xml:space="preserve">- Prompt library</w:t>
      </w:r>
      <w:r>
        <w:t xml:space="preserve"> </w:t>
      </w:r>
      <w:r>
        <w:t xml:space="preserve">- Context management</w:t>
      </w:r>
      <w:r>
        <w:t xml:space="preserve"> </w:t>
      </w:r>
      <w:r>
        <w:t xml:space="preserve">- Tool execution</w:t>
      </w:r>
      <w:r>
        <w:t xml:space="preserve"> </w:t>
      </w:r>
      <w:r>
        <w:t xml:space="preserve">- Local-first operation</w:t>
      </w:r>
    </w:p>
    <w:bookmarkEnd w:id="27"/>
    <w:bookmarkStart w:id="28" w:name="engineering-modules"/>
    <w:p>
      <w:pPr>
        <w:pStyle w:val="Heading1"/>
      </w:pPr>
      <w:r>
        <w:t xml:space="preserve">Engineering Modules</w:t>
      </w:r>
    </w:p>
    <w:p>
      <w:pPr>
        <w:pStyle w:val="FirstParagraph"/>
      </w:pPr>
      <w:r>
        <w:t xml:space="preserve">CAD</w:t>
      </w:r>
      <w:r>
        <w:t xml:space="preserve"> </w:t>
      </w:r>
      <w:r>
        <w:t xml:space="preserve">CAM</w:t>
      </w:r>
      <w:r>
        <w:t xml:space="preserve"> </w:t>
      </w:r>
      <w:r>
        <w:t xml:space="preserve">BOM</w:t>
      </w:r>
      <w:r>
        <w:t xml:space="preserve"> </w:t>
      </w:r>
      <w:r>
        <w:t xml:space="preserve">Drawings</w:t>
      </w:r>
      <w:r>
        <w:t xml:space="preserve"> </w:t>
      </w:r>
      <w:r>
        <w:t xml:space="preserve">3D Printing</w:t>
      </w:r>
      <w:r>
        <w:t xml:space="preserve"> </w:t>
      </w:r>
      <w:r>
        <w:t xml:space="preserve">CNC</w:t>
      </w:r>
      <w:r>
        <w:t xml:space="preserve"> </w:t>
      </w:r>
      <w:r>
        <w:t xml:space="preserve">Laser</w:t>
      </w:r>
      <w:r>
        <w:t xml:space="preserve"> </w:t>
      </w:r>
      <w:r>
        <w:t xml:space="preserve">Simulation</w:t>
      </w:r>
    </w:p>
    <w:bookmarkEnd w:id="28"/>
    <w:bookmarkStart w:id="29" w:name="networking-module"/>
    <w:p>
      <w:pPr>
        <w:pStyle w:val="Heading1"/>
      </w:pPr>
      <w:r>
        <w:t xml:space="preserve">Networking Module</w:t>
      </w:r>
    </w:p>
    <w:p>
      <w:pPr>
        <w:pStyle w:val="FirstParagraph"/>
      </w:pPr>
      <w:r>
        <w:t xml:space="preserve">Inventory</w:t>
      </w:r>
      <w:r>
        <w:t xml:space="preserve"> </w:t>
      </w:r>
      <w:r>
        <w:t xml:space="preserve">Topology</w:t>
      </w:r>
      <w:r>
        <w:t xml:space="preserve"> </w:t>
      </w:r>
      <w:r>
        <w:t xml:space="preserve">Router backups</w:t>
      </w:r>
      <w:r>
        <w:t xml:space="preserve"> </w:t>
      </w:r>
      <w:r>
        <w:t xml:space="preserve">Configuration history</w:t>
      </w:r>
      <w:r>
        <w:t xml:space="preserve"> </w:t>
      </w:r>
      <w:r>
        <w:t xml:space="preserve">VLAN planning</w:t>
      </w:r>
      <w:r>
        <w:t xml:space="preserve"> </w:t>
      </w:r>
      <w:r>
        <w:t xml:space="preserve">VPN documentation</w:t>
      </w:r>
      <w:r>
        <w:t xml:space="preserve"> </w:t>
      </w:r>
      <w:r>
        <w:t xml:space="preserve">Monitoring integration</w:t>
      </w:r>
    </w:p>
    <w:bookmarkEnd w:id="29"/>
    <w:bookmarkStart w:id="30" w:name="business-module"/>
    <w:p>
      <w:pPr>
        <w:pStyle w:val="Heading1"/>
      </w:pPr>
      <w:r>
        <w:t xml:space="preserve">Business Module</w:t>
      </w:r>
    </w:p>
    <w:p>
      <w:pPr>
        <w:pStyle w:val="FirstParagraph"/>
      </w:pPr>
      <w:r>
        <w:t xml:space="preserve">CRM</w:t>
      </w:r>
      <w:r>
        <w:t xml:space="preserve"> </w:t>
      </w:r>
      <w:r>
        <w:t xml:space="preserve">Inventory</w:t>
      </w:r>
      <w:r>
        <w:t xml:space="preserve"> </w:t>
      </w:r>
      <w:r>
        <w:t xml:space="preserve">Purchasing</w:t>
      </w:r>
      <w:r>
        <w:t xml:space="preserve"> </w:t>
      </w:r>
      <w:r>
        <w:t xml:space="preserve">Quotes</w:t>
      </w:r>
      <w:r>
        <w:t xml:space="preserve"> </w:t>
      </w:r>
      <w:r>
        <w:t xml:space="preserve">Invoices</w:t>
      </w:r>
      <w:r>
        <w:t xml:space="preserve"> </w:t>
      </w:r>
      <w:r>
        <w:t xml:space="preserve">Cost tracking</w:t>
      </w:r>
    </w:p>
    <w:bookmarkEnd w:id="30"/>
    <w:bookmarkStart w:id="31" w:name="automation-module"/>
    <w:p>
      <w:pPr>
        <w:pStyle w:val="Heading1"/>
      </w:pPr>
      <w:r>
        <w:t xml:space="preserve">Automation Module</w:t>
      </w:r>
    </w:p>
    <w:p>
      <w:pPr>
        <w:pStyle w:val="FirstParagraph"/>
      </w:pPr>
      <w:r>
        <w:t xml:space="preserve">Agent orchestration</w:t>
      </w:r>
      <w:r>
        <w:t xml:space="preserve"> </w:t>
      </w:r>
      <w:r>
        <w:t xml:space="preserve">Workflows</w:t>
      </w:r>
      <w:r>
        <w:t xml:space="preserve"> </w:t>
      </w:r>
      <w:r>
        <w:t xml:space="preserve">Scheduling</w:t>
      </w:r>
      <w:r>
        <w:t xml:space="preserve"> </w:t>
      </w:r>
      <w:r>
        <w:t xml:space="preserve">Notifications</w:t>
      </w:r>
      <w:r>
        <w:t xml:space="preserve"> </w:t>
      </w:r>
      <w:r>
        <w:t xml:space="preserve">External integrations</w:t>
      </w:r>
    </w:p>
    <w:bookmarkEnd w:id="31"/>
    <w:bookmarkStart w:id="32" w:name="global-requirements"/>
    <w:p>
      <w:pPr>
        <w:pStyle w:val="Heading1"/>
      </w:pPr>
      <w:r>
        <w:t xml:space="preserve">Global Requirements</w:t>
      </w:r>
    </w:p>
    <w:p>
      <w:pPr>
        <w:pStyle w:val="FirstParagraph"/>
      </w:pPr>
      <w:r>
        <w:t xml:space="preserve">Every module shall provide:</w:t>
      </w:r>
      <w:r>
        <w:t xml:space="preserve"> </w:t>
      </w:r>
      <w:r>
        <w:t xml:space="preserve">- Dashboard integration</w:t>
      </w:r>
      <w:r>
        <w:t xml:space="preserve"> </w:t>
      </w:r>
      <w:r>
        <w:t xml:space="preserve">- Search</w:t>
      </w:r>
      <w:r>
        <w:t xml:space="preserve"> </w:t>
      </w:r>
      <w:r>
        <w:t xml:space="preserve">- Audit history</w:t>
      </w:r>
      <w:r>
        <w:t xml:space="preserve"> </w:t>
      </w:r>
      <w:r>
        <w:t xml:space="preserve">- Settings</w:t>
      </w:r>
      <w:r>
        <w:t xml:space="preserve"> </w:t>
      </w:r>
      <w:r>
        <w:t xml:space="preserve">- Permissions</w:t>
      </w:r>
      <w:r>
        <w:t xml:space="preserve"> </w:t>
      </w:r>
      <w:r>
        <w:t xml:space="preserve">- API</w:t>
      </w:r>
      <w:r>
        <w:t xml:space="preserve"> </w:t>
      </w:r>
      <w:r>
        <w:t xml:space="preserve">- Documentation</w:t>
      </w:r>
      <w:r>
        <w:t xml:space="preserve"> </w:t>
      </w:r>
      <w:r>
        <w:t xml:space="preserve">- Tests</w:t>
      </w:r>
      <w:r>
        <w:t xml:space="preserve"> </w:t>
      </w:r>
      <w:r>
        <w:t xml:space="preserve">- AI assistance</w:t>
      </w:r>
    </w:p>
    <w:bookmarkEnd w:id="32"/>
    <w:bookmarkStart w:id="33" w:name="implementation-sequence"/>
    <w:p>
      <w:pPr>
        <w:pStyle w:val="Heading1"/>
      </w:pPr>
      <w:r>
        <w:t xml:space="preserve">Implementation Sequence</w:t>
      </w:r>
    </w:p>
    <w:p>
      <w:pPr>
        <w:pStyle w:val="Compact"/>
        <w:numPr>
          <w:ilvl w:val="0"/>
          <w:numId w:val="1002"/>
        </w:numPr>
      </w:pPr>
      <w:r>
        <w:t xml:space="preserve">Platform</w:t>
      </w:r>
    </w:p>
    <w:p>
      <w:pPr>
        <w:pStyle w:val="Compact"/>
        <w:numPr>
          <w:ilvl w:val="0"/>
          <w:numId w:val="1002"/>
        </w:numPr>
      </w:pPr>
      <w:r>
        <w:t xml:space="preserve">Projects</w:t>
      </w:r>
    </w:p>
    <w:p>
      <w:pPr>
        <w:pStyle w:val="Compact"/>
        <w:numPr>
          <w:ilvl w:val="0"/>
          <w:numId w:val="1002"/>
        </w:numPr>
      </w:pPr>
      <w:r>
        <w:t xml:space="preserve">Knowledge</w:t>
      </w:r>
    </w:p>
    <w:p>
      <w:pPr>
        <w:pStyle w:val="Compact"/>
        <w:numPr>
          <w:ilvl w:val="0"/>
          <w:numId w:val="1002"/>
        </w:numPr>
      </w:pPr>
      <w:r>
        <w:t xml:space="preserve">AI</w:t>
      </w:r>
    </w:p>
    <w:p>
      <w:pPr>
        <w:pStyle w:val="Compact"/>
        <w:numPr>
          <w:ilvl w:val="0"/>
          <w:numId w:val="1002"/>
        </w:numPr>
      </w:pPr>
      <w:r>
        <w:t xml:space="preserve">Documents</w:t>
      </w:r>
    </w:p>
    <w:p>
      <w:pPr>
        <w:pStyle w:val="Compact"/>
        <w:numPr>
          <w:ilvl w:val="0"/>
          <w:numId w:val="1002"/>
        </w:numPr>
      </w:pPr>
      <w:r>
        <w:t xml:space="preserve">Engineering</w:t>
      </w:r>
    </w:p>
    <w:p>
      <w:pPr>
        <w:pStyle w:val="Compact"/>
        <w:numPr>
          <w:ilvl w:val="0"/>
          <w:numId w:val="1002"/>
        </w:numPr>
      </w:pPr>
      <w:r>
        <w:t xml:space="preserve">Networking</w:t>
      </w:r>
    </w:p>
    <w:p>
      <w:pPr>
        <w:pStyle w:val="Compact"/>
        <w:numPr>
          <w:ilvl w:val="0"/>
          <w:numId w:val="1002"/>
        </w:numPr>
      </w:pPr>
      <w:r>
        <w:t xml:space="preserve">Business</w:t>
      </w:r>
    </w:p>
    <w:p>
      <w:pPr>
        <w:pStyle w:val="Compact"/>
        <w:numPr>
          <w:ilvl w:val="0"/>
          <w:numId w:val="1002"/>
        </w:numPr>
      </w:pPr>
      <w:r>
        <w:t xml:space="preserve">Automation</w:t>
      </w:r>
    </w:p>
    <w:p>
      <w:pPr>
        <w:pStyle w:val="Compact"/>
        <w:numPr>
          <w:ilvl w:val="0"/>
          <w:numId w:val="1002"/>
        </w:numPr>
      </w:pPr>
      <w:r>
        <w:t xml:space="preserve">Plugins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2026-06-27T21:02:39Z</dcterms:created>
  <dcterms:modified xsi:type="dcterms:W3CDTF">2026-06-27T21:02:39Z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