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1017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"আসামকে মুসলিমশূন্য করার চক্রান্ত রুখে দিতে হবে বলে মন্তব্য করেছেন ইসলামী আন্দোলন বাংলাদেশের আমির মুফতি সৈয়দ মুহাম্মদ রেজাউল করীম পীর চরমোনাই। গতকাল এক বিবৃতিতে তিনি বলেন, এ চক্রান্ত বন্ধ না করলে বাংলাদেশসহ বিশ্ব মুসলিম প্রতিবাদ ও প্রতিরোধ গড়ে তুলতে বাধ্য হবে। তিনি বলেন, ভারতের আসাম রাজ্যে ১ কোটি ৯০ লাখ নাগরিকের তালিকা প্রকাশ ও মুজাফ্ফর নগরে বিজেপি নেতা বিক্রম সাইনির বক্তব্য ‘ভারত শুধু হিন্দুদের দেশ, যারা হিন্দু ধর্ম অনুসরণ করছেন ভারত শুধু তাদের’ এ ধরনের বক্তব্যের নিন্দা জানানোর ভাষা নেই। 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