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সংসদ নির্বাচনের ঠিক ১০ মাস আগে অনুষ্ঠেয় দুটি উপনির্বাচনকে চ্যালেঞ্জ হিসেবেই দেখছে আওয়ামী লীগ। আগামী ১৩ মার্চ গাইবান্ধা-১ (সুন্দরগঞ্জ) ও ব্রাহ্মণবাড়িয়া-১ (নাসিরনগর) আসনের উপনির্বাচন। লড়াই হবে নৌকা-লাঙ্গলে। এ নির্বাচনে সরকার গঠনে কোনো ভূমিকা না থাকলেও জিততে মরিয়া ক্ষমতাসীন দলটি। উপনির্বাচনে বিজয়ের মধ্য দিয়েই জাতীয় নির্বাচনের শুভ সূচনা করতে চায় তারা।"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