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"রসুল সাল্লাল্লাহু আলাইহি ওয়াসাল্লাম স্বীয় কন্যাদের মধ্যে হজরত ফাতিমাকে সবচেয়ে বেশি মুহব্বত করতেন। যারা দীন ইসলামকে ভালোভাবে শেখেনি তাদের অনেকে বলে যে, ‘রসুল সাল্লাল্লাহু আলাইহি ওয়াসাল্লাম এত ভালোবাসতেন অথচ ভালোবাসার কোনো নমুনা রেখে গেলেন না। অর্থাৎ টাকাপয়সা, জমিজমা তো কিছুই রেখে গেলেন না। হ্যাঁ, আমাদের মুহব্বত-ভালোবাসার ভিত্তি যেমন এই তুচ্ছ দুনিয়ার অর্থসম্পদের ওপর নবীদের ক্ষেত্রে তেমন নয়। যে কারণে আখেরি নবী সাল্লাল্লাহু আলাইহি ওয়াসাল্লাম আমার-আপনার মতো অর্থসম্পদ রেখে যাননি।"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