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"স্বরাষ্ট্রমন্ত্রী আসাদুজ্জামান খান বলেছেন, ২০১৩ ও ২০১৪ সালে পেট্রলবোমা, অগ্নিসংযোগ, মানুষের ওপর আক্রমণ এবং রাজশাহীতে পিটিয়ে পুলিশ হত্যার ঘটনা ঘটায় বিএনপির নেতা-কর্মীরা। বিগত সবকিছু বিবেচনায় নিলে দেখা যায় বিভিন্ন ঘটনায় তারা সহিংসতা চালায়। আর তারা যে—কতটা সহিংস হতে পারে তার প্রমাণ বারবার দিয়েছে। নিজেদের স্বার্থের জন্য এমন কিছু নেই যে— তারা করতে পারে না। কয়েকদিন আগেও হাই কোর্টের সামনে ঠিক একই ধরনের কাণ্ড তারা ঘটিয়েছে।"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