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0465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"কুমিল্লার দাউদকান্দি উপজেলার প্লাবন ভূমিতে প্রথম মাছ চাষ শুরু হয়; যা সারা দেশের মধ্যে মডেল। প্লাবন ভূমিতে মাছ চাষ দেশের বিভিন্ন অঞ্চলে দিন দিন জনপ্রিয় হয়ে উঠছে। দাউদকান্দিতে ধান খেতে বর্ষা মৌসুমে মাছ ও শুকনো মৌসুমে ধান চাষ করা হয়। এ ছাড়া কুমিল্লার মেঘনা, হোমনা, মুরাদনগর, তিতাস উপজেলায়ও প্লাবন ভূমিতে মাছ চাষ হচ্ছে। ১৯৮৬ সালে দাউদকান্দিতে প্রথম প্লাবন ভূমিতে মাছ চাষ শুরু করেন ধানুয়াখোলা গ্রামের সুনীল কুমার রায়।"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