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"অর্থবছরের দ্বিতীয়ার্ধের মুদ্রানীতিতে বেসরকারি খাতের ঋণপ্রবাহ বাড়ানোর ঘোষণা দিয়েছে বাংলাদেশ ব্যাংক। ষাণ্মাসিক (জানুয়ারি-জুন) এই মুদ্রানীতিতে ব্যাংকিং ঋণ প্রবাহের লক্ষ্যমাত্রা ধরা হয়েছে ১৬ দশমিক ৮ শতাংশ। যা আগের মুদ্রানীতিতে ছিল ১৬ দশমিক ৩ শতাংশ। গতকাল রাজধানীর মতিঝিলে বাংলাদেশ ব্যাংকের গভর্নর ফজলে কবির অর্থবছরের (২০১৭-১৮) দ্বিতীয়ার্ধের মুদ্রানীতি ঘোষণা করেন। মুদ্রানীতি ঘোষণা উপলক্ষে সংবাদ সম্মেলনের আয়োজন করা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