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0535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"যানবাহন চলাচলে প্রতিবন্ধকতা সৃষ্টি, ক্ষতিসাধন, সম্পত্তি বিনষ্ট, ত্রাস ও অরাজক পরিস্থিতি সৃষ্টির শাস্তি বাড়িয়ে দ্রুত বিচার আইনের সংশোধনী বিল পাস করেছে সংসদ।স্পিকার ড. শিরীন শারমিন চৌধুরীর সভাপতিত্বে সংসদের শীতকালীন অধিবেশনে গতকালের বৈঠকে ‘আইনশৃঙ্খলা বিঘ্নকারী অপরাধ (দ্রুত বিচার) (সংশোধন) আইন-২০১৮’ বিলটি কণ্ঠভোটে পাস হয়। বিলটি পাস করার প্রস্তাব করেন স্বরাষ্ট্রমন্ত্রী আসাদুজ্জামান খান। এর আগে বিলের ওপর আনীত জনমত যাচাই ও বাছাই কমিটিতে পাঠানোর প্রস্তাব কণ্ঠভোটে নাকচ হয়ে যায়। ২০০২ সালে প্রণীত বিলটি ২০১৪ সালে সংশোধীত হয়।"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