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0680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"প্রায় ১০ বছর ধরে আমি একটা নিমগ্নতার মধ্যে আছি। বঙ্গবন্ধু, শেরে বাংলা, সোহরাওয়ার্দী, মওলানা ভাসানী, তাজউদ্দীন, ১৯৪৭, ভাষা আন্দোলন, স্বাধিকার আন্দোলন, ৬ দফা, অসহযোগ, মুক্তিযুদ্ধ, আন্তর্জাতিক রাজনীতিতে উপমহাদেশ— যেখানে যা পাই, জোগাড় করি, পড়ি।আত্মজীবনী, দেশি-বিদেশি প্রামাণ্যগ্রন্থ পড়ি। প্রথমে লিখি ‘ভুল ভোর’, ঈদসংখ্যায় বের হয়। পরে উপন্যাস বেরোল ‘যারা ভোর এনেছিল’ ২০১২ সালে, তারপর ‘উষার দুয়ারে’ ২০১৩ সালে।"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